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BodyText"/>
        <w:jc w:val="center"/>
      </w:pPr>
      <w:r>
        <w:rPr>
          <w:b/>
          <w:color w:val="1849A9"/>
          <w:sz w:val="26"/>
        </w:rPr>
        <w:t>Department of Education</w:t>
      </w:r>
    </w:p>
    <w:p>
      <w:pPr>
        <w:pStyle w:val="BodyText"/>
        <w:jc w:val="center"/>
      </w:pPr>
      <w:r>
        <w:rPr>
          <w:color w:val="667085"/>
        </w:rPr>
        <w:t>Schools Division Office 1 Pangasinan</w:t>
      </w:r>
    </w:p>
    <w:p/>
    <w:p>
      <w:pPr>
        <w:pStyle w:val="Title"/>
        <w:jc w:val="center"/>
      </w:pPr>
      <w:r>
        <w:t>PRIMEHR</w:t>
      </w:r>
    </w:p>
    <w:p>
      <w:pPr>
        <w:pStyle w:val="Title"/>
        <w:jc w:val="center"/>
      </w:pPr>
      <w:r>
        <w:rPr>
          <w:color w:val="101828"/>
          <w:sz w:val="40"/>
        </w:rPr>
        <w:t>Complete User Manual</w:t>
      </w:r>
    </w:p>
    <w:p>
      <w:pPr>
        <w:pStyle w:val="BodyText"/>
        <w:jc w:val="center"/>
      </w:pPr>
      <w:r>
        <w:rPr>
          <w:color w:val="667085"/>
          <w:sz w:val="26"/>
        </w:rPr>
        <w:t>Human Resource Management System</w:t>
      </w:r>
    </w:p>
    <w:p/>
    <w:p/>
    <w:p/>
    <w:p/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656"/>
        <w:gridCol w:w="3096"/>
        <w:gridCol w:w="3096"/>
        <w:gridCol w:w="1512"/>
      </w:tblGrid>
      <w:tr>
        <w:trPr>
          <w:tblHeader w:val="true"/>
        </w:trPr>
        <w:tc>
          <w:tcPr>
            <w:tcW w:type="dxa" w:w="1656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Document</w:t>
            </w:r>
          </w:p>
        </w:tc>
        <w:tc>
          <w:tcPr>
            <w:tcW w:type="dxa" w:w="3096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Prepared For</w:t>
            </w:r>
          </w:p>
        </w:tc>
        <w:tc>
          <w:tcPr>
            <w:tcW w:type="dxa" w:w="3096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Coverage</w:t>
            </w:r>
          </w:p>
        </w:tc>
        <w:tc>
          <w:tcPr>
            <w:tcW w:type="dxa" w:w="1512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Date</w:t>
            </w:r>
          </w:p>
        </w:tc>
      </w:tr>
      <w:tr>
        <w:tc>
          <w:tcPr>
            <w:tcW w:type="dxa" w:w="16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User Manual</w:t>
            </w:r>
          </w:p>
        </w:tc>
        <w:tc>
          <w:tcPr>
            <w:tcW w:type="dxa" w:w="309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DepEd office personnel, school personnel, validators, and system administrators</w:t>
            </w:r>
          </w:p>
        </w:tc>
        <w:tc>
          <w:tcPr>
            <w:tcW w:type="dxa" w:w="309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Dashboard, Employees, Leave Management, Attendance, Reports, and User Roles</w:t>
            </w:r>
          </w:p>
        </w:tc>
        <w:tc>
          <w:tcPr>
            <w:tcW w:type="dxa" w:w="15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May 13,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Item</w:t>
            </w:r>
          </w:p>
        </w:tc>
        <w:tc>
          <w:tcPr>
            <w:tcW w:type="dxa" w:w="7200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Details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System Name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PRIMEHR Human Resource Management System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Office Use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For DepEd internal office, school, and division HR workflows.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Primary Users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Admin, Employee, School Head, District Supervisor, Chief, Unit Head, and authorized validators.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Confidentiality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Contains operational guidance only. Do not include account passwords, private employee documents, or personally sensitive reports in distributed copies.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Bullet"/>
        <w:spacing w:after="80"/>
      </w:pPr>
      <w:r>
        <w:t>1. System Overview</w:t>
      </w:r>
    </w:p>
    <w:p>
      <w:pPr>
        <w:pStyle w:val="ListBullet"/>
        <w:spacing w:after="80"/>
      </w:pPr>
      <w:r>
        <w:t>2. Login Instructions</w:t>
      </w:r>
    </w:p>
    <w:p>
      <w:pPr>
        <w:pStyle w:val="ListBullet"/>
        <w:spacing w:after="80"/>
      </w:pPr>
      <w:r>
        <w:t>3. Navigation Guide</w:t>
      </w:r>
    </w:p>
    <w:p>
      <w:pPr>
        <w:pStyle w:val="ListBullet"/>
        <w:spacing w:after="80"/>
      </w:pPr>
      <w:r>
        <w:t>4. Dashboard</w:t>
      </w:r>
    </w:p>
    <w:p>
      <w:pPr>
        <w:pStyle w:val="ListBullet"/>
        <w:spacing w:after="80"/>
      </w:pPr>
      <w:r>
        <w:t>5. Employees</w:t>
      </w:r>
    </w:p>
    <w:p>
      <w:pPr>
        <w:pStyle w:val="ListBullet"/>
        <w:spacing w:after="80"/>
      </w:pPr>
      <w:r>
        <w:t>6. Leave Management</w:t>
      </w:r>
    </w:p>
    <w:p>
      <w:pPr>
        <w:pStyle w:val="ListBullet"/>
        <w:spacing w:after="80"/>
      </w:pPr>
      <w:r>
        <w:t>7. Attendance</w:t>
      </w:r>
    </w:p>
    <w:p>
      <w:pPr>
        <w:pStyle w:val="ListBullet"/>
        <w:spacing w:after="80"/>
      </w:pPr>
      <w:r>
        <w:t>8. Reports</w:t>
      </w:r>
    </w:p>
    <w:p>
      <w:pPr>
        <w:pStyle w:val="ListBullet"/>
        <w:spacing w:after="80"/>
      </w:pPr>
      <w:r>
        <w:t>9. User Roles and Permissions</w:t>
      </w:r>
    </w:p>
    <w:p>
      <w:pPr>
        <w:pStyle w:val="ListBullet"/>
        <w:spacing w:after="80"/>
      </w:pPr>
      <w:r>
        <w:t>10. Admin Functions</w:t>
      </w:r>
    </w:p>
    <w:p>
      <w:pPr>
        <w:pStyle w:val="ListBullet"/>
        <w:spacing w:after="80"/>
      </w:pPr>
      <w:r>
        <w:t>11. Troubleshooting</w:t>
      </w:r>
    </w:p>
    <w:p>
      <w:pPr>
        <w:pStyle w:val="ListBullet"/>
        <w:spacing w:after="80"/>
      </w:pPr>
      <w:r>
        <w:t>12. Frequently Asked Questions</w:t>
      </w:r>
    </w:p>
    <w:p>
      <w:pPr>
        <w:pStyle w:val="ListBullet"/>
        <w:spacing w:after="80"/>
      </w:pPr>
      <w:r>
        <w:t>13. Glossary</w:t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pStyle w:val="BodyText"/>
      </w:pPr>
      <w:r>
        <w:t>PRIMEHR is an internal human resource management system used to organize personnel profiles, 201 file submissions, leave records, performance form submissions, reports, user roles, and related HR administrative workflows.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44"/>
        <w:gridCol w:w="4824"/>
        <w:gridCol w:w="2592"/>
      </w:tblGrid>
      <w:tr>
        <w:trPr>
          <w:tblHeader w:val="true"/>
        </w:trPr>
        <w:tc>
          <w:tcPr>
            <w:tcW w:type="dxa" w:w="1944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Module</w:t>
            </w:r>
          </w:p>
        </w:tc>
        <w:tc>
          <w:tcPr>
            <w:tcW w:type="dxa" w:w="4824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Purpose</w:t>
            </w:r>
          </w:p>
        </w:tc>
        <w:tc>
          <w:tcPr>
            <w:tcW w:type="dxa" w:w="2592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Common Users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Dashboard</w:t>
            </w:r>
          </w:p>
        </w:tc>
        <w:tc>
          <w:tcPr>
            <w:tcW w:type="dxa" w:w="48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Shows summaries, counts, status cards, and quick links for each user type.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All users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Employees</w:t>
            </w:r>
          </w:p>
        </w:tc>
        <w:tc>
          <w:tcPr>
            <w:tcW w:type="dxa" w:w="48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Maintains employee accounts, assigned school or office, role, and 201 file records.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Admin, School Head, validators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Management</w:t>
            </w:r>
          </w:p>
        </w:tc>
        <w:tc>
          <w:tcPr>
            <w:tcW w:type="dxa" w:w="48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Processes leave applications, balances, ledgers, transactions, and approved leave reporting.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Employees, Admin, School Head, authorized validators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Attendance</w:t>
            </w:r>
          </w:p>
        </w:tc>
        <w:tc>
          <w:tcPr>
            <w:tcW w:type="dxa" w:w="48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Supports attendance-related monitoring in L&amp;D participant workflows and leave-related workforce tracking.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Admin, L&amp;D managers, School Head, validators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Reports</w:t>
            </w:r>
          </w:p>
        </w:tc>
        <w:tc>
          <w:tcPr>
            <w:tcW w:type="dxa" w:w="48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Exports filtered lists and approved leave data using Excel, PDF, CSV, and print tools where available.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Admin and authorized reporting users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User Roles</w:t>
            </w:r>
          </w:p>
        </w:tc>
        <w:tc>
          <w:tcPr>
            <w:tcW w:type="dxa" w:w="48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Controls access to menus, validations, school-level records, and administrative functions.</w:t>
            </w:r>
          </w:p>
        </w:tc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Admin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FF4FF"/>
            <w:tcBorders>
              <w:top w:val="single" w:sz="6" w:space="0" w:color="B2CCFF"/>
              <w:left w:val="single" w:sz="6" w:space="0" w:color="B2CCFF"/>
              <w:bottom w:val="single" w:sz="6" w:space="0" w:color="B2CCFF"/>
              <w:right w:val="single" w:sz="6" w:space="0" w:color="B2CCF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1849A9"/>
                <w:sz w:val="21"/>
              </w:rPr>
              <w:t>Office reminder:</w:t>
            </w:r>
            <w:r>
              <w:rPr>
                <w:rFonts w:ascii="Arial" w:hAnsi="Arial"/>
                <w:sz w:val="21"/>
              </w:rPr>
              <w:t xml:space="preserve"> Menu visibility depends on the account role and validator assignments configured by the administrator.</w:t>
            </w:r>
          </w:p>
        </w:tc>
      </w:tr>
    </w:tbl>
    <w:p/>
    <w:p>
      <w:pPr>
        <w:pStyle w:val="Heading1"/>
      </w:pPr>
      <w:r>
        <w:t>2. Login Instructions</w:t>
      </w:r>
    </w:p>
    <w:p>
      <w:pPr>
        <w:pStyle w:val="Heading2"/>
      </w:pPr>
      <w:r>
        <w:t>2.1 Before Logging In</w:t>
      </w:r>
    </w:p>
    <w:p>
      <w:pPr>
        <w:pStyle w:val="ListBullet"/>
        <w:spacing w:after="80"/>
      </w:pPr>
      <w:r>
        <w:t>Use a supported web browser such as Google Chrome, Microsoft Edge, or Mozilla Firefox.</w:t>
      </w:r>
    </w:p>
    <w:p>
      <w:pPr>
        <w:pStyle w:val="ListBullet"/>
        <w:spacing w:after="80"/>
      </w:pPr>
      <w:r>
        <w:t>Confirm that the computer is connected to the local or hosted PRIMEHR address supplied by the ICT or system administrator.</w:t>
      </w:r>
    </w:p>
    <w:p>
      <w:pPr>
        <w:pStyle w:val="ListBullet"/>
        <w:spacing w:after="80"/>
      </w:pPr>
      <w:r>
        <w:t>Prepare the username or email address and password issued by the office.</w:t>
      </w:r>
    </w:p>
    <w:p>
      <w:pPr>
        <w:pStyle w:val="Heading2"/>
      </w:pPr>
      <w:r>
        <w:t>2.2 Sign In</w:t>
      </w:r>
    </w:p>
    <w:p>
      <w:pPr>
        <w:pStyle w:val="ListNumber"/>
        <w:spacing w:after="80"/>
      </w:pPr>
      <w:r>
        <w:t>Open the PRIMEHR login page.</w:t>
      </w:r>
    </w:p>
    <w:p>
      <w:pPr>
        <w:pStyle w:val="ListNumber"/>
        <w:spacing w:after="80"/>
      </w:pPr>
      <w:r>
        <w:t>Enter the assigned username or email address in the username field.</w:t>
      </w:r>
    </w:p>
    <w:p>
      <w:pPr>
        <w:pStyle w:val="ListNumber"/>
        <w:spacing w:after="80"/>
      </w:pPr>
      <w:r>
        <w:t>Enter the password exactly as provided. Passwords are case-sensitive.</w:t>
      </w:r>
    </w:p>
    <w:p>
      <w:pPr>
        <w:pStyle w:val="ListNumber"/>
        <w:spacing w:after="80"/>
      </w:pPr>
      <w:r>
        <w:t>Click Login.</w:t>
      </w:r>
    </w:p>
    <w:p>
      <w:pPr>
        <w:pStyle w:val="ListNumber"/>
        <w:spacing w:after="80"/>
      </w:pPr>
      <w:r>
        <w:t>After successful login, review the landing page and sidebar menu available to your role.</w:t>
      </w:r>
    </w:p>
    <w:p>
      <w:pPr>
        <w:pStyle w:val="Heading2"/>
      </w:pPr>
      <w:r>
        <w:t>2.3 Sign Out</w:t>
      </w:r>
    </w:p>
    <w:p>
      <w:pPr>
        <w:pStyle w:val="ListNumber"/>
        <w:spacing w:after="80"/>
      </w:pPr>
      <w:r>
        <w:t>Click the user profile area or logout option in the top navigation.</w:t>
      </w:r>
    </w:p>
    <w:p>
      <w:pPr>
        <w:pStyle w:val="ListNumber"/>
        <w:spacing w:after="80"/>
      </w:pPr>
      <w:r>
        <w:t>Select Logout.</w:t>
      </w:r>
    </w:p>
    <w:p>
      <w:pPr>
        <w:pStyle w:val="ListNumber"/>
        <w:spacing w:after="80"/>
      </w:pPr>
      <w:r>
        <w:t>Close the browser tab if the computer is shared or located in a public office area.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FF4FF"/>
            <w:tcBorders>
              <w:top w:val="single" w:sz="6" w:space="0" w:color="B2CCFF"/>
              <w:left w:val="single" w:sz="6" w:space="0" w:color="B2CCFF"/>
              <w:bottom w:val="single" w:sz="6" w:space="0" w:color="B2CCFF"/>
              <w:right w:val="single" w:sz="6" w:space="0" w:color="B2CCF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1849A9"/>
                <w:sz w:val="21"/>
              </w:rPr>
              <w:t>Account security:</w:t>
            </w:r>
            <w:r>
              <w:rPr>
                <w:rFonts w:ascii="Arial" w:hAnsi="Arial"/>
                <w:sz w:val="21"/>
              </w:rPr>
              <w:t xml:space="preserve"> Never share passwords, leave accounts open on shared workstations, or allow another employee to process records using your account.</w:t>
            </w:r>
          </w:p>
        </w:tc>
      </w:tr>
    </w:tbl>
    <w:p/>
    <w:p>
      <w:pPr>
        <w:pStyle w:val="Heading1"/>
      </w:pPr>
      <w:r>
        <w:t>3. Navigation Guide</w:t>
      </w:r>
    </w:p>
    <w:p>
      <w:pPr>
        <w:pStyle w:val="BodyText"/>
      </w:pPr>
      <w:r>
        <w:t>PRIMEHR uses a left sidebar for module navigation, a top navigation bar for user and notification controls, and data tables for searching, filtering, viewing, and exporting records.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2880"/>
      </w:tblGrid>
      <w:tr>
        <w:trPr>
          <w:tblHeader w:val="true"/>
        </w:trPr>
        <w:tc>
          <w:tcPr>
            <w:tcW w:type="dxa" w:w="1800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Area</w:t>
            </w:r>
          </w:p>
        </w:tc>
        <w:tc>
          <w:tcPr>
            <w:tcW w:type="dxa" w:w="4680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What It Does</w:t>
            </w:r>
          </w:p>
        </w:tc>
        <w:tc>
          <w:tcPr>
            <w:tcW w:type="dxa" w:w="2880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User Action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Left Sidebar</w:t>
            </w:r>
          </w:p>
        </w:tc>
        <w:tc>
          <w:tcPr>
            <w:tcW w:type="dxa" w:w="46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Groups menus such as Home, Self Service, Administration, Records, HR Workflows, Performance, Growth, and Profile.</w:t>
            </w:r>
          </w:p>
        </w:tc>
        <w:tc>
          <w:tcPr>
            <w:tcW w:type="dxa" w:w="28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Click a menu title to expand it, then choose a subpage.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Top Bar</w:t>
            </w:r>
          </w:p>
        </w:tc>
        <w:tc>
          <w:tcPr>
            <w:tcW w:type="dxa" w:w="46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Shows user controls, notifications, and page-level actions where available.</w:t>
            </w:r>
          </w:p>
        </w:tc>
        <w:tc>
          <w:tcPr>
            <w:tcW w:type="dxa" w:w="28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 it for profile access, alerts, and logout.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Data Tables</w:t>
            </w:r>
          </w:p>
        </w:tc>
        <w:tc>
          <w:tcPr>
            <w:tcW w:type="dxa" w:w="46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Display lists such as users, leave applications, schools, districts, document types, ledgers, and reports.</w:t>
            </w:r>
          </w:p>
        </w:tc>
        <w:tc>
          <w:tcPr>
            <w:tcW w:type="dxa" w:w="28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 search, filters, pagination, export, print, view, update, approve, or return actions.</w:t>
            </w:r>
          </w:p>
        </w:tc>
      </w:tr>
      <w:tr>
        <w:tc>
          <w:tcPr>
            <w:tcW w:type="dxa" w:w="18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Forms</w:t>
            </w:r>
          </w:p>
        </w:tc>
        <w:tc>
          <w:tcPr>
            <w:tcW w:type="dxa" w:w="46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Capture employee details, leave requests, performance submissions, certificates, and setup records.</w:t>
            </w:r>
          </w:p>
        </w:tc>
        <w:tc>
          <w:tcPr>
            <w:tcW w:type="dxa" w:w="28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Complete required fields marked by the page, review entries, then submit.</w:t>
            </w:r>
          </w:p>
        </w:tc>
      </w:tr>
    </w:tbl>
    <w:p/>
    <w:p>
      <w:pPr>
        <w:pStyle w:val="Heading2"/>
      </w:pPr>
      <w:r>
        <w:t>3.1 General Navigation Procedure</w:t>
      </w:r>
    </w:p>
    <w:p>
      <w:pPr>
        <w:pStyle w:val="ListNumber"/>
        <w:spacing w:after="80"/>
      </w:pPr>
      <w:r>
        <w:t>Log in to PRIMEHR.</w:t>
      </w:r>
    </w:p>
    <w:p>
      <w:pPr>
        <w:pStyle w:val="ListNumber"/>
        <w:spacing w:after="80"/>
      </w:pPr>
      <w:r>
        <w:t>Open the required sidebar menu.</w:t>
      </w:r>
    </w:p>
    <w:p>
      <w:pPr>
        <w:pStyle w:val="ListNumber"/>
        <w:spacing w:after="80"/>
      </w:pPr>
      <w:r>
        <w:t>Use filters or search boxes to narrow records.</w:t>
      </w:r>
    </w:p>
    <w:p>
      <w:pPr>
        <w:pStyle w:val="ListNumber"/>
        <w:spacing w:after="80"/>
      </w:pPr>
      <w:r>
        <w:t>Open View, Add, Update, Approve, Return, Export, or Print depending on the task.</w:t>
      </w:r>
    </w:p>
    <w:p>
      <w:pPr>
        <w:pStyle w:val="ListNumber"/>
        <w:spacing w:after="80"/>
      </w:pPr>
      <w:r>
        <w:t>Read confirmation messages before leaving the page.</w:t>
      </w:r>
    </w:p>
    <w:p>
      <w:pPr>
        <w:pStyle w:val="Heading1"/>
      </w:pPr>
      <w:r>
        <w:t>4. Dashboard</w:t>
      </w:r>
    </w:p>
    <w:p>
      <w:pPr>
        <w:pStyle w:val="BodyText"/>
      </w:pPr>
      <w:r>
        <w:t>Dashboards provide a quick operational picture. The exact cards and links vary by role.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232"/>
        <w:gridCol w:w="4320"/>
        <w:gridCol w:w="2808"/>
      </w:tblGrid>
      <w:tr>
        <w:trPr>
          <w:tblHeader w:val="true"/>
        </w:trPr>
        <w:tc>
          <w:tcPr>
            <w:tcW w:type="dxa" w:w="2232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Dashboard</w:t>
            </w:r>
          </w:p>
        </w:tc>
        <w:tc>
          <w:tcPr>
            <w:tcW w:type="dxa" w:w="4320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Typical Content</w:t>
            </w:r>
          </w:p>
        </w:tc>
        <w:tc>
          <w:tcPr>
            <w:tcW w:type="dxa" w:w="2808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Recommended Use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Admin Dashboard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System-wide user, school, 201 file, leave, and activity summaries.</w:t>
            </w:r>
          </w:p>
        </w:tc>
        <w:tc>
          <w:tcPr>
            <w:tcW w:type="dxa" w:w="28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 at the start of the day to identify pending validations and data maintenance needs.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Credits Dashboard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credit summaries and balance-related indicators.</w:t>
            </w:r>
          </w:p>
        </w:tc>
        <w:tc>
          <w:tcPr>
            <w:tcW w:type="dxa" w:w="28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 before processing leave balances or reviewing ledger issues.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School Dashboard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School-level employee records and leave monitoring.</w:t>
            </w:r>
          </w:p>
        </w:tc>
        <w:tc>
          <w:tcPr>
            <w:tcW w:type="dxa" w:w="28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 to monitor personnel assigned to the school.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My Dashboard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Personal 201 file status, leave balance, and recent user activity.</w:t>
            </w:r>
          </w:p>
        </w:tc>
        <w:tc>
          <w:tcPr>
            <w:tcW w:type="dxa" w:w="28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 by employees to check personal compliance and pending submissions.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Rewards and L&amp;D Dashboards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Recognition, training, participant, attendance, evaluation, and certificate indicators.</w:t>
            </w:r>
          </w:p>
        </w:tc>
        <w:tc>
          <w:tcPr>
            <w:tcW w:type="dxa" w:w="28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 to monitor employee development activities.</w:t>
            </w:r>
          </w:p>
        </w:tc>
      </w:tr>
    </w:tbl>
    <w:p/>
    <w:p>
      <w:pPr>
        <w:pStyle w:val="Heading2"/>
      </w:pPr>
      <w:r>
        <w:t>4.1 Review Dashboard Items</w:t>
      </w:r>
    </w:p>
    <w:p>
      <w:pPr>
        <w:pStyle w:val="ListNumber"/>
        <w:spacing w:after="80"/>
      </w:pPr>
      <w:r>
        <w:t>Open Home from the sidebar.</w:t>
      </w:r>
    </w:p>
    <w:p>
      <w:pPr>
        <w:pStyle w:val="ListNumber"/>
        <w:spacing w:after="80"/>
      </w:pPr>
      <w:r>
        <w:t>Choose the dashboard available to your account.</w:t>
      </w:r>
    </w:p>
    <w:p>
      <w:pPr>
        <w:pStyle w:val="ListNumber"/>
        <w:spacing w:after="80"/>
      </w:pPr>
      <w:r>
        <w:t>Review summary cards, counts, and recent activity areas.</w:t>
      </w:r>
    </w:p>
    <w:p>
      <w:pPr>
        <w:pStyle w:val="ListNumber"/>
        <w:spacing w:after="80"/>
      </w:pPr>
      <w:r>
        <w:t>Click the relevant linked module when a count or status requires action.</w:t>
      </w:r>
    </w:p>
    <w:p>
      <w:pPr>
        <w:pStyle w:val="ListNumber"/>
        <w:spacing w:after="80"/>
      </w:pPr>
      <w:r>
        <w:t>Refresh the page after completing related records to confirm the updated count.</w:t>
      </w:r>
    </w:p>
    <w:p>
      <w:pPr>
        <w:pStyle w:val="Heading1"/>
      </w:pPr>
      <w:r>
        <w:t>5. Employees</w:t>
      </w:r>
    </w:p>
    <w:p>
      <w:pPr>
        <w:pStyle w:val="BodyText"/>
      </w:pPr>
      <w:r>
        <w:t>The Employees area includes account management, employee profile data, role assignments, school or office assignment, and 201 file document tracking.</w:t>
      </w:r>
    </w:p>
    <w:p>
      <w:pPr>
        <w:pStyle w:val="Heading2"/>
      </w:pPr>
      <w:r>
        <w:t>5.1 Add a User Account</w:t>
      </w:r>
    </w:p>
    <w:p>
      <w:pPr>
        <w:pStyle w:val="ListNumber"/>
        <w:spacing w:after="80"/>
      </w:pPr>
      <w:r>
        <w:t>Log in as an administrator.</w:t>
      </w:r>
    </w:p>
    <w:p>
      <w:pPr>
        <w:pStyle w:val="ListNumber"/>
        <w:spacing w:after="80"/>
      </w:pPr>
      <w:r>
        <w:t>Open Settings, then User List.</w:t>
      </w:r>
    </w:p>
    <w:p>
      <w:pPr>
        <w:pStyle w:val="ListNumber"/>
        <w:spacing w:after="80"/>
      </w:pPr>
      <w:r>
        <w:t>Click Add or Add User.</w:t>
      </w:r>
    </w:p>
    <w:p>
      <w:pPr>
        <w:pStyle w:val="ListNumber"/>
        <w:spacing w:after="80"/>
      </w:pPr>
      <w:r>
        <w:t>Enter the employee name, email or username, password, role, personnel type, school or office assignment, and other required profile details.</w:t>
      </w:r>
    </w:p>
    <w:p>
      <w:pPr>
        <w:pStyle w:val="ListNumber"/>
        <w:spacing w:after="80"/>
      </w:pPr>
      <w:r>
        <w:t>Assign validator permissions only when the user is officially authorized to validate 201 files, OPCRF, IPCRF, or leave.</w:t>
      </w:r>
    </w:p>
    <w:p>
      <w:pPr>
        <w:pStyle w:val="ListNumber"/>
        <w:spacing w:after="80"/>
      </w:pPr>
      <w:r>
        <w:t>Save the record and confirm that the user appears in the list.</w:t>
      </w:r>
    </w:p>
    <w:p>
      <w:pPr>
        <w:pStyle w:val="Heading2"/>
      </w:pPr>
      <w:r>
        <w:t>5.2 Update an Employee Account</w:t>
      </w:r>
    </w:p>
    <w:p>
      <w:pPr>
        <w:pStyle w:val="ListNumber"/>
        <w:spacing w:after="80"/>
      </w:pPr>
      <w:r>
        <w:t>Open Settings, then User List.</w:t>
      </w:r>
    </w:p>
    <w:p>
      <w:pPr>
        <w:pStyle w:val="ListNumber"/>
        <w:spacing w:after="80"/>
      </w:pPr>
      <w:r>
        <w:t>Search for the employee by name, employee number, school, office, or role.</w:t>
      </w:r>
    </w:p>
    <w:p>
      <w:pPr>
        <w:pStyle w:val="ListNumber"/>
        <w:spacing w:after="80"/>
      </w:pPr>
      <w:r>
        <w:t>Click Update or the available edit action.</w:t>
      </w:r>
    </w:p>
    <w:p>
      <w:pPr>
        <w:pStyle w:val="ListNumber"/>
        <w:spacing w:after="80"/>
      </w:pPr>
      <w:r>
        <w:t>Correct the profile, school, division unit, office unit, role, office role, or validator assignment.</w:t>
      </w:r>
    </w:p>
    <w:p>
      <w:pPr>
        <w:pStyle w:val="ListNumber"/>
        <w:spacing w:after="80"/>
      </w:pPr>
      <w:r>
        <w:t>Save changes and ask the employee to log out and log in again if menu access changed.</w:t>
      </w:r>
    </w:p>
    <w:p>
      <w:pPr>
        <w:pStyle w:val="Heading2"/>
      </w:pPr>
      <w:r>
        <w:t>5.3 Upload Employee 201 Files</w:t>
      </w:r>
    </w:p>
    <w:p>
      <w:pPr>
        <w:pStyle w:val="ListNumber"/>
        <w:spacing w:after="80"/>
      </w:pPr>
      <w:r>
        <w:t>Log in using the employee account.</w:t>
      </w:r>
    </w:p>
    <w:p>
      <w:pPr>
        <w:pStyle w:val="ListNumber"/>
        <w:spacing w:after="80"/>
      </w:pPr>
      <w:r>
        <w:t>Open My Submission, then My 201 Files.</w:t>
      </w:r>
    </w:p>
    <w:p>
      <w:pPr>
        <w:pStyle w:val="ListNumber"/>
        <w:spacing w:after="80"/>
      </w:pPr>
      <w:r>
        <w:t>Select the required document type.</w:t>
      </w:r>
    </w:p>
    <w:p>
      <w:pPr>
        <w:pStyle w:val="ListNumber"/>
        <w:spacing w:after="80"/>
      </w:pPr>
      <w:r>
        <w:t>Attach a clear scanned copy or accepted file format.</w:t>
      </w:r>
    </w:p>
    <w:p>
      <w:pPr>
        <w:pStyle w:val="ListNumber"/>
        <w:spacing w:after="80"/>
      </w:pPr>
      <w:r>
        <w:t>Submit the file and monitor the status for approval or returned remarks.</w:t>
      </w:r>
    </w:p>
    <w:p>
      <w:pPr>
        <w:pStyle w:val="Heading2"/>
      </w:pPr>
      <w:r>
        <w:t>5.4 Validate 201 Files</w:t>
      </w:r>
    </w:p>
    <w:p>
      <w:pPr>
        <w:pStyle w:val="ListNumber"/>
        <w:spacing w:after="80"/>
      </w:pPr>
      <w:r>
        <w:t>Log in as Admin or an authorized 201 validator.</w:t>
      </w:r>
    </w:p>
    <w:p>
      <w:pPr>
        <w:pStyle w:val="ListNumber"/>
        <w:spacing w:after="80"/>
      </w:pPr>
      <w:r>
        <w:t>Open 201 Files, then Validate 201 Files.</w:t>
      </w:r>
    </w:p>
    <w:p>
      <w:pPr>
        <w:pStyle w:val="ListNumber"/>
        <w:spacing w:after="80"/>
      </w:pPr>
      <w:r>
        <w:t>Filter or search for the employee record.</w:t>
      </w:r>
    </w:p>
    <w:p>
      <w:pPr>
        <w:pStyle w:val="ListNumber"/>
        <w:spacing w:after="80"/>
      </w:pPr>
      <w:r>
        <w:t>Open the uploaded document and check completeness, readability, and correct document type.</w:t>
      </w:r>
    </w:p>
    <w:p>
      <w:pPr>
        <w:pStyle w:val="ListNumber"/>
        <w:spacing w:after="80"/>
      </w:pPr>
      <w:r>
        <w:t>Approve if acceptable, or return with specific remarks if correction is needed.</w:t>
      </w:r>
    </w:p>
    <w:p>
      <w:pPr>
        <w:pStyle w:val="Heading1"/>
      </w:pPr>
      <w:r>
        <w:t>6. Leave Management</w:t>
      </w:r>
    </w:p>
    <w:p>
      <w:pPr>
        <w:pStyle w:val="BodyText"/>
      </w:pPr>
      <w:r>
        <w:t>Leave Management handles leave applications, approved leave reports, balances, ledger entries, transactions, and leave type setup.</w:t>
      </w:r>
    </w:p>
    <w:p>
      <w:pPr>
        <w:pStyle w:val="Heading2"/>
      </w:pPr>
      <w:r>
        <w:t>6.1 Apply for Leave</w:t>
      </w:r>
    </w:p>
    <w:p>
      <w:pPr>
        <w:pStyle w:val="ListNumber"/>
        <w:spacing w:after="80"/>
      </w:pPr>
      <w:r>
        <w:t>Open My Leave, then Apply Leave.</w:t>
      </w:r>
    </w:p>
    <w:p>
      <w:pPr>
        <w:pStyle w:val="ListNumber"/>
        <w:spacing w:after="80"/>
      </w:pPr>
      <w:r>
        <w:t>Select the leave type.</w:t>
      </w:r>
    </w:p>
    <w:p>
      <w:pPr>
        <w:pStyle w:val="ListNumber"/>
        <w:spacing w:after="80"/>
      </w:pPr>
      <w:r>
        <w:t>Enter the inclusive dates and number of days or schedule details requested by the form.</w:t>
      </w:r>
    </w:p>
    <w:p>
      <w:pPr>
        <w:pStyle w:val="ListNumber"/>
        <w:spacing w:after="80"/>
      </w:pPr>
      <w:r>
        <w:t>Provide purpose, remarks, or supporting information.</w:t>
      </w:r>
    </w:p>
    <w:p>
      <w:pPr>
        <w:pStyle w:val="ListNumber"/>
        <w:spacing w:after="80"/>
      </w:pPr>
      <w:r>
        <w:t>Review the balance warning or eligibility message when the leave type is credit-based.</w:t>
      </w:r>
    </w:p>
    <w:p>
      <w:pPr>
        <w:pStyle w:val="ListNumber"/>
        <w:spacing w:after="80"/>
      </w:pPr>
      <w:r>
        <w:t>Submit the application and monitor Leave History for status updates.</w:t>
      </w:r>
    </w:p>
    <w:p>
      <w:pPr>
        <w:pStyle w:val="Heading2"/>
      </w:pPr>
      <w:r>
        <w:t>6.2 Review Leave Applications</w:t>
      </w:r>
    </w:p>
    <w:p>
      <w:pPr>
        <w:pStyle w:val="ListNumber"/>
        <w:spacing w:after="80"/>
      </w:pPr>
      <w:r>
        <w:t>Open Leave Management, then Leave Applications. School Heads open School Leave, then Leave Applications.</w:t>
      </w:r>
    </w:p>
    <w:p>
      <w:pPr>
        <w:pStyle w:val="ListNumber"/>
        <w:spacing w:after="80"/>
      </w:pPr>
      <w:r>
        <w:t>Use filters for employee, school, office, leave type, month, year, or status.</w:t>
      </w:r>
    </w:p>
    <w:p>
      <w:pPr>
        <w:pStyle w:val="ListNumber"/>
        <w:spacing w:after="80"/>
      </w:pPr>
      <w:r>
        <w:t>Open the application details.</w:t>
      </w:r>
    </w:p>
    <w:p>
      <w:pPr>
        <w:pStyle w:val="ListNumber"/>
        <w:spacing w:after="80"/>
      </w:pPr>
      <w:r>
        <w:t>Check the applicant, dates, leave type, available credits, remarks, and attachments when required.</w:t>
      </w:r>
    </w:p>
    <w:p>
      <w:pPr>
        <w:pStyle w:val="ListNumber"/>
        <w:spacing w:after="80"/>
      </w:pPr>
      <w:r>
        <w:t>Approve, reject, return, or update status according to office policy and your assigned permission.</w:t>
      </w:r>
    </w:p>
    <w:p>
      <w:pPr>
        <w:pStyle w:val="Heading2"/>
      </w:pPr>
      <w:r>
        <w:t>6.3 Manage Leave Balances</w:t>
      </w:r>
    </w:p>
    <w:p>
      <w:pPr>
        <w:pStyle w:val="ListNumber"/>
        <w:spacing w:after="80"/>
      </w:pPr>
      <w:r>
        <w:t>Open Leave Management, then Leave Balances.</w:t>
      </w:r>
    </w:p>
    <w:p>
      <w:pPr>
        <w:pStyle w:val="ListNumber"/>
        <w:spacing w:after="80"/>
      </w:pPr>
      <w:r>
        <w:t>Search for the employee.</w:t>
      </w:r>
    </w:p>
    <w:p>
      <w:pPr>
        <w:pStyle w:val="ListNumber"/>
        <w:spacing w:after="80"/>
      </w:pPr>
      <w:r>
        <w:t>Review vacation leave, sick leave, CTO, or other balances shown by the system.</w:t>
      </w:r>
    </w:p>
    <w:p>
      <w:pPr>
        <w:pStyle w:val="ListNumber"/>
        <w:spacing w:after="80"/>
      </w:pPr>
      <w:r>
        <w:t>Use the adjust balance function only for authorized corrections.</w:t>
      </w:r>
    </w:p>
    <w:p>
      <w:pPr>
        <w:pStyle w:val="ListNumber"/>
        <w:spacing w:after="80"/>
      </w:pPr>
      <w:r>
        <w:t>Record clear remarks for every manual adjustment.</w:t>
      </w:r>
    </w:p>
    <w:p>
      <w:pPr>
        <w:pStyle w:val="Heading2"/>
      </w:pPr>
      <w:r>
        <w:t>6.4 Review Leave Ledger</w:t>
      </w:r>
    </w:p>
    <w:p>
      <w:pPr>
        <w:pStyle w:val="ListNumber"/>
        <w:spacing w:after="80"/>
      </w:pPr>
      <w:r>
        <w:t>Open Leave Management, then Leave Ledger.</w:t>
      </w:r>
    </w:p>
    <w:p>
      <w:pPr>
        <w:pStyle w:val="ListNumber"/>
        <w:spacing w:after="80"/>
      </w:pPr>
      <w:r>
        <w:t>Search for the employee and review chronological balance movements.</w:t>
      </w:r>
    </w:p>
    <w:p>
      <w:pPr>
        <w:pStyle w:val="ListNumber"/>
        <w:spacing w:after="80"/>
      </w:pPr>
      <w:r>
        <w:t>Confirm that approved applications and transactions appear in the ledger.</w:t>
      </w:r>
    </w:p>
    <w:p>
      <w:pPr>
        <w:pStyle w:val="ListNumber"/>
        <w:spacing w:after="80"/>
      </w:pPr>
      <w:r>
        <w:t>Investigate missing, duplicate, or incorrect entries before issuing official reports.</w:t>
      </w:r>
    </w:p>
    <w:p>
      <w:pPr>
        <w:pStyle w:val="Heading2"/>
      </w:pPr>
      <w:r>
        <w:t>6.5 Maintain Leave Types and Transactions</w:t>
      </w:r>
    </w:p>
    <w:p>
      <w:pPr>
        <w:pStyle w:val="ListNumber"/>
        <w:spacing w:after="80"/>
      </w:pPr>
      <w:r>
        <w:t>Open Leave Management, then Leave Types to maintain the list of leave categories.</w:t>
      </w:r>
    </w:p>
    <w:p>
      <w:pPr>
        <w:pStyle w:val="ListNumber"/>
        <w:spacing w:after="80"/>
      </w:pPr>
      <w:r>
        <w:t>Open Transactions to review or encode balance-related movements.</w:t>
      </w:r>
    </w:p>
    <w:p>
      <w:pPr>
        <w:pStyle w:val="ListNumber"/>
        <w:spacing w:after="80"/>
      </w:pPr>
      <w:r>
        <w:t>Check whether the leave type affects credits and pay status before saving.</w:t>
      </w:r>
    </w:p>
    <w:p>
      <w:pPr>
        <w:pStyle w:val="ListNumber"/>
        <w:spacing w:after="80"/>
      </w:pPr>
      <w:r>
        <w:t>Coordinate with HR records staff before changing leave type configuration used by active employees.</w:t>
      </w:r>
    </w:p>
    <w:p>
      <w:pPr>
        <w:pStyle w:val="Heading1"/>
      </w:pPr>
      <w:r>
        <w:t>7. Attendance</w:t>
      </w:r>
    </w:p>
    <w:p>
      <w:pPr>
        <w:pStyle w:val="BodyText"/>
      </w:pPr>
      <w:r>
        <w:t>In the current PRIMEHR build, attendance is primarily handled through Learning and Development participant monitoring, attendance responses, certificate eligibility, and leave-related availability records. It is not shown as a separate daily time record sidebar module.</w:t>
      </w:r>
    </w:p>
    <w:p>
      <w:pPr>
        <w:pStyle w:val="Heading2"/>
      </w:pPr>
      <w:r>
        <w:t>7.1 Monitor Training Attendance</w:t>
      </w:r>
    </w:p>
    <w:p>
      <w:pPr>
        <w:pStyle w:val="ListNumber"/>
        <w:spacing w:after="80"/>
      </w:pPr>
      <w:r>
        <w:t>Open Learning and Development, then All Trainings or Participants.</w:t>
      </w:r>
    </w:p>
    <w:p>
      <w:pPr>
        <w:pStyle w:val="ListNumber"/>
        <w:spacing w:after="80"/>
      </w:pPr>
      <w:r>
        <w:t>Select the training record.</w:t>
      </w:r>
    </w:p>
    <w:p>
      <w:pPr>
        <w:pStyle w:val="ListNumber"/>
        <w:spacing w:after="80"/>
      </w:pPr>
      <w:r>
        <w:t>Review nominated participants, attendance responses, evaluation status, and certificate readiness.</w:t>
      </w:r>
    </w:p>
    <w:p>
      <w:pPr>
        <w:pStyle w:val="ListNumber"/>
        <w:spacing w:after="80"/>
      </w:pPr>
      <w:r>
        <w:t>Generate certificates only after verifying attendance and completion requirements.</w:t>
      </w:r>
    </w:p>
    <w:p>
      <w:pPr>
        <w:pStyle w:val="Heading2"/>
      </w:pPr>
      <w:r>
        <w:t>7.2 Validate Attendance-Related Records</w:t>
      </w:r>
    </w:p>
    <w:p>
      <w:pPr>
        <w:pStyle w:val="ListNumber"/>
        <w:spacing w:after="80"/>
      </w:pPr>
      <w:r>
        <w:t>Confirm that the participant is assigned to the correct training or activity.</w:t>
      </w:r>
    </w:p>
    <w:p>
      <w:pPr>
        <w:pStyle w:val="ListNumber"/>
        <w:spacing w:after="80"/>
      </w:pPr>
      <w:r>
        <w:t>Check attendance response completeness and related evaluation entries.</w:t>
      </w:r>
    </w:p>
    <w:p>
      <w:pPr>
        <w:pStyle w:val="ListNumber"/>
        <w:spacing w:after="80"/>
      </w:pPr>
      <w:r>
        <w:t>Resolve duplicate or mismatched participant details before issuing certificates.</w:t>
      </w:r>
    </w:p>
    <w:p>
      <w:pPr>
        <w:pStyle w:val="ListNumber"/>
        <w:spacing w:after="80"/>
      </w:pPr>
      <w:r>
        <w:t>Use reports or exports for official monitoring files when needed.</w:t>
      </w:r>
    </w:p>
    <w:p>
      <w:pPr>
        <w:pStyle w:val="Heading2"/>
      </w:pPr>
      <w:r>
        <w:t>7.3 Leave and Attendance Coordination</w:t>
      </w:r>
    </w:p>
    <w:p>
      <w:pPr>
        <w:pStyle w:val="ListBullet"/>
        <w:spacing w:after="80"/>
      </w:pPr>
      <w:r>
        <w:t>Approved leave records should be checked when preparing workforce availability reports.</w:t>
      </w:r>
    </w:p>
    <w:p>
      <w:pPr>
        <w:pStyle w:val="ListBullet"/>
        <w:spacing w:after="80"/>
      </w:pPr>
      <w:r>
        <w:t>School and office heads should review pending leave before confirming staffing schedules.</w:t>
      </w:r>
    </w:p>
    <w:p>
      <w:pPr>
        <w:pStyle w:val="ListBullet"/>
        <w:spacing w:after="80"/>
      </w:pPr>
      <w:r>
        <w:t>Any separate biometric or DTR system should remain the official source unless PRIMEHR is formally configured for daily attendance capture.</w:t>
      </w:r>
    </w:p>
    <w:p>
      <w:pPr>
        <w:pStyle w:val="Heading1"/>
      </w:pPr>
      <w:r>
        <w:t>8. Reports</w:t>
      </w:r>
    </w:p>
    <w:p>
      <w:pPr>
        <w:pStyle w:val="BodyText"/>
      </w:pPr>
      <w:r>
        <w:t>Reports are available through filtered tables and export buttons on selected pages. Common export formats include Excel, PDF, CSV, and Print depending on the module.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240"/>
      </w:tblGrid>
      <w:tr>
        <w:trPr>
          <w:tblHeader w:val="true"/>
        </w:trPr>
        <w:tc>
          <w:tcPr>
            <w:tcW w:type="dxa" w:w="2592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Report Area</w:t>
            </w:r>
          </w:p>
        </w:tc>
        <w:tc>
          <w:tcPr>
            <w:tcW w:type="dxa" w:w="3528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Where to Open</w:t>
            </w:r>
          </w:p>
        </w:tc>
        <w:tc>
          <w:tcPr>
            <w:tcW w:type="dxa" w:w="3240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Typical Filters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User List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Settings &gt; User List</w:t>
            </w:r>
          </w:p>
        </w:tc>
        <w:tc>
          <w:tcPr>
            <w:tcW w:type="dxa" w:w="324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Role, personnel type, school, division unit, office unit, keyword search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Approved Leave Applications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Management &gt; Approved Leave Report</w:t>
            </w:r>
          </w:p>
        </w:tc>
        <w:tc>
          <w:tcPr>
            <w:tcW w:type="dxa" w:w="324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Employee ID, name, school, office, year, month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Balances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Management &gt; Leave Balances</w:t>
            </w:r>
          </w:p>
        </w:tc>
        <w:tc>
          <w:tcPr>
            <w:tcW w:type="dxa" w:w="324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Employee, school, office, balance category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Ledger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Management &gt; Leave Ledger</w:t>
            </w:r>
          </w:p>
        </w:tc>
        <w:tc>
          <w:tcPr>
            <w:tcW w:type="dxa" w:w="324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Employee, year, leave type, transaction period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201 File Status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201 Files &gt; Validate 201 Files or School Employee 201 Files</w:t>
            </w:r>
          </w:p>
        </w:tc>
        <w:tc>
          <w:tcPr>
            <w:tcW w:type="dxa" w:w="324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Employee, document type, status, school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L&amp;D Participants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Learning and Development &gt; Participants</w:t>
            </w:r>
          </w:p>
        </w:tc>
        <w:tc>
          <w:tcPr>
            <w:tcW w:type="dxa" w:w="324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Training, school, participant status, attendance, certificate status</w:t>
            </w:r>
          </w:p>
        </w:tc>
      </w:tr>
    </w:tbl>
    <w:p/>
    <w:p>
      <w:pPr>
        <w:pStyle w:val="Heading2"/>
      </w:pPr>
      <w:r>
        <w:t>8.1 Generate a Report</w:t>
      </w:r>
    </w:p>
    <w:p>
      <w:pPr>
        <w:pStyle w:val="ListNumber"/>
        <w:spacing w:after="80"/>
      </w:pPr>
      <w:r>
        <w:t>Open the page containing the report data.</w:t>
      </w:r>
    </w:p>
    <w:p>
      <w:pPr>
        <w:pStyle w:val="ListNumber"/>
        <w:spacing w:after="80"/>
      </w:pPr>
      <w:r>
        <w:t>Apply the required filters before exporting.</w:t>
      </w:r>
    </w:p>
    <w:p>
      <w:pPr>
        <w:pStyle w:val="ListNumber"/>
        <w:spacing w:after="80"/>
      </w:pPr>
      <w:r>
        <w:t>Review the table results on screen.</w:t>
      </w:r>
    </w:p>
    <w:p>
      <w:pPr>
        <w:pStyle w:val="ListNumber"/>
        <w:spacing w:after="80"/>
      </w:pPr>
      <w:r>
        <w:t>Click Export Excel, Export PDF, CSV, or Print if available.</w:t>
      </w:r>
    </w:p>
    <w:p>
      <w:pPr>
        <w:pStyle w:val="ListNumber"/>
        <w:spacing w:after="80"/>
      </w:pPr>
      <w:r>
        <w:t>Check the downloaded or printed file before submitting it as an official attachment.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FF4FF"/>
            <w:tcBorders>
              <w:top w:val="single" w:sz="6" w:space="0" w:color="B2CCFF"/>
              <w:left w:val="single" w:sz="6" w:space="0" w:color="B2CCFF"/>
              <w:bottom w:val="single" w:sz="6" w:space="0" w:color="B2CCFF"/>
              <w:right w:val="single" w:sz="6" w:space="0" w:color="B2CCF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rial" w:hAnsi="Arial"/>
                <w:b/>
                <w:color w:val="1849A9"/>
                <w:sz w:val="21"/>
              </w:rPr>
              <w:t>Reporting control:</w:t>
            </w:r>
            <w:r>
              <w:rPr>
                <w:rFonts w:ascii="Arial" w:hAnsi="Arial"/>
                <w:sz w:val="21"/>
              </w:rPr>
              <w:t xml:space="preserve"> Reports reflect the records currently saved in PRIMEHR. Validate source records before using reports for official transmittals.</w:t>
            </w:r>
          </w:p>
        </w:tc>
      </w:tr>
    </w:tbl>
    <w:p/>
    <w:p>
      <w:pPr>
        <w:pStyle w:val="Heading1"/>
      </w:pPr>
      <w:r>
        <w:t>9. User Roles and Permissions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44"/>
        <w:gridCol w:w="936"/>
        <w:gridCol w:w="6480"/>
      </w:tblGrid>
      <w:tr>
        <w:trPr>
          <w:tblHeader w:val="true"/>
        </w:trPr>
        <w:tc>
          <w:tcPr>
            <w:tcW w:type="dxa" w:w="1944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Role</w:t>
            </w:r>
          </w:p>
        </w:tc>
        <w:tc>
          <w:tcPr>
            <w:tcW w:type="dxa" w:w="936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Role ID</w:t>
            </w:r>
          </w:p>
        </w:tc>
        <w:tc>
          <w:tcPr>
            <w:tcW w:type="dxa" w:w="6480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Typical Access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Admin</w:t>
            </w:r>
          </w:p>
        </w:tc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1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Full administration, user list, schools, districts, document types, notifications, audit logs, manuals, 201 validation, leave administration, performance forms, reports, L&amp;D, and rewards.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Office Head</w:t>
            </w:r>
          </w:p>
        </w:tc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2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Office-related submissions, validation or management functions depending on assignment, rewards, L&amp;D, and personal self-service.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School Head</w:t>
            </w:r>
          </w:p>
        </w:tc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3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School dashboard, school employee 201 files, school leave applications, school leave balances, school leave ledger, staff nomination, and personal self-service.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Employee</w:t>
            </w:r>
          </w:p>
        </w:tc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4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Personal dashboard, 201 file upload, leave application, leave history, leave balance, OPCRF/IPCRF submissions, recognitions, L&amp;D, and profile.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District Supervisor</w:t>
            </w:r>
          </w:p>
        </w:tc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5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District-level user access plus authorized management, L&amp;D, rewards, and validation functions as assigned.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Chief</w:t>
            </w:r>
          </w:p>
        </w:tc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6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Division chief user access plus authorized management, L&amp;D, rewards, and validation functions as assigned.</w:t>
            </w:r>
          </w:p>
        </w:tc>
      </w:tr>
      <w:tr>
        <w:tc>
          <w:tcPr>
            <w:tcW w:type="dxa" w:w="194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Unit Head</w:t>
            </w:r>
          </w:p>
        </w:tc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7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Office or unit head access, OPCRF responsibilities, authorized management workflows, and personal self-service.</w:t>
            </w:r>
          </w:p>
        </w:tc>
      </w:tr>
    </w:tbl>
    <w:p/>
    <w:p>
      <w:pPr>
        <w:pStyle w:val="Heading2"/>
      </w:pPr>
      <w:r>
        <w:t>9.1 Assign Validator Permissions</w:t>
      </w:r>
    </w:p>
    <w:p>
      <w:pPr>
        <w:pStyle w:val="ListNumber"/>
        <w:spacing w:after="80"/>
      </w:pPr>
      <w:r>
        <w:t>Open Settings, then User List.</w:t>
      </w:r>
    </w:p>
    <w:p>
      <w:pPr>
        <w:pStyle w:val="ListNumber"/>
        <w:spacing w:after="80"/>
      </w:pPr>
      <w:r>
        <w:t>Add or update the target user account.</w:t>
      </w:r>
    </w:p>
    <w:p>
      <w:pPr>
        <w:pStyle w:val="ListNumber"/>
        <w:spacing w:after="80"/>
      </w:pPr>
      <w:r>
        <w:t>Enable only the validation permissions required by the employee's official designation: 201, OPCRF, IPCRF, or Leave.</w:t>
      </w:r>
    </w:p>
    <w:p>
      <w:pPr>
        <w:pStyle w:val="ListNumber"/>
        <w:spacing w:after="80"/>
      </w:pPr>
      <w:r>
        <w:t>Save the account.</w:t>
      </w:r>
    </w:p>
    <w:p>
      <w:pPr>
        <w:pStyle w:val="ListNumber"/>
        <w:spacing w:after="80"/>
      </w:pPr>
      <w:r>
        <w:t>Ask the user to log out and log back in to refresh the sidebar menu.</w:t>
      </w:r>
    </w:p>
    <w:p>
      <w:pPr>
        <w:pStyle w:val="Heading1"/>
      </w:pPr>
      <w:r>
        <w:t>10. Admin Functions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232"/>
        <w:gridCol w:w="3024"/>
        <w:gridCol w:w="4104"/>
      </w:tblGrid>
      <w:tr>
        <w:trPr>
          <w:tblHeader w:val="true"/>
        </w:trPr>
        <w:tc>
          <w:tcPr>
            <w:tcW w:type="dxa" w:w="2232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Function</w:t>
            </w:r>
          </w:p>
        </w:tc>
        <w:tc>
          <w:tcPr>
            <w:tcW w:type="dxa" w:w="3024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Menu Path</w:t>
            </w:r>
          </w:p>
        </w:tc>
        <w:tc>
          <w:tcPr>
            <w:tcW w:type="dxa" w:w="4104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Admin Procedure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Manage Users</w:t>
            </w:r>
          </w:p>
        </w:tc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Settings &gt; User List</w:t>
            </w:r>
          </w:p>
        </w:tc>
        <w:tc>
          <w:tcPr>
            <w:tcW w:type="dxa" w:w="41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Add, update, filter, export, print, and assign roles or validator permissions.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Manage Schools</w:t>
            </w:r>
          </w:p>
        </w:tc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Settings &gt; School List</w:t>
            </w:r>
          </w:p>
        </w:tc>
        <w:tc>
          <w:tcPr>
            <w:tcW w:type="dxa" w:w="41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Add or update school records used in employee assignment and reports.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Manage Districts</w:t>
            </w:r>
          </w:p>
        </w:tc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Settings &gt; District List</w:t>
            </w:r>
          </w:p>
        </w:tc>
        <w:tc>
          <w:tcPr>
            <w:tcW w:type="dxa" w:w="41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Maintain district reference data used by schools and users.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Manage Document Types</w:t>
            </w:r>
          </w:p>
        </w:tc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Settings &gt; Document Types / 201 Files</w:t>
            </w:r>
          </w:p>
        </w:tc>
        <w:tc>
          <w:tcPr>
            <w:tcW w:type="dxa" w:w="41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Create and update accepted 201 file categories.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Send Notifications</w:t>
            </w:r>
          </w:p>
        </w:tc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Settings &gt; Notifications</w:t>
            </w:r>
          </w:p>
        </w:tc>
        <w:tc>
          <w:tcPr>
            <w:tcW w:type="dxa" w:w="41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Create notifications for all users, a role, or a selected user.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Review Audit Logs</w:t>
            </w:r>
          </w:p>
        </w:tc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Settings &gt; Audit Logs</w:t>
            </w:r>
          </w:p>
        </w:tc>
        <w:tc>
          <w:tcPr>
            <w:tcW w:type="dxa" w:w="41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Check user actions, exports, print activities, and administrative activity history.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Generate User Manuals</w:t>
            </w:r>
          </w:p>
        </w:tc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Settings &gt; User Manual Generator</w:t>
            </w:r>
          </w:p>
        </w:tc>
        <w:tc>
          <w:tcPr>
            <w:tcW w:type="dxa" w:w="41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Download role-based manuals with screenshots and procedural notes.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Setup</w:t>
            </w:r>
          </w:p>
        </w:tc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Management &gt; Leave Types / Transactions / Adjust Balance</w:t>
            </w:r>
          </w:p>
        </w:tc>
        <w:tc>
          <w:tcPr>
            <w:tcW w:type="dxa" w:w="41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Maintain leave categories, transactions, and authorized balance corrections.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Performance Setup</w:t>
            </w:r>
          </w:p>
        </w:tc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Performance Forms &gt; Offices / Units</w:t>
            </w:r>
          </w:p>
        </w:tc>
        <w:tc>
          <w:tcPr>
            <w:tcW w:type="dxa" w:w="41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Manage OPCRF offices or units and review OPCRF/IPCRF submissions.</w:t>
            </w:r>
          </w:p>
        </w:tc>
      </w:tr>
    </w:tbl>
    <w:p/>
    <w:p>
      <w:pPr>
        <w:pStyle w:val="Heading2"/>
      </w:pPr>
      <w:r>
        <w:t>10.1 Admin Daily Checklist</w:t>
      </w:r>
    </w:p>
    <w:p>
      <w:pPr>
        <w:pStyle w:val="ListBullet"/>
        <w:spacing w:after="80"/>
      </w:pPr>
      <w:r>
        <w:t>Review dashboard counts for pending 201 files, leave applications, and new records.</w:t>
      </w:r>
    </w:p>
    <w:p>
      <w:pPr>
        <w:pStyle w:val="ListBullet"/>
        <w:spacing w:after="80"/>
      </w:pPr>
      <w:r>
        <w:t>Check notifications and audit logs for unusual or failed activities.</w:t>
      </w:r>
    </w:p>
    <w:p>
      <w:pPr>
        <w:pStyle w:val="ListBullet"/>
        <w:spacing w:after="80"/>
      </w:pPr>
      <w:r>
        <w:t>Validate urgent employee submissions before office cut-off times.</w:t>
      </w:r>
    </w:p>
    <w:p>
      <w:pPr>
        <w:pStyle w:val="ListBullet"/>
        <w:spacing w:after="80"/>
      </w:pPr>
      <w:r>
        <w:t>Export required reports only after filters and source records are confirmed.</w:t>
      </w:r>
    </w:p>
    <w:p>
      <w:pPr>
        <w:pStyle w:val="ListBullet"/>
        <w:spacing w:after="80"/>
      </w:pPr>
      <w:r>
        <w:t>Keep role and validator assignments aligned with office orders or official designations.</w:t>
      </w:r>
    </w:p>
    <w:p>
      <w:pPr>
        <w:pStyle w:val="Heading1"/>
      </w:pPr>
      <w:r>
        <w:t>11. 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76"/>
        <w:gridCol w:w="3168"/>
        <w:gridCol w:w="3816"/>
      </w:tblGrid>
      <w:tr>
        <w:trPr>
          <w:tblHeader w:val="true"/>
        </w:trPr>
        <w:tc>
          <w:tcPr>
            <w:tcW w:type="dxa" w:w="2376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Issue</w:t>
            </w:r>
          </w:p>
        </w:tc>
        <w:tc>
          <w:tcPr>
            <w:tcW w:type="dxa" w:w="3168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Likely Cause</w:t>
            </w:r>
          </w:p>
        </w:tc>
        <w:tc>
          <w:tcPr>
            <w:tcW w:type="dxa" w:w="3816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Resolution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Cannot log in</w:t>
            </w:r>
          </w:p>
        </w:tc>
        <w:tc>
          <w:tcPr>
            <w:tcW w:type="dxa" w:w="316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Incorrect credentials, inactive account, or wrong URL.</w:t>
            </w:r>
          </w:p>
        </w:tc>
        <w:tc>
          <w:tcPr>
            <w:tcW w:type="dxa" w:w="381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Re-enter credentials, verify Caps Lock, confirm PRIMEHR URL, then request password reset or account check from Admin.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Access denied</w:t>
            </w:r>
          </w:p>
        </w:tc>
        <w:tc>
          <w:tcPr>
            <w:tcW w:type="dxa" w:w="316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User role does not allow the page.</w:t>
            </w:r>
          </w:p>
        </w:tc>
        <w:tc>
          <w:tcPr>
            <w:tcW w:type="dxa" w:w="381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Ask Admin to confirm role ID and validator permissions.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Menu is missing</w:t>
            </w:r>
          </w:p>
        </w:tc>
        <w:tc>
          <w:tcPr>
            <w:tcW w:type="dxa" w:w="316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Role or validator assignment does not include the module.</w:t>
            </w:r>
          </w:p>
        </w:tc>
        <w:tc>
          <w:tcPr>
            <w:tcW w:type="dxa" w:w="381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Log out and log back in after Admin updates the account.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Upload fails</w:t>
            </w:r>
          </w:p>
        </w:tc>
        <w:tc>
          <w:tcPr>
            <w:tcW w:type="dxa" w:w="316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File is too large, unsupported, corrupted, or network is unstable.</w:t>
            </w:r>
          </w:p>
        </w:tc>
        <w:tc>
          <w:tcPr>
            <w:tcW w:type="dxa" w:w="381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Use a clear accepted file, reduce file size if needed, and try again on a stable connection.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balance looks incorrect</w:t>
            </w:r>
          </w:p>
        </w:tc>
        <w:tc>
          <w:tcPr>
            <w:tcW w:type="dxa" w:w="316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Missing ledger transaction, pending application, or manual adjustment issue.</w:t>
            </w:r>
          </w:p>
        </w:tc>
        <w:tc>
          <w:tcPr>
            <w:tcW w:type="dxa" w:w="381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Check Leave Ledger and Transactions; escalate to HR/Admin before making corrections.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Report export is blank</w:t>
            </w:r>
          </w:p>
        </w:tc>
        <w:tc>
          <w:tcPr>
            <w:tcW w:type="dxa" w:w="316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No results after filtering or export scripts did not load.</w:t>
            </w:r>
          </w:p>
        </w:tc>
        <w:tc>
          <w:tcPr>
            <w:tcW w:type="dxa" w:w="381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Clear filters, refresh the page, and try the export again.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Print window blocked</w:t>
            </w:r>
          </w:p>
        </w:tc>
        <w:tc>
          <w:tcPr>
            <w:tcW w:type="dxa" w:w="316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Browser pop-up blocker is active.</w:t>
            </w:r>
          </w:p>
        </w:tc>
        <w:tc>
          <w:tcPr>
            <w:tcW w:type="dxa" w:w="381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Allow pop-ups for the PRIMEHR site and repeat Print.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Certificate not generated</w:t>
            </w:r>
          </w:p>
        </w:tc>
        <w:tc>
          <w:tcPr>
            <w:tcW w:type="dxa" w:w="316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Attendance or evaluation completion is missing.</w:t>
            </w:r>
          </w:p>
        </w:tc>
        <w:tc>
          <w:tcPr>
            <w:tcW w:type="dxa" w:w="381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Review participant attendance and evaluation records before generating certificates.</w:t>
            </w:r>
          </w:p>
        </w:tc>
      </w:tr>
    </w:tbl>
    <w:p/>
    <w:p>
      <w:pPr>
        <w:pStyle w:val="Heading1"/>
      </w:pPr>
      <w:r>
        <w:t>12. Frequently Asked Questions</w:t>
      </w:r>
    </w:p>
    <w:p>
      <w:pPr>
        <w:pStyle w:val="Heading2"/>
      </w:pPr>
      <w:r>
        <w:t>Who can create user accounts?</w:t>
      </w:r>
    </w:p>
    <w:p>
      <w:pPr>
        <w:pStyle w:val="BodyText"/>
      </w:pPr>
      <w:r>
        <w:t>Only Admin accounts can create and update user accounts.</w:t>
      </w:r>
    </w:p>
    <w:p>
      <w:pPr>
        <w:pStyle w:val="Heading2"/>
      </w:pPr>
      <w:r>
        <w:t>Why do different users see different menus?</w:t>
      </w:r>
    </w:p>
    <w:p>
      <w:pPr>
        <w:pStyle w:val="BodyText"/>
      </w:pPr>
      <w:r>
        <w:t>PRIMEHR shows menus based on role ID and validator permissions.</w:t>
      </w:r>
    </w:p>
    <w:p>
      <w:pPr>
        <w:pStyle w:val="Heading2"/>
      </w:pPr>
      <w:r>
        <w:t>Can an employee submit leave without available credits?</w:t>
      </w:r>
    </w:p>
    <w:p>
      <w:pPr>
        <w:pStyle w:val="BodyText"/>
      </w:pPr>
      <w:r>
        <w:t>Credit-based leave types should be checked against the employee balance. Follow HR policy for leave types that do not require credits.</w:t>
      </w:r>
    </w:p>
    <w:p>
      <w:pPr>
        <w:pStyle w:val="Heading2"/>
      </w:pPr>
      <w:r>
        <w:t>How will I know if my 201 file was returned?</w:t>
      </w:r>
    </w:p>
    <w:p>
      <w:pPr>
        <w:pStyle w:val="BodyText"/>
      </w:pPr>
      <w:r>
        <w:t>Open My 201 Files and check the status or remarks. Returned files should be corrected and resubmitted.</w:t>
      </w:r>
    </w:p>
    <w:p>
      <w:pPr>
        <w:pStyle w:val="Heading2"/>
      </w:pPr>
      <w:r>
        <w:t>Can School Heads view all division personnel?</w:t>
      </w:r>
    </w:p>
    <w:p>
      <w:pPr>
        <w:pStyle w:val="BodyText"/>
      </w:pPr>
      <w:r>
        <w:t>No. School Head access is normally limited to the assigned school and school-level workflows.</w:t>
      </w:r>
    </w:p>
    <w:p>
      <w:pPr>
        <w:pStyle w:val="Heading2"/>
      </w:pPr>
      <w:r>
        <w:t>What should I do before exporting a report?</w:t>
      </w:r>
    </w:p>
    <w:p>
      <w:pPr>
        <w:pStyle w:val="BodyText"/>
      </w:pPr>
      <w:r>
        <w:t>Apply filters, review the on-screen data, and confirm that source records are correct.</w:t>
      </w:r>
    </w:p>
    <w:p>
      <w:pPr>
        <w:pStyle w:val="Heading2"/>
      </w:pPr>
      <w:r>
        <w:t>Who can validate leave, OPCRF, IPCRF, or 201 files?</w:t>
      </w:r>
    </w:p>
    <w:p>
      <w:pPr>
        <w:pStyle w:val="BodyText"/>
      </w:pPr>
      <w:r>
        <w:t>Admin can validate by default. Other users need the corresponding validator permission assigned by Admin.</w:t>
      </w:r>
    </w:p>
    <w:p>
      <w:pPr>
        <w:pStyle w:val="Heading2"/>
      </w:pPr>
      <w:r>
        <w:t>What if my profile information is wrong?</w:t>
      </w:r>
    </w:p>
    <w:p>
      <w:pPr>
        <w:pStyle w:val="BodyText"/>
      </w:pPr>
      <w:r>
        <w:t>Report the correction to Admin or authorized HR staff so the user record can be updated.</w:t>
      </w:r>
    </w:p>
    <w:p>
      <w:pPr>
        <w:pStyle w:val="Heading1"/>
      </w:pPr>
      <w:r>
        <w:t>13. Glossary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Term</w:t>
            </w:r>
          </w:p>
        </w:tc>
        <w:tc>
          <w:tcPr>
            <w:tcW w:type="dxa" w:w="7200"/>
            <w:shd w:fill="EF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101828"/>
                <w:sz w:val="19"/>
              </w:rPr>
              <w:t>Meaning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201 File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Official employee personnel file containing required employment documents.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Admin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System user with full configuration and management access.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Audit Logs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System records showing selected user actions and administrative activities.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CTO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Compensatory Time Off, when enabled and tracked in leave credits.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Dashboard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Summary page showing counts, status cards, and quick links.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Employee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Standard user role for personal submissions, leave, performance forms, and profile access.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IPCRF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Individual Performance Commitment and Review Form.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Ledger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Chronological record of leave credit additions, deductions, and adjustments.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Leave Type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Configured category of leave used by the application form and ledger.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OPCRF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Office Performance Commitment and Review Form.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Role ID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Numeric role assignment used by PRIMEHR to control access.</w:t>
            </w:r>
          </w:p>
        </w:tc>
      </w:tr>
      <w:tr>
        <w:tc>
          <w:tcPr>
            <w:tcW w:type="dxa" w:w="21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Validator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01828"/>
                <w:sz w:val="18"/>
              </w:rPr>
              <w:t>Authorized user who reviews and approves or returns submissions in assigned areas.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Arial" w:hAnsi="Arial"/>
        <w:color w:val="667085"/>
        <w:sz w:val="18"/>
      </w:rPr>
      <w:t>PRIMEHR Complete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