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BodyText"/>
        <w:jc w:val="center"/>
      </w:pPr>
      <w:r>
        <w:t>Department of Education</w:t>
      </w:r>
    </w:p>
    <w:p>
      <w:pPr>
        <w:pStyle w:val="BodyText"/>
        <w:jc w:val="center"/>
      </w:pPr>
      <w:r>
        <w:t>Schools Division Office 1 Pangasinan</w:t>
      </w:r>
    </w:p>
    <w:p/>
    <w:p>
      <w:pPr>
        <w:pStyle w:val="Title"/>
        <w:jc w:val="center"/>
      </w:pPr>
      <w:r>
        <w:t>Appendices</w:t>
      </w:r>
    </w:p>
    <w:p>
      <w:pPr>
        <w:pStyle w:val="BodyText"/>
        <w:jc w:val="center"/>
      </w:pPr>
      <w:r>
        <w:rPr>
          <w:color w:val="667085"/>
        </w:rPr>
        <w:t>Sample workflows, screenshot placeholders, and process notes</w:t>
      </w:r>
    </w:p>
    <w:p/>
    <w:tbl>
      <w:tblPr>
        <w:tblLook w:firstColumn="1" w:firstRow="1" w:lastColumn="0" w:lastRow="0" w:noHBand="0" w:noVBand="1" w:val="04A0"/>
        <w:tblW w:w="9360" w:type="dxa"/>
        <w:tblLayout w:type="fixed"/>
      </w:tblPr>
      <w:tblGrid>
        <w:gridCol w:w="3744"/>
        <w:gridCol w:w="2880"/>
        <w:gridCol w:w="2736"/>
      </w:tblGrid>
      <w:tr>
        <w:trPr>
          <w:tblHeader w:val="true"/>
        </w:trP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3744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Document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2880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System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2736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Date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374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Appendices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88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PRIMEHR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736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May 14, 2026</w:t>
            </w:r>
          </w:p>
        </w:tc>
      </w:tr>
    </w:tbl>
    <w:p/>
    <w:p>
      <w:r>
        <w:br w:type="page"/>
      </w:r>
    </w:p>
    <w:p>
      <w:pPr>
        <w:pStyle w:val="Heading1"/>
      </w:pPr>
      <w:r>
        <w:t>Table of Contents</w:t>
      </w:r>
    </w:p>
    <w:tbl>
      <w:tblPr>
        <w:tblLook w:firstColumn="1" w:firstRow="1" w:lastColumn="0" w:lastRow="0" w:noHBand="0" w:noVBand="1" w:val="04A0"/>
        <w:tblW w:w="9360" w:type="dxa"/>
        <w:tblLayout w:type="fixed"/>
      </w:tblPr>
      <w:tblGrid>
        <w:gridCol w:w="9360"/>
      </w:tblGrid>
      <w:tr>
        <w:trPr>
          <w:tblHeader w:val="true"/>
        </w:trP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9360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Note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936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Use Microsoft Word References &gt; Update Table after opening this file if automatic page-numbered TOC is required.</w:t>
            </w:r>
          </w:p>
        </w:tc>
      </w:tr>
    </w:tbl>
    <w:p/>
    <w:p>
      <w:pPr>
        <w:pStyle w:val="ListBullet"/>
      </w:pPr>
      <w:r>
        <w:t>Sample Workflows</w:t>
      </w:r>
    </w:p>
    <w:p>
      <w:pPr>
        <w:pStyle w:val="ListBullet"/>
      </w:pPr>
      <w:r>
        <w:t>Screenshot Placeholders</w:t>
      </w:r>
    </w:p>
    <w:p>
      <w:pPr>
        <w:pStyle w:val="ListBullet"/>
      </w:pPr>
      <w:r>
        <w:t>System Process Notes</w:t>
      </w:r>
    </w:p>
    <w:p>
      <w:r>
        <w:br w:type="page"/>
      </w:r>
    </w:p>
    <w:p>
      <w:pPr>
        <w:pStyle w:val="Heading1"/>
      </w:pPr>
      <w:r>
        <w:t>1. Sample Workflows</w:t>
      </w:r>
    </w:p>
    <w:p>
      <w:pPr>
        <w:pStyle w:val="Heading2"/>
      </w:pPr>
      <w:r>
        <w:t>Employee Leave Filing</w:t>
      </w:r>
    </w:p>
    <w:p>
      <w:pPr>
        <w:pStyle w:val="ListNumber"/>
        <w:spacing w:after="60"/>
      </w:pPr>
      <w:r>
        <w:t>Employee logs in.</w:t>
      </w:r>
    </w:p>
    <w:p>
      <w:pPr>
        <w:pStyle w:val="ListNumber"/>
        <w:spacing w:after="60"/>
      </w:pPr>
      <w:r>
        <w:t>Employee opens My Leave &gt; Apply Leave.</w:t>
      </w:r>
    </w:p>
    <w:p>
      <w:pPr>
        <w:pStyle w:val="ListNumber"/>
        <w:spacing w:after="60"/>
      </w:pPr>
      <w:r>
        <w:t>Employee completes leave type, dates, and purpose.</w:t>
      </w:r>
    </w:p>
    <w:p>
      <w:pPr>
        <w:pStyle w:val="ListNumber"/>
        <w:spacing w:after="60"/>
      </w:pPr>
      <w:r>
        <w:t>System records pending leave.</w:t>
      </w:r>
    </w:p>
    <w:p>
      <w:pPr>
        <w:pStyle w:val="ListNumber"/>
        <w:spacing w:after="60"/>
      </w:pPr>
      <w:r>
        <w:t>Authorized reviewer approves, rejects, or returns application.</w:t>
      </w:r>
    </w:p>
    <w:p>
      <w:pPr>
        <w:pStyle w:val="ListNumber"/>
        <w:spacing w:after="60"/>
      </w:pPr>
      <w:r>
        <w:t>Ledger and reports reflect approved records.</w:t>
      </w:r>
    </w:p>
    <w:p>
      <w:pPr>
        <w:pStyle w:val="Heading2"/>
      </w:pPr>
      <w:r>
        <w:t>201 File Validation</w:t>
      </w:r>
    </w:p>
    <w:p>
      <w:pPr>
        <w:pStyle w:val="ListNumber"/>
        <w:spacing w:after="60"/>
      </w:pPr>
      <w:r>
        <w:t>Employee uploads document.</w:t>
      </w:r>
    </w:p>
    <w:p>
      <w:pPr>
        <w:pStyle w:val="ListNumber"/>
        <w:spacing w:after="60"/>
      </w:pPr>
      <w:r>
        <w:t>Validator opens Validate 201 Files.</w:t>
      </w:r>
    </w:p>
    <w:p>
      <w:pPr>
        <w:pStyle w:val="ListNumber"/>
        <w:spacing w:after="60"/>
      </w:pPr>
      <w:r>
        <w:t>Validator checks file and document type.</w:t>
      </w:r>
    </w:p>
    <w:p>
      <w:pPr>
        <w:pStyle w:val="ListNumber"/>
        <w:spacing w:after="60"/>
      </w:pPr>
      <w:r>
        <w:t>Validator approves or returns with remarks.</w:t>
      </w:r>
    </w:p>
    <w:p>
      <w:pPr>
        <w:pStyle w:val="ListNumber"/>
        <w:spacing w:after="60"/>
      </w:pPr>
      <w:r>
        <w:t>Employee monitors status and resubmits if needed.</w:t>
      </w:r>
    </w:p>
    <w:p>
      <w:pPr>
        <w:pStyle w:val="Heading2"/>
      </w:pPr>
      <w:r>
        <w:t>Admin User Creation</w:t>
      </w:r>
    </w:p>
    <w:p>
      <w:pPr>
        <w:pStyle w:val="ListNumber"/>
        <w:spacing w:after="60"/>
      </w:pPr>
      <w:r>
        <w:t>Admin opens User List.</w:t>
      </w:r>
    </w:p>
    <w:p>
      <w:pPr>
        <w:pStyle w:val="ListNumber"/>
        <w:spacing w:after="60"/>
      </w:pPr>
      <w:r>
        <w:t>Admin clicks Add User.</w:t>
      </w:r>
    </w:p>
    <w:p>
      <w:pPr>
        <w:pStyle w:val="ListNumber"/>
        <w:spacing w:after="60"/>
      </w:pPr>
      <w:r>
        <w:t>Admin enters profile and role.</w:t>
      </w:r>
    </w:p>
    <w:p>
      <w:pPr>
        <w:pStyle w:val="ListNumber"/>
        <w:spacing w:after="60"/>
      </w:pPr>
      <w:r>
        <w:t>Admin assigns school/office and validator permissions.</w:t>
      </w:r>
    </w:p>
    <w:p>
      <w:pPr>
        <w:pStyle w:val="ListNumber"/>
        <w:spacing w:after="60"/>
      </w:pPr>
      <w:r>
        <w:t>User signs in and verifies sidebar access.</w:t>
      </w:r>
    </w:p>
    <w:p>
      <w:pPr>
        <w:pStyle w:val="Heading2"/>
      </w:pPr>
      <w:r>
        <w:t>L&amp;D Certificate Generation</w:t>
      </w:r>
    </w:p>
    <w:p>
      <w:pPr>
        <w:pStyle w:val="ListNumber"/>
        <w:spacing w:after="60"/>
      </w:pPr>
      <w:r>
        <w:t>Admin or program owner opens L&amp;D training.</w:t>
      </w:r>
    </w:p>
    <w:p>
      <w:pPr>
        <w:pStyle w:val="ListNumber"/>
        <w:spacing w:after="60"/>
      </w:pPr>
      <w:r>
        <w:t>Participant attendance/evaluation records are reviewed.</w:t>
      </w:r>
    </w:p>
    <w:p>
      <w:pPr>
        <w:pStyle w:val="ListNumber"/>
        <w:spacing w:after="60"/>
      </w:pPr>
      <w:r>
        <w:t>System generates certificates for eligible participants.</w:t>
      </w:r>
    </w:p>
    <w:p>
      <w:pPr>
        <w:pStyle w:val="ListNumber"/>
        <w:spacing w:after="60"/>
      </w:pPr>
      <w:r>
        <w:t>Certificates are printed, downloaded, or reviewed.</w:t>
      </w:r>
    </w:p>
    <w:p>
      <w:pPr>
        <w:pStyle w:val="Heading1"/>
      </w:pPr>
      <w:r>
        <w:t>2. Sample Screenshot Placeholders</w:t>
      </w:r>
    </w:p>
    <w:p>
      <w:pPr>
        <w:pStyle w:val="BodyText"/>
      </w:pPr>
      <w:r>
        <w:t>Dashboard: [Insert Screenshot Here]</w:t>
      </w:r>
    </w:p>
    <w:p>
      <w:pPr>
        <w:pStyle w:val="BodyText"/>
      </w:pPr>
      <w:r>
        <w:t>Profile Management: [Insert Screenshot Here]</w:t>
      </w:r>
    </w:p>
    <w:p>
      <w:pPr>
        <w:pStyle w:val="BodyText"/>
      </w:pPr>
      <w:r>
        <w:t>User Management: [Insert Screenshot Here]</w:t>
      </w:r>
    </w:p>
    <w:p>
      <w:pPr>
        <w:pStyle w:val="BodyText"/>
      </w:pPr>
      <w:r>
        <w:t>Employee / 201 Files: [Insert Screenshot Here]</w:t>
      </w:r>
    </w:p>
    <w:p>
      <w:pPr>
        <w:pStyle w:val="BodyText"/>
      </w:pPr>
      <w:r>
        <w:t>Leave Management: [Insert Screenshot Here]</w:t>
      </w:r>
    </w:p>
    <w:p>
      <w:pPr>
        <w:pStyle w:val="BodyText"/>
      </w:pPr>
      <w:r>
        <w:t>Attendance: [Insert Screenshot Here]</w:t>
      </w:r>
    </w:p>
    <w:p>
      <w:pPr>
        <w:pStyle w:val="BodyText"/>
      </w:pPr>
      <w:r>
        <w:t>Reports: [Insert Screenshot Here]</w:t>
      </w:r>
    </w:p>
    <w:p>
      <w:pPr>
        <w:pStyle w:val="BodyText"/>
      </w:pPr>
      <w:r>
        <w:t>Settings: [Insert Screenshot Here]</w:t>
      </w:r>
    </w:p>
    <w:p>
      <w:pPr>
        <w:pStyle w:val="BodyText"/>
      </w:pPr>
      <w:r>
        <w:t>Performance Forms: [Insert Screenshot Here]</w:t>
      </w:r>
    </w:p>
    <w:p>
      <w:pPr>
        <w:pStyle w:val="BodyText"/>
      </w:pPr>
      <w:r>
        <w:t>Rewards and Recognition: [Insert Screenshot Here]</w:t>
      </w:r>
    </w:p>
    <w:p>
      <w:pPr>
        <w:pStyle w:val="BodyText"/>
      </w:pPr>
      <w:r>
        <w:t>Learning and Development: [Insert Screenshot Here]</w:t>
      </w:r>
    </w:p>
    <w:p>
      <w:pPr>
        <w:pStyle w:val="Heading1"/>
      </w:pPr>
      <w:r>
        <w:t>3. System Process Notes</w:t>
      </w:r>
    </w:p>
    <w:p>
      <w:pPr>
        <w:pStyle w:val="ListBullet"/>
        <w:spacing w:after="60"/>
      </w:pPr>
      <w:r>
        <w:t>Menu access depends on role and validator permissions.</w:t>
      </w:r>
    </w:p>
    <w:p>
      <w:pPr>
        <w:pStyle w:val="ListBullet"/>
        <w:spacing w:after="60"/>
      </w:pPr>
      <w:r>
        <w:t>Reports should be generated only after reviewing filters.</w:t>
      </w:r>
    </w:p>
    <w:p>
      <w:pPr>
        <w:pStyle w:val="ListBullet"/>
        <w:spacing w:after="60"/>
      </w:pPr>
      <w:r>
        <w:t>Database backups should include both SQL data and uploaded files.</w:t>
      </w:r>
    </w:p>
    <w:p>
      <w:pPr>
        <w:pStyle w:val="ListBullet"/>
        <w:spacing w:after="60"/>
      </w:pPr>
      <w:r>
        <w:t>Production deployment should replace default XAMPP credentials with secure database users.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667085"/>
        <w:sz w:val="18"/>
      </w:rPr>
      <w:t>Appendices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849A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34405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10182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849A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