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PRIMEHR SYSTEM USER MANUAL</w:t>
        <w:br/>
      </w:r>
    </w:p>
    <w:p>
      <w:pPr>
        <w:jc w:val="center"/>
      </w:pPr>
      <w:r>
        <w:rPr>
          <w:sz w:val="32"/>
        </w:rPr>
        <w:t>Administrator Module</w:t>
        <w:br/>
        <w:t>Schools Division Office I Pangasinan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Login Page</w:t>
      </w:r>
    </w:p>
    <w:p>
      <w:r>
        <w:t>2. Document Types (201 Files)</w:t>
      </w:r>
    </w:p>
    <w:p>
      <w:r>
        <w:t>3. Leave Applications</w:t>
      </w:r>
    </w:p>
    <w:p>
      <w:r>
        <w:t>4. Approved Leave Report</w:t>
      </w:r>
    </w:p>
    <w:p>
      <w:r>
        <w:t>5. Approved Applications Table</w:t>
      </w:r>
    </w:p>
    <w:p>
      <w:r>
        <w:t>6. Leave Balances</w:t>
      </w:r>
    </w:p>
    <w:p>
      <w:r>
        <w:t>7. Leave Ledger</w:t>
      </w:r>
    </w:p>
    <w:p>
      <w:r>
        <w:t>8. Leave Transactions</w:t>
      </w:r>
    </w:p>
    <w:p>
      <w:r>
        <w:t>9. Office / Unit OPCRF</w:t>
      </w:r>
    </w:p>
    <w:p>
      <w:r>
        <w:t>10. Add Office / Unit OPCRF</w:t>
      </w:r>
    </w:p>
    <w:p>
      <w:r>
        <w:t>11. Employee IPCRF</w:t>
      </w:r>
    </w:p>
    <w:p>
      <w:r>
        <w:t>12. Offices / Units</w:t>
      </w:r>
    </w:p>
    <w:p>
      <w:r>
        <w:t>13. Add Office</w:t>
      </w:r>
    </w:p>
    <w:p>
      <w:r>
        <w:t>14. User Profile</w:t>
      </w:r>
    </w:p>
    <w:p>
      <w:r>
        <w:br w:type="page"/>
      </w:r>
    </w:p>
    <w:p>
      <w:pPr>
        <w:pStyle w:val="Heading1"/>
      </w:pPr>
      <w:r>
        <w:t>Step 1: Login Page</w:t>
      </w:r>
    </w:p>
    <w:p>
      <w:r>
        <w:t>The login page is used by authorized personnel to securely access the PRIMEHR system using their DepEd email address and password.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958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58-Settings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Login Page</w:t>
      </w:r>
    </w:p>
    <w:p>
      <w:r>
        <w:br w:type="page"/>
      </w:r>
    </w:p>
    <w:p>
      <w:pPr>
        <w:pStyle w:val="Heading1"/>
      </w:pPr>
      <w:r>
        <w:t>Step 2: Document Types (201 Files)</w:t>
      </w:r>
    </w:p>
    <w:p>
      <w:r>
        <w:t>This module manages all required employee 201 document types such as Appointment Forms, SALN, PDS, and other HR records.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957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1_33-Settings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Document Types (201 Files)</w:t>
      </w:r>
    </w:p>
    <w:p>
      <w:r>
        <w:br w:type="page"/>
      </w:r>
    </w:p>
    <w:p>
      <w:pPr>
        <w:pStyle w:val="Heading1"/>
      </w:pPr>
      <w:r>
        <w:t>Step 3: Leave Applications</w:t>
      </w:r>
    </w:p>
    <w:p>
      <w:r>
        <w:t>Administrators can review, approve, reject, and monitor submitted leave applications.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9750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1_50-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Leave Applications</w:t>
      </w:r>
    </w:p>
    <w:p>
      <w:r>
        <w:br w:type="page"/>
      </w:r>
    </w:p>
    <w:p>
      <w:pPr>
        <w:pStyle w:val="Heading1"/>
      </w:pPr>
      <w:r>
        <w:t>Step 4: Approved Leave Report</w:t>
      </w:r>
    </w:p>
    <w:p>
      <w:r>
        <w:t>This report page displays approved leave applications and provides filtering and export features.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9492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2_15-Settings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Approved Leave Report</w:t>
      </w:r>
    </w:p>
    <w:p>
      <w:r>
        <w:br w:type="page"/>
      </w:r>
    </w:p>
    <w:p>
      <w:pPr>
        <w:pStyle w:val="Heading1"/>
      </w:pPr>
      <w:r>
        <w:t>Step 5: Approved Applications Table</w:t>
      </w:r>
    </w:p>
    <w:p>
      <w:r>
        <w:t>The table lists approved applications together with leave details, dates, pay status, and downloadable Form 6.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9782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18-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Approved Applications Table</w:t>
      </w:r>
    </w:p>
    <w:p>
      <w:r>
        <w:br w:type="page"/>
      </w:r>
    </w:p>
    <w:p>
      <w:pPr>
        <w:pStyle w:val="Heading1"/>
      </w:pPr>
      <w:r>
        <w:t>Step 6: Leave Balances</w:t>
      </w:r>
    </w:p>
    <w:p>
      <w:r>
        <w:t>This page allows manual adjustment and monitoring of employee leave balances.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8083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2_44-Settings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 Leave Balances</w:t>
      </w:r>
    </w:p>
    <w:p>
      <w:r>
        <w:br w:type="page"/>
      </w:r>
    </w:p>
    <w:p>
      <w:pPr>
        <w:pStyle w:val="Heading1"/>
      </w:pPr>
      <w:r>
        <w:t>Step 7: Leave Ledger</w:t>
      </w:r>
    </w:p>
    <w:p>
      <w:r>
        <w:t>The leave ledger tracks employee leave credits, deductions, balances, and yearly transactions.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963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46-Settings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7. Leave Ledger</w:t>
      </w:r>
    </w:p>
    <w:p>
      <w:r>
        <w:br w:type="page"/>
      </w:r>
    </w:p>
    <w:p>
      <w:pPr>
        <w:pStyle w:val="Heading1"/>
      </w:pPr>
      <w:r>
        <w:t>Step 8: Leave Transactions</w:t>
      </w:r>
    </w:p>
    <w:p>
      <w:r>
        <w:t>All leave-related movements and adjustments are recorded in the leave transaction logs.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9302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31-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8. Leave Transactions</w:t>
      </w:r>
    </w:p>
    <w:p>
      <w:r>
        <w:br w:type="page"/>
      </w:r>
    </w:p>
    <w:p>
      <w:pPr>
        <w:pStyle w:val="Heading1"/>
      </w:pPr>
      <w:r>
        <w:t>Step 9: Office / Unit OPCRF</w:t>
      </w:r>
    </w:p>
    <w:p>
      <w:r>
        <w:t>This module manages office-level OPCRF submissions and performance tracking.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9238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3_59-Settings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9. Office / Unit OPCRF</w:t>
      </w:r>
    </w:p>
    <w:p>
      <w:r>
        <w:br w:type="page"/>
      </w:r>
    </w:p>
    <w:p>
      <w:pPr>
        <w:pStyle w:val="Heading1"/>
      </w:pPr>
      <w:r>
        <w:t>Step 10: Add Office / Unit OPCRF</w:t>
      </w:r>
    </w:p>
    <w:p>
      <w:r>
        <w:t>Administrators can create OPCRF records by uploading PDF and Excel files together with office details.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44139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09-D__code2026_htdocs_PRIMEHR - File Explorer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10. Add Office / Unit OPCRF</w:t>
      </w:r>
    </w:p>
    <w:p>
      <w:r>
        <w:br w:type="page"/>
      </w:r>
    </w:p>
    <w:p>
      <w:pPr>
        <w:pStyle w:val="Heading1"/>
      </w:pPr>
      <w:r>
        <w:t>Step 11: Employee IPCRF</w:t>
      </w:r>
    </w:p>
    <w:p>
      <w:r>
        <w:t>The Employee IPCRF module is used for monitoring and reviewing submitted IPCRF documents.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915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19-Settings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11. Employee IPCRF</w:t>
      </w:r>
    </w:p>
    <w:p>
      <w:r>
        <w:br w:type="page"/>
      </w:r>
    </w:p>
    <w:p>
      <w:pPr>
        <w:pStyle w:val="Heading1"/>
      </w:pPr>
      <w:r>
        <w:t>Step 12: Offices / Units</w:t>
      </w:r>
    </w:p>
    <w:p>
      <w:r>
        <w:t>This page manages offices, units, office heads, signatories, and submission roles.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9476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29-Settings(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12. Offices / Units</w:t>
      </w:r>
    </w:p>
    <w:p>
      <w:r>
        <w:br w:type="page"/>
      </w:r>
    </w:p>
    <w:p>
      <w:pPr>
        <w:pStyle w:val="Heading1"/>
      </w:pPr>
      <w:r>
        <w:t>Step 13: Add Office</w:t>
      </w:r>
    </w:p>
    <w:p>
      <w:r>
        <w:t>Administrators can configure office information, office heads, linked schools, and unit submitters.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9655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2_54_45-D__code2026_htdocs_PRIMEHR - File Explorer(1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13. Add Office</w:t>
      </w:r>
    </w:p>
    <w:p>
      <w:r>
        <w:br w:type="page"/>
      </w:r>
    </w:p>
    <w:p>
      <w:pPr>
        <w:pStyle w:val="Heading1"/>
      </w:pPr>
      <w:r>
        <w:t>Step 14: User Profile</w:t>
      </w:r>
    </w:p>
    <w:p>
      <w:r>
        <w:t>Users can update personal, professional, and assignment information through the profile module.</w:t>
      </w:r>
    </w:p>
    <w:p>
      <w:pPr>
        <w:pStyle w:val="ListNumber"/>
      </w:pPr>
      <w:r>
        <w:t>Open the corresponding module from the left sidebar navigation menu.</w:t>
      </w:r>
    </w:p>
    <w:p>
      <w:pPr>
        <w:pStyle w:val="ListNumber"/>
      </w:pPr>
      <w:r>
        <w:t>Review or update the information shown on the page.</w:t>
      </w:r>
    </w:p>
    <w:p>
      <w:pPr>
        <w:pStyle w:val="ListNumber"/>
      </w:pPr>
      <w:r>
        <w:t>Save changes or export reports when necessary.</w:t>
      </w:r>
    </w:p>
    <w:p>
      <w:r>
        <w:rPr>
          <w:b/>
        </w:rPr>
        <w:t xml:space="preserve">Important Note: </w:t>
      </w:r>
      <w:r>
        <w:t>Ensure all information entered into the system is accurate before submission or approval.</w:t>
      </w:r>
    </w:p>
    <w:p>
      <w:r>
        <w:drawing>
          <wp:inline xmlns:a="http://schemas.openxmlformats.org/drawingml/2006/main" xmlns:pic="http://schemas.openxmlformats.org/drawingml/2006/picture">
            <wp:extent cx="5943600" cy="29174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8 23_06_18-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14. User Profile</w:t>
      </w:r>
    </w:p>
    <w:p>
      <w:r>
        <w:br w:type="page"/>
      </w:r>
    </w:p>
    <w:sectPr w:rsidR="00FC693F" w:rsidRPr="0006063C" w:rsidSect="00034616">
      <w:footerReference w:type="default" r:id="rId23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PRIMEHR System User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