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7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849A9"/>
          <w:sz w:val="26"/>
          <w:szCs w:val="26"/>
          <w:b w:val="1"/>
          <w:bCs w:val="1"/>
        </w:rPr>
        <w:t xml:space="preserve">Department of Education</w:t>
      </w:r>
    </w:p>
    <w:p>
      <w:pPr>
        <w:jc w:val="center"/>
        <w:spacing w:after="360"/>
      </w:pPr>
      <w:r>
        <w:rPr>
          <w:color w:val="475467"/>
          <w:sz w:val="22"/>
          <w:szCs w:val="22"/>
        </w:rPr>
        <w:t xml:space="preserve">Schools Division Office 1 Pangasinan</w:t>
      </w:r>
    </w:p>
    <w:p>
      <w:pPr>
        <w:jc w:val="center"/>
        <w:spacing w:after="160"/>
      </w:pPr>
      <w:r>
        <w:rPr>
          <w:color w:val="155EEF"/>
          <w:sz w:val="48"/>
          <w:szCs w:val="48"/>
          <w:b w:val="1"/>
          <w:bCs w:val="1"/>
        </w:rPr>
        <w:t xml:space="preserve">PRIMEHR Human Resource Management System</w:t>
      </w:r>
    </w:p>
    <w:p>
      <w:pPr>
        <w:jc w:val="center"/>
        <w:spacing w:after="240"/>
      </w:pPr>
      <w:r>
        <w:rPr>
          <w:color w:val="344054"/>
          <w:sz w:val="36"/>
          <w:szCs w:val="36"/>
          <w:b w:val="1"/>
          <w:bCs w:val="1"/>
        </w:rPr>
        <w:t xml:space="preserve">User Manual</w:t>
      </w:r>
    </w:p>
    <w:p>
      <w:pPr>
        <w:jc w:val="center"/>
      </w:pPr>
      <w:r>
        <w:rPr>
          <w:color w:val="1849A9"/>
          <w:sz w:val="30"/>
          <w:szCs w:val="30"/>
          <w:b w:val="1"/>
          <w:bCs w:val="1"/>
        </w:rPr>
        <w:t xml:space="preserve">School Head Role</w:t>
      </w:r>
    </w:p>
    <w:p/>
    <w:p/>
    <w:p/>
    <w:p/>
    <w:p/>
    <w:p/>
    <w:p>
      <w:pPr>
        <w:jc w:val="center"/>
      </w:pPr>
      <w:r>
        <w:rPr>
          <w:color w:val="667085"/>
          <w:sz w:val="20"/>
          <w:szCs w:val="20"/>
        </w:rPr>
        <w:t xml:space="preserve">Generated on May 08, 2026</w:t>
      </w:r>
    </w:p>
    <w:p>
      <w:pPr>
        <w:sectPr>
          <w:footerReference w:type="default" r:id="rId7"/>
          <w:pgSz w:orient="portrait" w:w="11905.511811023622" w:h="16837.79527559055"/>
          <w:pgMar w:top="936" w:right="1007.9999999999999" w:bottom="936" w:left="1007.9999999999999" w:header="720" w:footer="720" w:gutter="0"/>
          <w:cols w:num="1" w:space="720"/>
        </w:sectPr>
      </w:pPr>
    </w:p>
    <w:p>
      <w:pPr>
        <w:pStyle w:val="Heading1"/>
      </w:pPr>
      <w:bookmarkStart w:id="0" w:name="_Toc0"/>
      <w:r>
        <w:t>Table of Contents</w:t>
      </w:r>
      <w:bookmarkEnd w:id="0"/>
    </w:p>
    <w:p>
      <w:pPr>
        <w:tabs>
          <w:tab w:val="right" w:leader="dot" w:pos="9062"/>
        </w:tabs>
      </w:pPr>
      <w:r>
        <w:fldChar w:fldCharType="begin"/>
      </w:r>
      <w:r>
        <w:instrText xml:space="preserve">TOC \o 1-9 \h \z \u</w:instrText>
      </w:r>
      <w:r>
        <w:fldChar w:fldCharType="separate"/>
      </w:r>
      <w:hyperlink w:anchor="_Toc0" w:history="1">
        <w:r>
          <w:rPr>
            <w:rFonts w:ascii="Arial" w:hAnsi="Arial" w:eastAsia="Arial" w:cs="Arial"/>
            <w:sz w:val="20"/>
            <w:szCs w:val="20"/>
          </w:rPr>
          <w:t>Table of Contents</w:t>
        </w:r>
        <w:r>
          <w:tab/>
        </w:r>
        <w:r>
          <w:fldChar w:fldCharType="begin"/>
        </w:r>
        <w:r>
          <w:instrText xml:space="preserve">PAGEREF 0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" w:history="1">
        <w:r>
          <w:rPr>
            <w:rFonts w:ascii="Arial" w:hAnsi="Arial" w:eastAsia="Arial" w:cs="Arial"/>
            <w:sz w:val="20"/>
            <w:szCs w:val="20"/>
          </w:rPr>
          <w:t>System Overview</w:t>
        </w:r>
        <w:r>
          <w:tab/>
        </w:r>
        <w:r>
          <w:fldChar w:fldCharType="begin"/>
        </w:r>
        <w:r>
          <w:instrText xml:space="preserve">PAGEREF 1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2" w:history="1">
        <w:r>
          <w:rPr>
            <w:rFonts w:ascii="Arial" w:hAnsi="Arial" w:eastAsia="Arial" w:cs="Arial"/>
            <w:sz w:val="20"/>
            <w:szCs w:val="20"/>
          </w:rPr>
          <w:t>Step 1: Login Page</w:t>
        </w:r>
        <w:r>
          <w:tab/>
        </w:r>
        <w:r>
          <w:fldChar w:fldCharType="begin"/>
        </w:r>
        <w:r>
          <w:instrText xml:space="preserve">PAGEREF 2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3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3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4" w:history="1">
        <w:r>
          <w:rPr>
            <w:rFonts w:ascii="Arial" w:hAnsi="Arial" w:eastAsia="Arial" w:cs="Arial"/>
            <w:sz w:val="20"/>
            <w:szCs w:val="20"/>
          </w:rPr>
          <w:t>Step 2: My Submission</w:t>
        </w:r>
        <w:r>
          <w:tab/>
        </w:r>
        <w:r>
          <w:fldChar w:fldCharType="begin"/>
        </w:r>
        <w:r>
          <w:instrText xml:space="preserve">PAGEREF 4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5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5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6" w:history="1">
        <w:r>
          <w:rPr>
            <w:rFonts w:ascii="Arial" w:hAnsi="Arial" w:eastAsia="Arial" w:cs="Arial"/>
            <w:sz w:val="20"/>
            <w:szCs w:val="20"/>
          </w:rPr>
          <w:t>Step 3: School Dashboard</w:t>
        </w:r>
        <w:r>
          <w:tab/>
        </w:r>
        <w:r>
          <w:fldChar w:fldCharType="begin"/>
        </w:r>
        <w:r>
          <w:instrText xml:space="preserve">PAGEREF 6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7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7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8" w:history="1">
        <w:r>
          <w:rPr>
            <w:rFonts w:ascii="Arial" w:hAnsi="Arial" w:eastAsia="Arial" w:cs="Arial"/>
            <w:sz w:val="20"/>
            <w:szCs w:val="20"/>
          </w:rPr>
          <w:t>Step 4: School Employee 201 Files</w:t>
        </w:r>
        <w:r>
          <w:tab/>
        </w:r>
        <w:r>
          <w:fldChar w:fldCharType="begin"/>
        </w:r>
        <w:r>
          <w:instrText xml:space="preserve">PAGEREF 8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9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9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0" w:history="1">
        <w:r>
          <w:rPr>
            <w:rFonts w:ascii="Arial" w:hAnsi="Arial" w:eastAsia="Arial" w:cs="Arial"/>
            <w:sz w:val="20"/>
            <w:szCs w:val="20"/>
          </w:rPr>
          <w:t>Step 5: School Leave Applications</w:t>
        </w:r>
        <w:r>
          <w:tab/>
        </w:r>
        <w:r>
          <w:fldChar w:fldCharType="begin"/>
        </w:r>
        <w:r>
          <w:instrText xml:space="preserve">PAGEREF 10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11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11 \h</w:instrText>
        </w:r>
        <w: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sectPr>
          <w:footerReference w:type="default" r:id="rId8"/>
          <w:pgSz w:orient="portrait" w:w="11905.511811023622" w:h="16837.79527559055"/>
          <w:pgMar w:top="936" w:right="1007.9999999999999" w:bottom="936" w:left="1007.9999999999999" w:header="720" w:footer="720" w:gutter="0"/>
          <w:cols w:num="1" w:space="720"/>
        </w:sectPr>
      </w:pPr>
    </w:p>
    <w:p>
      <w:pPr>
        <w:pStyle w:val="Heading1"/>
      </w:pPr>
      <w:bookmarkStart w:id="1" w:name="_Toc1"/>
      <w:r>
        <w:t>System Overview</w:t>
      </w:r>
      <w:bookmarkEnd w:id="1"/>
    </w:p>
    <w:p>
      <w:pPr>
        <w:pStyle w:val="ManualNormal"/>
      </w:pPr>
      <w:r>
        <w:rPr/>
        <w:t xml:space="preserve">This manual guides the School Head through the main PRIMEHR procedures. Screenshots are loaded automatically from the role screenshot folder and inserted beside the matching step.</w:t>
      </w:r>
    </w:p>
    <w:p>
      <w:pPr>
        <w:pStyle w:val="ManualNormal"/>
      </w:pPr>
      <w:r>
        <w:rPr>
          <w:color w:val="667085"/>
          <w:i w:val="1"/>
          <w:iCs w:val="1"/>
        </w:rPr>
        <w:t xml:space="preserve">Screenshot folder: manual_images/school_head/</w:t>
      </w:r>
    </w:p>
    <w:p>
      <w:pPr>
        <w:pStyle w:val="Heading1"/>
      </w:pPr>
      <w:bookmarkStart w:id="2" w:name="_Toc2"/>
      <w:r>
        <w:t>Step 1: Login Page</w:t>
      </w:r>
      <w:bookmarkEnd w:id="2"/>
    </w:p>
    <w:p>
      <w:pPr>
        <w:pStyle w:val="ManualNormal"/>
      </w:pPr>
      <w:r>
        <w:rPr>
          <w:rStyle w:val="ManualLabel"/>
        </w:rPr>
        <w:t xml:space="preserve">Page title: Login Page</w:t>
      </w:r>
    </w:p>
    <w:p>
      <w:pPr>
        <w:pStyle w:val="ManualNormal"/>
      </w:pPr>
      <w:r>
        <w:rPr/>
        <w:t xml:space="preserve">This page allows authorized users to access PRIMEHR using their registered account.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login-page.png in manual_images/school_head/</w:t>
      </w:r>
    </w:p>
    <w:p>
      <w:pPr>
        <w:pStyle w:val="Heading3"/>
      </w:pPr>
      <w:bookmarkStart w:id="3" w:name="_Toc3"/>
      <w:r>
        <w:t>Instructions</w:t>
      </w:r>
      <w:bookmarkEnd w:id="3"/>
    </w:p>
    <w:p>
      <w:pPr>
        <w:numPr>
          <w:ilvl w:val="0"/>
          <w:numId w:val="11"/>
        </w:numPr>
      </w:pPr>
      <w:r>
        <w:rPr/>
        <w:t xml:space="preserve">Open the PRIMEHR login page in your browser.</w:t>
      </w:r>
    </w:p>
    <w:p>
      <w:pPr>
        <w:numPr>
          <w:ilvl w:val="0"/>
          <w:numId w:val="11"/>
        </w:numPr>
      </w:pPr>
      <w:r>
        <w:rPr/>
        <w:t xml:space="preserve">Enter your username and password.</w:t>
      </w:r>
    </w:p>
    <w:p>
      <w:pPr>
        <w:numPr>
          <w:ilvl w:val="0"/>
          <w:numId w:val="11"/>
        </w:numPr>
      </w:pPr>
      <w:r>
        <w:rPr/>
        <w:t xml:space="preserve">Click Login to continue to your dashboard.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Do not share your account credentials with another employee.</w:t>
      </w:r>
    </w:p>
    <w:p>
      <w:r>
        <w:br w:type="page"/>
      </w:r>
    </w:p>
    <w:p>
      <w:pPr>
        <w:pStyle w:val="Heading1"/>
      </w:pPr>
      <w:bookmarkStart w:id="4" w:name="_Toc4"/>
      <w:r>
        <w:t>Step 2: My Submission</w:t>
      </w:r>
      <w:bookmarkEnd w:id="4"/>
    </w:p>
    <w:p>
      <w:pPr>
        <w:pStyle w:val="ManualNormal"/>
      </w:pPr>
      <w:r>
        <w:rPr>
          <w:rStyle w:val="ManualLabel"/>
        </w:rPr>
        <w:t xml:space="preserve">Page title: My Submission</w:t>
      </w:r>
    </w:p>
    <w:p>
      <w:pPr>
        <w:pStyle w:val="ManualNormal"/>
      </w:pPr>
      <w:r>
        <w:rPr/>
        <w:t xml:space="preserve">This menu contains employee-required submissions such as 201 files, leave credits, OPCRF, and IPCRF.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my-submission.png in manual_images/school_head/</w:t>
      </w:r>
    </w:p>
    <w:p>
      <w:pPr>
        <w:pStyle w:val="Heading3"/>
      </w:pPr>
      <w:bookmarkStart w:id="5" w:name="_Toc5"/>
      <w:r>
        <w:t>Instructions</w:t>
      </w:r>
      <w:bookmarkEnd w:id="5"/>
    </w:p>
    <w:p>
      <w:pPr>
        <w:numPr>
          <w:ilvl w:val="0"/>
          <w:numId w:val="11"/>
        </w:numPr>
      </w:pPr>
      <w:r>
        <w:rPr/>
        <w:t xml:space="preserve">Open the My Submission menu from the sidebar.</w:t>
      </w:r>
    </w:p>
    <w:p>
      <w:pPr>
        <w:numPr>
          <w:ilvl w:val="0"/>
          <w:numId w:val="11"/>
        </w:numPr>
      </w:pPr>
      <w:r>
        <w:rPr/>
        <w:t xml:space="preserve">Select the module you need to open.</w:t>
      </w:r>
    </w:p>
    <w:p>
      <w:pPr>
        <w:numPr>
          <w:ilvl w:val="0"/>
          <w:numId w:val="11"/>
        </w:numPr>
      </w:pPr>
      <w:r>
        <w:rPr/>
        <w:t xml:space="preserve">Review the page before adding or updating records.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All users, including admin accounts, should maintain their own required submissions.</w:t>
      </w:r>
    </w:p>
    <w:p>
      <w:r>
        <w:br w:type="page"/>
      </w:r>
    </w:p>
    <w:p>
      <w:pPr>
        <w:pStyle w:val="Heading1"/>
      </w:pPr>
      <w:bookmarkStart w:id="6" w:name="_Toc6"/>
      <w:r>
        <w:t>Step 3: School Dashboard</w:t>
      </w:r>
      <w:bookmarkEnd w:id="6"/>
    </w:p>
    <w:p>
      <w:pPr>
        <w:pStyle w:val="ManualNormal"/>
      </w:pPr>
      <w:r>
        <w:rPr>
          <w:rStyle w:val="ManualLabel"/>
        </w:rPr>
        <w:t xml:space="preserve">Page title: School Dashboard</w:t>
      </w:r>
    </w:p>
    <w:p>
      <w:pPr>
        <w:pStyle w:val="ManualNormal"/>
      </w:pPr>
      <w:r>
        <w:rPr/>
        <w:t xml:space="preserve">The school dashboard summarizes school employee records and school-level leave monitoring.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school-dashboard.png in manual_images/school_head/</w:t>
      </w:r>
    </w:p>
    <w:p>
      <w:pPr>
        <w:pStyle w:val="Heading3"/>
      </w:pPr>
      <w:bookmarkStart w:id="7" w:name="_Toc7"/>
      <w:r>
        <w:t>Instructions</w:t>
      </w:r>
      <w:bookmarkEnd w:id="7"/>
    </w:p>
    <w:p>
      <w:pPr>
        <w:numPr>
          <w:ilvl w:val="0"/>
          <w:numId w:val="11"/>
        </w:numPr>
      </w:pPr>
      <w:r>
        <w:rPr/>
        <w:t xml:space="preserve">Go to Home, then click School Dashboard.</w:t>
      </w:r>
    </w:p>
    <w:p>
      <w:pPr>
        <w:numPr>
          <w:ilvl w:val="0"/>
          <w:numId w:val="11"/>
        </w:numPr>
      </w:pPr>
      <w:r>
        <w:rPr/>
        <w:t xml:space="preserve">Review the school summary cards.</w:t>
      </w:r>
    </w:p>
    <w:p>
      <w:pPr>
        <w:numPr>
          <w:ilvl w:val="0"/>
          <w:numId w:val="11"/>
        </w:numPr>
      </w:pPr>
      <w:r>
        <w:rPr/>
        <w:t xml:space="preserve">Use the school menus to inspect employees, 201 files, and leave records.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School Head access depends on the school assignment saved in the user profile.</w:t>
      </w:r>
    </w:p>
    <w:p>
      <w:r>
        <w:br w:type="page"/>
      </w:r>
    </w:p>
    <w:p>
      <w:pPr>
        <w:pStyle w:val="Heading1"/>
      </w:pPr>
      <w:bookmarkStart w:id="8" w:name="_Toc8"/>
      <w:r>
        <w:t>Step 4: School Employee 201 Files</w:t>
      </w:r>
      <w:bookmarkEnd w:id="8"/>
    </w:p>
    <w:p>
      <w:pPr>
        <w:pStyle w:val="ManualNormal"/>
      </w:pPr>
      <w:r>
        <w:rPr>
          <w:rStyle w:val="ManualLabel"/>
        </w:rPr>
        <w:t xml:space="preserve">Page title: School Employee 201 Files</w:t>
      </w:r>
    </w:p>
    <w:p>
      <w:pPr>
        <w:pStyle w:val="ManualNormal"/>
      </w:pPr>
      <w:r>
        <w:rPr/>
        <w:t xml:space="preserve">This page shows uploaded 201 files of employees under the assigned school.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school-201-files.png in manual_images/school_head/</w:t>
      </w:r>
    </w:p>
    <w:p>
      <w:pPr>
        <w:pStyle w:val="Heading3"/>
      </w:pPr>
      <w:bookmarkStart w:id="9" w:name="_Toc9"/>
      <w:r>
        <w:t>Instructions</w:t>
      </w:r>
      <w:bookmarkEnd w:id="9"/>
    </w:p>
    <w:p>
      <w:pPr>
        <w:numPr>
          <w:ilvl w:val="0"/>
          <w:numId w:val="11"/>
        </w:numPr>
      </w:pPr>
      <w:r>
        <w:rPr/>
        <w:t xml:space="preserve">Click School Employee 201 Files Uploaded from the sidebar.</w:t>
      </w:r>
    </w:p>
    <w:p>
      <w:pPr>
        <w:numPr>
          <w:ilvl w:val="0"/>
          <w:numId w:val="11"/>
        </w:numPr>
      </w:pPr>
      <w:r>
        <w:rPr/>
        <w:t xml:space="preserve">Search or filter the employee records.</w:t>
      </w:r>
    </w:p>
    <w:p>
      <w:pPr>
        <w:numPr>
          <w:ilvl w:val="0"/>
          <w:numId w:val="11"/>
        </w:numPr>
      </w:pPr>
      <w:r>
        <w:rPr/>
        <w:t xml:space="preserve">Open the needed employee or document record for review.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Returned documents should include remarks so employees know what to correct.</w:t>
      </w:r>
    </w:p>
    <w:p>
      <w:r>
        <w:br w:type="page"/>
      </w:r>
    </w:p>
    <w:p>
      <w:pPr>
        <w:pStyle w:val="Heading1"/>
      </w:pPr>
      <w:bookmarkStart w:id="10" w:name="_Toc10"/>
      <w:r>
        <w:t>Step 5: School Leave Applications</w:t>
      </w:r>
      <w:bookmarkEnd w:id="10"/>
    </w:p>
    <w:p>
      <w:pPr>
        <w:pStyle w:val="ManualNormal"/>
      </w:pPr>
      <w:r>
        <w:rPr>
          <w:rStyle w:val="ManualLabel"/>
        </w:rPr>
        <w:t xml:space="preserve">Page title: School Leave Applications</w:t>
      </w:r>
    </w:p>
    <w:p>
      <w:pPr>
        <w:pStyle w:val="ManualNormal"/>
      </w:pPr>
      <w:r>
        <w:rPr/>
        <w:t xml:space="preserve">This page helps the school monitor leave applications for school personnel.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school-leave-applications.png in manual_images/school_head/</w:t>
      </w:r>
    </w:p>
    <w:p>
      <w:pPr>
        <w:pStyle w:val="Heading3"/>
      </w:pPr>
      <w:bookmarkStart w:id="11" w:name="_Toc11"/>
      <w:r>
        <w:t>Instructions</w:t>
      </w:r>
      <w:bookmarkEnd w:id="11"/>
    </w:p>
    <w:p>
      <w:pPr>
        <w:numPr>
          <w:ilvl w:val="0"/>
          <w:numId w:val="11"/>
        </w:numPr>
      </w:pPr>
      <w:r>
        <w:rPr/>
        <w:t xml:space="preserve">Open School Leave, then click Leave Applications.</w:t>
      </w:r>
    </w:p>
    <w:p>
      <w:pPr>
        <w:numPr>
          <w:ilvl w:val="0"/>
          <w:numId w:val="11"/>
        </w:numPr>
      </w:pPr>
      <w:r>
        <w:rPr/>
        <w:t xml:space="preserve">Review the leave date, type, purpose, and status.</w:t>
      </w:r>
    </w:p>
    <w:p>
      <w:pPr>
        <w:numPr>
          <w:ilvl w:val="0"/>
          <w:numId w:val="11"/>
        </w:numPr>
      </w:pPr>
      <w:r>
        <w:rPr/>
        <w:t xml:space="preserve">Use the available action buttons based on your permission.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The school principal is used as the school-level signatory where applicable.</w:t>
      </w:r>
    </w:p>
    <w:sectPr>
      <w:footerReference w:type="default" r:id="rId9"/>
      <w:pgSz w:orient="portrait" w:w="11905.511811023622" w:h="16837.79527559055"/>
      <w:pgMar w:top="936" w:right="1007.9999999999999" w:bottom="936" w:left="1007.9999999999999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ManualFooter"/>
    </w:pPr>
    <w:r>
      <w:rPr>
        <w:color w:val="667085"/>
        <w:sz w:val="18"/>
        <w:szCs w:val="18"/>
      </w:rPr>
      <w:t xml:space="preserve">Page </w:t>
    </w:r>
    <w:r>
      <w:fldChar w:fldCharType="begin"/>
    </w:r>
    <w:r>
      <w:rPr>
        <w:color w:val="667085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8"/>
        <w:szCs w:val="18"/>
      </w:rPr>
      <w:t xml:space="preserve"> of </w:t>
    </w:r>
    <w:r>
      <w:fldChar w:fldCharType="begin"/>
    </w:r>
    <w:r>
      <w:rPr>
        <w:color w:val="667085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ManualFooter"/>
    </w:pPr>
    <w:r>
      <w:rPr>
        <w:color w:val="667085"/>
        <w:sz w:val="18"/>
        <w:szCs w:val="18"/>
      </w:rPr>
      <w:t xml:space="preserve">Page </w:t>
    </w:r>
    <w:r>
      <w:fldChar w:fldCharType="begin"/>
    </w:r>
    <w:r>
      <w:rPr>
        <w:color w:val="667085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8"/>
        <w:szCs w:val="18"/>
      </w:rPr>
      <w:t xml:space="preserve"> of </w:t>
    </w:r>
    <w:r>
      <w:fldChar w:fldCharType="begin"/>
    </w:r>
    <w:r>
      <w:rPr>
        <w:color w:val="667085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ManualFooter"/>
    </w:pPr>
    <w:r>
      <w:rPr>
        <w:color w:val="667085"/>
        <w:sz w:val="18"/>
        <w:szCs w:val="18"/>
      </w:rPr>
      <w:t xml:space="preserve">Page </w:t>
    </w:r>
    <w:r>
      <w:fldChar w:fldCharType="begin"/>
    </w:r>
    <w:r>
      <w:rPr>
        <w:color w:val="667085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8"/>
        <w:szCs w:val="18"/>
      </w:rPr>
      <w:t xml:space="preserve"> of </w:t>
    </w:r>
    <w:r>
      <w:fldChar w:fldCharType="begin"/>
    </w:r>
    <w:r>
      <w:rPr>
        <w:color w:val="667085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nsid w:val="6B8E546B"/>
    <w:multiLevelType w:val="multilevel"/>
    <w:lvl w:ilvl="0">
      <w:start w:val="1"/>
      <w:numFmt w:val="decimal"/>
      <w:suff w:val="tab"/>
      <w:lvlText w:val="%1."/>
      <w:pPr>
        <w:tabs>
          <w:tab w:val="num"/>
        </w:tabs>
        <w:ind w:left="360" w:hanging="180"/>
      </w:pPr>
      <w:rPr>
        <w:rFonts/>
      </w:rPr>
    </w:lvl>
  </w:abstractNum>
  <w:abstractNum w:abstractNumId="12">
    <w:nsid w:val="81E1098A"/>
    <w:multiLevelType w:val="multilevel"/>
    <w:lvl w:ilvl="0">
      <w:start w:val="1"/>
      <w:numFmt w:val="bullet"/>
      <w:suff w:val="tab"/>
      <w:lvlText w:val="•"/>
      <w:pPr>
        <w:tabs>
          <w:tab w:val="num"/>
        </w:tabs>
        <w:ind w:left="360" w:hanging="180"/>
      </w:pPr>
      <w:rPr>
        <w:rFonts/>
      </w:rPr>
    </w:lvl>
  </w:abstractNum>
  <w:num w:numId="11">
    <w:abstractNumId w:val="11"/>
  </w:num>
  <w:num w:numId="12">
    <w:abstractNumId w:val="1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40" w:after="140"/>
    </w:pPr>
    <w:rPr>
      <w:rFonts w:ascii="Arial" w:hAnsi="Arial" w:eastAsia="Arial" w:cs="Arial"/>
      <w:color w:val="155EEF"/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spacing w:before="220" w:after="100"/>
    </w:pPr>
    <w:rPr>
      <w:rFonts w:ascii="Arial" w:hAnsi="Arial" w:eastAsia="Arial" w:cs="Arial"/>
      <w:color w:val="1849A9"/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before="120" w:after="80"/>
    </w:pPr>
    <w:rPr>
      <w:rFonts w:ascii="Arial" w:hAnsi="Arial" w:eastAsia="Arial" w:cs="Arial"/>
      <w:color w:val="344054"/>
      <w:sz w:val="22"/>
      <w:szCs w:val="22"/>
      <w:b w:val="1"/>
      <w:bCs w:val="1"/>
    </w:rPr>
  </w:style>
  <w:style w:type="paragraph" w:customStyle="1" w:styleId="ManualNormal">
    <w:name w:val="ManualNormal"/>
    <w:basedOn w:val="Normal"/>
    <w:pPr>
      <w:spacing w:after="100" w:line="276" w:lineRule="auto"/>
    </w:pPr>
  </w:style>
  <w:style w:type="paragraph" w:customStyle="1" w:styleId="ManualCaption">
    <w:name w:val="ManualCaption"/>
    <w:basedOn w:val="Normal"/>
    <w:pPr>
      <w:jc w:val="center"/>
      <w:spacing w:after="160"/>
    </w:pPr>
  </w:style>
  <w:style w:type="paragraph" w:customStyle="1" w:styleId="ManualFooter">
    <w:name w:val="ManualFooter"/>
    <w:basedOn w:val="Normal"/>
    <w:pPr>
      <w:jc w:val="center"/>
    </w:pPr>
  </w:style>
  <w:style w:type="character">
    <w:name w:val="ManualCaptionText"/>
    <w:rPr>
      <w:color w:val="667085"/>
      <w:sz w:val="18"/>
      <w:szCs w:val="18"/>
      <w:i w:val="1"/>
      <w:iCs w:val="1"/>
    </w:rPr>
  </w:style>
  <w:style w:type="character">
    <w:name w:val="ManualLabel"/>
    <w:rPr>
      <w:color w:val="344054"/>
      <w:b w:val="1"/>
      <w:bCs w:val="1"/>
    </w:rPr>
  </w:style>
  <w:style w:type="character">
    <w:name w:val="ManualNoteTitle"/>
    <w:rPr>
      <w:color w:val="B54708"/>
      <w:b w:val="1"/>
      <w:bCs w:val="1"/>
    </w:rPr>
  </w:style>
  <w:style w:type="character">
    <w:name w:val="ManualNoteText"/>
    <w:rPr>
      <w:color w:val="47546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Relationship Id="rId8" Type="http://schemas.openxmlformats.org/officeDocument/2006/relationships/footer" Target="footer4.xml"/><Relationship Id="rId9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2026-05-08T14:42:37+00:00</dcterms:created>
  <dcterms:modified xsi:type="dcterms:W3CDTF">2026-05-08T14:42:37+00:00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