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4F2FC" w14:textId="77777777" w:rsidR="0060427F" w:rsidRPr="0060427F" w:rsidRDefault="0060427F" w:rsidP="0060427F">
      <w:pPr>
        <w:spacing w:line="240" w:lineRule="auto"/>
      </w:pPr>
      <w:r w:rsidRPr="0060427F">
        <w:t>A] Review the following two reference files located in "C:\\Users\\Vincent_Pereira\\Projects\\Algo_Trading_Projects\\Trae\\Algorithmic Trading System\\docs - old" folder:</w:t>
      </w:r>
    </w:p>
    <w:p w14:paraId="776A78D9" w14:textId="77777777" w:rsidR="0060427F" w:rsidRPr="0060427F" w:rsidRDefault="0060427F" w:rsidP="0060427F">
      <w:pPr>
        <w:spacing w:line="240" w:lineRule="auto"/>
      </w:pPr>
      <w:r w:rsidRPr="0060427F">
        <w:t xml:space="preserve">1) Prompt - Institutional-Grade Technical Indicator Refactoring for </w:t>
      </w:r>
      <w:proofErr w:type="spellStart"/>
      <w:r w:rsidRPr="0060427F">
        <w:t>NautilusTrader.markdown</w:t>
      </w:r>
      <w:proofErr w:type="spellEnd"/>
    </w:p>
    <w:p w14:paraId="4AAB0BBA" w14:textId="77777777" w:rsidR="0060427F" w:rsidRPr="0060427F" w:rsidRDefault="0060427F" w:rsidP="0060427F">
      <w:pPr>
        <w:spacing w:line="240" w:lineRule="auto"/>
      </w:pPr>
      <w:r w:rsidRPr="0060427F">
        <w:t xml:space="preserve">2) Prompt - Institutional-Grade Augmentation for Candlestick </w:t>
      </w:r>
      <w:proofErr w:type="spellStart"/>
      <w:r w:rsidRPr="0060427F">
        <w:t>Patterns.markdown</w:t>
      </w:r>
      <w:proofErr w:type="spellEnd"/>
    </w:p>
    <w:p w14:paraId="1EEDB1D1" w14:textId="77777777" w:rsidR="0060427F" w:rsidRPr="0060427F" w:rsidRDefault="0060427F" w:rsidP="0060427F">
      <w:pPr>
        <w:spacing w:line="240" w:lineRule="auto"/>
      </w:pPr>
    </w:p>
    <w:p w14:paraId="1FCB7133" w14:textId="77777777" w:rsidR="0060427F" w:rsidRPr="0060427F" w:rsidRDefault="0060427F" w:rsidP="0060427F">
      <w:pPr>
        <w:spacing w:line="240" w:lineRule="auto"/>
      </w:pPr>
      <w:r w:rsidRPr="0060427F">
        <w:t>Conduct a comprehensive audit of all files in "C:\\Users\\Vincent_Pereira\\Projects\\Algo_Trading_Projects\\Trae\\Algorithmic Trading System\\</w:t>
      </w:r>
      <w:proofErr w:type="spellStart"/>
      <w:r w:rsidRPr="0060427F">
        <w:t>nautilus_trader_engine</w:t>
      </w:r>
      <w:proofErr w:type="spellEnd"/>
      <w:r w:rsidRPr="0060427F">
        <w:t>\\indicators" folder, with special attention to:</w:t>
      </w:r>
    </w:p>
    <w:p w14:paraId="5AC275F0" w14:textId="77777777" w:rsidR="0060427F" w:rsidRPr="0060427F" w:rsidRDefault="0060427F" w:rsidP="0060427F">
      <w:pPr>
        <w:spacing w:line="240" w:lineRule="auto"/>
      </w:pPr>
      <w:r w:rsidRPr="0060427F">
        <w:t>- Technical indicator implementation files</w:t>
      </w:r>
    </w:p>
    <w:p w14:paraId="71334BCE" w14:textId="77777777" w:rsidR="0060427F" w:rsidRPr="0060427F" w:rsidRDefault="0060427F" w:rsidP="0060427F">
      <w:pPr>
        <w:spacing w:line="240" w:lineRule="auto"/>
      </w:pPr>
      <w:r w:rsidRPr="0060427F">
        <w:t>- Candlestick pattern recognition files</w:t>
      </w:r>
    </w:p>
    <w:p w14:paraId="57F012F3" w14:textId="77777777" w:rsidR="0060427F" w:rsidRPr="0060427F" w:rsidRDefault="0060427F" w:rsidP="0060427F">
      <w:pPr>
        <w:spacing w:line="240" w:lineRule="auto"/>
      </w:pPr>
    </w:p>
    <w:p w14:paraId="3013CA85" w14:textId="77777777" w:rsidR="0060427F" w:rsidRPr="0060427F" w:rsidRDefault="0060427F" w:rsidP="0060427F">
      <w:pPr>
        <w:spacing w:line="240" w:lineRule="auto"/>
      </w:pPr>
      <w:r w:rsidRPr="0060427F">
        <w:t>Verify that all files maintain full compliance with the industry/institutional grade standards specified in the reference documents, particularly after recent refactoring and reorganization activities. The audit should confirm whether the current implementations still meet the rigorous requirements for:</w:t>
      </w:r>
    </w:p>
    <w:p w14:paraId="024D2CC8" w14:textId="77777777" w:rsidR="0060427F" w:rsidRPr="0060427F" w:rsidRDefault="0060427F" w:rsidP="0060427F">
      <w:pPr>
        <w:spacing w:line="240" w:lineRule="auto"/>
      </w:pPr>
      <w:r w:rsidRPr="0060427F">
        <w:t>- Code quality</w:t>
      </w:r>
    </w:p>
    <w:p w14:paraId="65BBADAD" w14:textId="77777777" w:rsidR="0060427F" w:rsidRPr="0060427F" w:rsidRDefault="0060427F" w:rsidP="0060427F">
      <w:pPr>
        <w:spacing w:line="240" w:lineRule="auto"/>
      </w:pPr>
      <w:r w:rsidRPr="0060427F">
        <w:t>- Performance optimization</w:t>
      </w:r>
    </w:p>
    <w:p w14:paraId="6C02A874" w14:textId="77777777" w:rsidR="0060427F" w:rsidRPr="0060427F" w:rsidRDefault="0060427F" w:rsidP="0060427F">
      <w:pPr>
        <w:spacing w:line="240" w:lineRule="auto"/>
      </w:pPr>
      <w:r w:rsidRPr="0060427F">
        <w:t>- Mathematical accuracy</w:t>
      </w:r>
    </w:p>
    <w:p w14:paraId="3D055C7B" w14:textId="77777777" w:rsidR="0060427F" w:rsidRPr="0060427F" w:rsidRDefault="0060427F" w:rsidP="0060427F">
      <w:pPr>
        <w:spacing w:line="240" w:lineRule="auto"/>
      </w:pPr>
      <w:r w:rsidRPr="0060427F">
        <w:t>- Documentation standards</w:t>
      </w:r>
    </w:p>
    <w:p w14:paraId="11B9BBB8" w14:textId="77777777" w:rsidR="0060427F" w:rsidRPr="0060427F" w:rsidRDefault="0060427F" w:rsidP="0060427F">
      <w:pPr>
        <w:spacing w:line="240" w:lineRule="auto"/>
      </w:pPr>
      <w:r w:rsidRPr="0060427F">
        <w:t>- Testing coverage</w:t>
      </w:r>
    </w:p>
    <w:p w14:paraId="1D633DF0" w14:textId="77777777" w:rsidR="0060427F" w:rsidRPr="0060427F" w:rsidRDefault="0060427F" w:rsidP="0060427F">
      <w:pPr>
        <w:spacing w:line="240" w:lineRule="auto"/>
      </w:pPr>
      <w:r w:rsidRPr="0060427F">
        <w:t>- Error handling</w:t>
      </w:r>
    </w:p>
    <w:p w14:paraId="034BED98" w14:textId="77777777" w:rsidR="0060427F" w:rsidRPr="0060427F" w:rsidRDefault="0060427F" w:rsidP="0060427F">
      <w:pPr>
        <w:spacing w:line="240" w:lineRule="auto"/>
      </w:pPr>
      <w:r w:rsidRPr="0060427F">
        <w:t>- Maintainability best practices</w:t>
      </w:r>
    </w:p>
    <w:p w14:paraId="12E685B0" w14:textId="77777777" w:rsidR="0060427F" w:rsidRPr="0060427F" w:rsidRDefault="0060427F" w:rsidP="0060427F">
      <w:pPr>
        <w:spacing w:line="240" w:lineRule="auto"/>
      </w:pPr>
      <w:r w:rsidRPr="0060427F">
        <w:t>- Volume Confirmation Scoring</w:t>
      </w:r>
    </w:p>
    <w:p w14:paraId="30A35D86" w14:textId="77777777" w:rsidR="0060427F" w:rsidRPr="0060427F" w:rsidRDefault="0060427F" w:rsidP="0060427F">
      <w:pPr>
        <w:spacing w:line="240" w:lineRule="auto"/>
      </w:pPr>
      <w:r w:rsidRPr="0060427F">
        <w:t>- Smart Money Detection / Proxy</w:t>
      </w:r>
    </w:p>
    <w:p w14:paraId="0647AB16" w14:textId="77777777" w:rsidR="0060427F" w:rsidRPr="0060427F" w:rsidRDefault="0060427F" w:rsidP="0060427F">
      <w:pPr>
        <w:spacing w:line="240" w:lineRule="auto"/>
      </w:pPr>
      <w:r w:rsidRPr="0060427F">
        <w:t>- Adaptive Confidence Scoring</w:t>
      </w:r>
    </w:p>
    <w:p w14:paraId="067B1076" w14:textId="77777777" w:rsidR="0060427F" w:rsidRPr="0060427F" w:rsidRDefault="0060427F" w:rsidP="0060427F">
      <w:pPr>
        <w:spacing w:line="240" w:lineRule="auto"/>
      </w:pPr>
      <w:r w:rsidRPr="0060427F">
        <w:t>- Market Regime Context</w:t>
      </w:r>
    </w:p>
    <w:p w14:paraId="3A332B73" w14:textId="77777777" w:rsidR="0060427F" w:rsidRPr="0060427F" w:rsidRDefault="0060427F" w:rsidP="0060427F">
      <w:pPr>
        <w:spacing w:line="240" w:lineRule="auto"/>
      </w:pPr>
      <w:r w:rsidRPr="0060427F">
        <w:t>- Institutional Bias Assessment</w:t>
      </w:r>
    </w:p>
    <w:p w14:paraId="5816B78A" w14:textId="77777777" w:rsidR="0060427F" w:rsidRPr="0060427F" w:rsidRDefault="0060427F" w:rsidP="0060427F">
      <w:pPr>
        <w:spacing w:line="240" w:lineRule="auto"/>
      </w:pPr>
      <w:r w:rsidRPr="0060427F">
        <w:t>- Automated, Integrated Risk Management Factory</w:t>
      </w:r>
    </w:p>
    <w:p w14:paraId="7A8BFE06" w14:textId="77777777" w:rsidR="0060427F" w:rsidRPr="0060427F" w:rsidRDefault="0060427F" w:rsidP="0060427F">
      <w:pPr>
        <w:spacing w:line="240" w:lineRule="auto"/>
      </w:pPr>
      <w:r w:rsidRPr="0060427F">
        <w:t>- Volume Integration &amp; Confirmation</w:t>
      </w:r>
    </w:p>
    <w:p w14:paraId="679D24AA" w14:textId="77777777" w:rsidR="0060427F" w:rsidRPr="0060427F" w:rsidRDefault="0060427F" w:rsidP="0060427F">
      <w:pPr>
        <w:spacing w:line="240" w:lineRule="auto"/>
      </w:pPr>
      <w:r w:rsidRPr="0060427F">
        <w:t>- Volume-Confirmed Signals</w:t>
      </w:r>
    </w:p>
    <w:p w14:paraId="12946A99" w14:textId="77777777" w:rsidR="0060427F" w:rsidRPr="0060427F" w:rsidRDefault="0060427F" w:rsidP="0060427F">
      <w:pPr>
        <w:spacing w:line="240" w:lineRule="auto"/>
      </w:pPr>
      <w:r w:rsidRPr="0060427F">
        <w:t>- Volume-Weighting the Indicator Itself</w:t>
      </w:r>
    </w:p>
    <w:p w14:paraId="62CA2514" w14:textId="77777777" w:rsidR="0060427F" w:rsidRPr="0060427F" w:rsidRDefault="0060427F" w:rsidP="0060427F">
      <w:pPr>
        <w:spacing w:line="240" w:lineRule="auto"/>
      </w:pPr>
      <w:r w:rsidRPr="0060427F">
        <w:t>- Market Regime Adaptation</w:t>
      </w:r>
    </w:p>
    <w:p w14:paraId="7FFD64A0" w14:textId="77777777" w:rsidR="0060427F" w:rsidRPr="0060427F" w:rsidRDefault="0060427F" w:rsidP="0060427F">
      <w:pPr>
        <w:spacing w:line="240" w:lineRule="auto"/>
      </w:pPr>
      <w:r w:rsidRPr="0060427F">
        <w:t>- Volatility-Normalized Indicators</w:t>
      </w:r>
    </w:p>
    <w:p w14:paraId="370A51B3" w14:textId="77777777" w:rsidR="0060427F" w:rsidRPr="0060427F" w:rsidRDefault="0060427F" w:rsidP="0060427F">
      <w:pPr>
        <w:spacing w:line="240" w:lineRule="auto"/>
      </w:pPr>
      <w:r w:rsidRPr="0060427F">
        <w:t>- Trend-Filtered Signals</w:t>
      </w:r>
    </w:p>
    <w:p w14:paraId="21ED185F" w14:textId="77777777" w:rsidR="0060427F" w:rsidRPr="0060427F" w:rsidRDefault="0060427F" w:rsidP="0060427F">
      <w:pPr>
        <w:spacing w:line="240" w:lineRule="auto"/>
      </w:pPr>
      <w:r w:rsidRPr="0060427F">
        <w:t>- Multi-Timeframe Convergence Analysis</w:t>
      </w:r>
    </w:p>
    <w:p w14:paraId="1FCCADE9" w14:textId="77777777" w:rsidR="0060427F" w:rsidRPr="0060427F" w:rsidRDefault="0060427F" w:rsidP="0060427F">
      <w:pPr>
        <w:spacing w:line="240" w:lineRule="auto"/>
      </w:pPr>
      <w:r w:rsidRPr="0060427F">
        <w:t>- Smart Money &amp; Microstructure Proxies</w:t>
      </w:r>
    </w:p>
    <w:p w14:paraId="0A387C5E" w14:textId="77777777" w:rsidR="0060427F" w:rsidRPr="0060427F" w:rsidRDefault="0060427F" w:rsidP="0060427F">
      <w:pPr>
        <w:spacing w:line="240" w:lineRule="auto"/>
      </w:pPr>
      <w:r w:rsidRPr="0060427F">
        <w:t>- Order Flow Confluence</w:t>
      </w:r>
    </w:p>
    <w:p w14:paraId="3407E8E2" w14:textId="77777777" w:rsidR="0060427F" w:rsidRPr="0060427F" w:rsidRDefault="0060427F" w:rsidP="0060427F">
      <w:pPr>
        <w:spacing w:line="240" w:lineRule="auto"/>
      </w:pPr>
      <w:r w:rsidRPr="0060427F">
        <w:t>- Open Interest Analysis (For Futures/Options)</w:t>
      </w:r>
    </w:p>
    <w:p w14:paraId="2E7DEB90" w14:textId="77777777" w:rsidR="0060427F" w:rsidRPr="0060427F" w:rsidRDefault="0060427F" w:rsidP="0060427F">
      <w:pPr>
        <w:spacing w:line="240" w:lineRule="auto"/>
      </w:pPr>
      <w:r w:rsidRPr="0060427F">
        <w:t>- Auto Stop-Loss &amp; Target Calculation</w:t>
      </w:r>
    </w:p>
    <w:p w14:paraId="2FC2B567" w14:textId="77777777" w:rsidR="0060427F" w:rsidRPr="0060427F" w:rsidRDefault="0060427F" w:rsidP="0060427F">
      <w:pPr>
        <w:spacing w:line="240" w:lineRule="auto"/>
      </w:pPr>
      <w:r w:rsidRPr="0060427F">
        <w:t>- Risk-Adjusted Signal Output</w:t>
      </w:r>
    </w:p>
    <w:p w14:paraId="5BB5EBD6" w14:textId="77777777" w:rsidR="0060427F" w:rsidRPr="0060427F" w:rsidRDefault="0060427F" w:rsidP="0060427F">
      <w:pPr>
        <w:spacing w:line="240" w:lineRule="auto"/>
      </w:pPr>
      <w:r w:rsidRPr="0060427F">
        <w:t xml:space="preserve">- Robustness Testing via Multi-Market </w:t>
      </w:r>
      <w:proofErr w:type="spellStart"/>
      <w:r w:rsidRPr="0060427F">
        <w:t>Backtesting</w:t>
      </w:r>
      <w:proofErr w:type="spellEnd"/>
    </w:p>
    <w:p w14:paraId="6D254C27" w14:textId="77777777" w:rsidR="0060427F" w:rsidRPr="0060427F" w:rsidRDefault="0060427F" w:rsidP="0060427F">
      <w:pPr>
        <w:spacing w:line="240" w:lineRule="auto"/>
      </w:pPr>
      <w:r w:rsidRPr="0060427F">
        <w:t>- Ensemble Modelling and Indicator Fusion</w:t>
      </w:r>
    </w:p>
    <w:p w14:paraId="4AE76516" w14:textId="77777777" w:rsidR="0060427F" w:rsidRPr="0060427F" w:rsidRDefault="0060427F" w:rsidP="0060427F">
      <w:pPr>
        <w:spacing w:line="240" w:lineRule="auto"/>
      </w:pPr>
      <w:r w:rsidRPr="0060427F">
        <w:t>- Adaptive Parameterisation</w:t>
      </w:r>
    </w:p>
    <w:p w14:paraId="2A1DCCA5" w14:textId="77777777" w:rsidR="0060427F" w:rsidRPr="0060427F" w:rsidRDefault="0060427F" w:rsidP="0060427F">
      <w:pPr>
        <w:spacing w:line="240" w:lineRule="auto"/>
      </w:pPr>
      <w:r w:rsidRPr="0060427F">
        <w:t>- Alternative Data Integration</w:t>
      </w:r>
    </w:p>
    <w:p w14:paraId="54408CA3" w14:textId="77777777" w:rsidR="0060427F" w:rsidRPr="0060427F" w:rsidRDefault="0060427F" w:rsidP="0060427F">
      <w:pPr>
        <w:spacing w:line="240" w:lineRule="auto"/>
      </w:pPr>
      <w:r w:rsidRPr="0060427F">
        <w:t>- Low-Latency Infrastructure for Real-Time Processing</w:t>
      </w:r>
    </w:p>
    <w:p w14:paraId="4B6039FB" w14:textId="77777777" w:rsidR="0060427F" w:rsidRPr="0060427F" w:rsidRDefault="0060427F" w:rsidP="0060427F">
      <w:pPr>
        <w:spacing w:line="240" w:lineRule="auto"/>
      </w:pPr>
      <w:r w:rsidRPr="0060427F">
        <w:t>- Explainable AI (XAI) for Signal Transparency</w:t>
      </w:r>
    </w:p>
    <w:p w14:paraId="459D3A2F" w14:textId="77777777" w:rsidR="0060427F" w:rsidRPr="0060427F" w:rsidRDefault="0060427F" w:rsidP="0060427F">
      <w:pPr>
        <w:spacing w:line="240" w:lineRule="auto"/>
      </w:pPr>
      <w:r w:rsidRPr="0060427F">
        <w:t>- Behavioural Overlay for Anomaly Detection</w:t>
      </w:r>
    </w:p>
    <w:p w14:paraId="3BCDFB69" w14:textId="77777777" w:rsidR="0060427F" w:rsidRPr="0060427F" w:rsidRDefault="0060427F" w:rsidP="0060427F">
      <w:pPr>
        <w:spacing w:line="240" w:lineRule="auto"/>
      </w:pPr>
      <w:r w:rsidRPr="0060427F">
        <w:t>- Integrated Risk-Adjusted Outputs</w:t>
      </w:r>
    </w:p>
    <w:p w14:paraId="6832B8EB" w14:textId="77777777" w:rsidR="0060427F" w:rsidRPr="0060427F" w:rsidRDefault="0060427F" w:rsidP="0060427F">
      <w:pPr>
        <w:spacing w:line="240" w:lineRule="auto"/>
      </w:pPr>
      <w:r w:rsidRPr="0060427F">
        <w:t>- Cross-Asset Correlation Analysis</w:t>
      </w:r>
    </w:p>
    <w:p w14:paraId="7CECFE09" w14:textId="77777777" w:rsidR="0060427F" w:rsidRPr="0060427F" w:rsidRDefault="0060427F" w:rsidP="0060427F">
      <w:pPr>
        <w:spacing w:line="240" w:lineRule="auto"/>
      </w:pPr>
      <w:r w:rsidRPr="0060427F">
        <w:t>- Continuous Learning and Model Retraining</w:t>
      </w:r>
    </w:p>
    <w:p w14:paraId="2ADAAA57" w14:textId="77777777" w:rsidR="0060427F" w:rsidRPr="0060427F" w:rsidRDefault="0060427F" w:rsidP="0060427F">
      <w:pPr>
        <w:spacing w:line="240" w:lineRule="auto"/>
      </w:pPr>
      <w:r w:rsidRPr="0060427F">
        <w:t>- Regulatory Compliance, etc.</w:t>
      </w:r>
    </w:p>
    <w:p w14:paraId="21C583E1" w14:textId="77777777" w:rsidR="0060427F" w:rsidRPr="0060427F" w:rsidRDefault="0060427F" w:rsidP="0060427F">
      <w:pPr>
        <w:spacing w:line="240" w:lineRule="auto"/>
      </w:pPr>
    </w:p>
    <w:p w14:paraId="31611206" w14:textId="77777777" w:rsidR="0060427F" w:rsidRPr="0060427F" w:rsidRDefault="0060427F" w:rsidP="0060427F">
      <w:pPr>
        <w:spacing w:line="240" w:lineRule="auto"/>
      </w:pPr>
      <w:r w:rsidRPr="0060427F">
        <w:t>Provide a detailed report of any deviations from the industry / institutional grade standards found during this review. Fix any deviations or non-compliance and incorporate these industry / institutional grade standards into these files / technical indicators / candlestick patterns.</w:t>
      </w:r>
    </w:p>
    <w:p w14:paraId="73FD4E5D" w14:textId="77777777" w:rsidR="0060427F" w:rsidRPr="0060427F" w:rsidRDefault="0060427F" w:rsidP="0060427F">
      <w:pPr>
        <w:spacing w:line="240" w:lineRule="auto"/>
      </w:pPr>
    </w:p>
    <w:p w14:paraId="57B42BFC" w14:textId="77777777" w:rsidR="0060427F" w:rsidRPr="0060427F" w:rsidRDefault="0060427F" w:rsidP="0060427F">
      <w:pPr>
        <w:spacing w:line="240" w:lineRule="auto"/>
      </w:pPr>
      <w:r w:rsidRPr="0060427F">
        <w:lastRenderedPageBreak/>
        <w:t>B] Part 2: Comprehensive Documentation Creation (continuation (next part) of the exercise done in the previous task):</w:t>
      </w:r>
    </w:p>
    <w:p w14:paraId="36085976" w14:textId="77777777" w:rsidR="0060427F" w:rsidRPr="0060427F" w:rsidRDefault="0060427F" w:rsidP="0060427F">
      <w:pPr>
        <w:spacing w:line="240" w:lineRule="auto"/>
      </w:pPr>
      <w:r w:rsidRPr="0060427F">
        <w:t>In the "C:\\Users\\Vincent_Pereira\\Projects\\Algo_Trading_Projects\\Trae\\Algorithmic Trading System\\</w:t>
      </w:r>
      <w:proofErr w:type="spellStart"/>
      <w:r w:rsidRPr="0060427F">
        <w:t>nautilus_trader_engine</w:t>
      </w:r>
      <w:proofErr w:type="spellEnd"/>
      <w:r w:rsidRPr="0060427F">
        <w:t>\\indicators" folder, create a single, master documentation file (INDICATORS_REFERENCE.md) in the /indicators directory. The documentation must be structured for practical use by a trader and a developer.</w:t>
      </w:r>
    </w:p>
    <w:p w14:paraId="795CC174" w14:textId="77777777" w:rsidR="0060427F" w:rsidRPr="0060427F" w:rsidRDefault="0060427F" w:rsidP="0060427F">
      <w:pPr>
        <w:spacing w:line="240" w:lineRule="auto"/>
      </w:pPr>
      <w:r w:rsidRPr="0060427F">
        <w:t>For EACH Technical Indicator and Candlestick Pattern, provide the following sections:</w:t>
      </w:r>
    </w:p>
    <w:p w14:paraId="76768B2E" w14:textId="77777777" w:rsidR="0060427F" w:rsidRPr="0060427F" w:rsidRDefault="0060427F" w:rsidP="0060427F">
      <w:pPr>
        <w:spacing w:line="240" w:lineRule="auto"/>
      </w:pPr>
      <w:r w:rsidRPr="0060427F">
        <w:t>1.</w:t>
      </w:r>
      <w:r w:rsidRPr="0060427F">
        <w:tab/>
        <w:t>Indicator/Pattern Name &amp; Category: (e.g., RSI (Relative Strength Index) - Momentum Oscillator)</w:t>
      </w:r>
    </w:p>
    <w:p w14:paraId="3CC65048" w14:textId="77777777" w:rsidR="0060427F" w:rsidRPr="0060427F" w:rsidRDefault="0060427F" w:rsidP="0060427F">
      <w:pPr>
        <w:spacing w:line="240" w:lineRule="auto"/>
      </w:pPr>
      <w:r w:rsidRPr="0060427F">
        <w:t>2.</w:t>
      </w:r>
      <w:r w:rsidRPr="0060427F">
        <w:tab/>
        <w:t>Core Functionality: A concise, one-to-two-sentence explanation of what it measures and calculates.</w:t>
      </w:r>
    </w:p>
    <w:p w14:paraId="1F02BBA4" w14:textId="77777777" w:rsidR="0060427F" w:rsidRPr="0060427F" w:rsidRDefault="0060427F" w:rsidP="0060427F">
      <w:pPr>
        <w:spacing w:line="240" w:lineRule="auto"/>
      </w:pPr>
      <w:r w:rsidRPr="0060427F">
        <w:t>3.</w:t>
      </w:r>
      <w:r w:rsidRPr="0060427F">
        <w:tab/>
        <w:t>Interpretation &amp; Trading Signals:</w:t>
      </w:r>
    </w:p>
    <w:p w14:paraId="46E5421E" w14:textId="77777777" w:rsidR="0060427F" w:rsidRPr="0060427F" w:rsidRDefault="0060427F" w:rsidP="0060427F">
      <w:pPr>
        <w:spacing w:line="240" w:lineRule="auto"/>
      </w:pPr>
      <w:r w:rsidRPr="0060427F">
        <w:t>o</w:t>
      </w:r>
      <w:r w:rsidRPr="0060427F">
        <w:tab/>
        <w:t>Bullish Signals: Under what conditions does it indicate a potential buy?</w:t>
      </w:r>
    </w:p>
    <w:p w14:paraId="642653EF" w14:textId="77777777" w:rsidR="0060427F" w:rsidRPr="0060427F" w:rsidRDefault="0060427F" w:rsidP="0060427F">
      <w:pPr>
        <w:spacing w:line="240" w:lineRule="auto"/>
      </w:pPr>
      <w:r w:rsidRPr="0060427F">
        <w:t>o</w:t>
      </w:r>
      <w:r w:rsidRPr="0060427F">
        <w:tab/>
        <w:t>Bearish Signals: Under what conditions does it indicate a potential sell?</w:t>
      </w:r>
    </w:p>
    <w:p w14:paraId="2D6EEC44" w14:textId="77777777" w:rsidR="0060427F" w:rsidRPr="0060427F" w:rsidRDefault="0060427F" w:rsidP="0060427F">
      <w:pPr>
        <w:spacing w:line="240" w:lineRule="auto"/>
      </w:pPr>
      <w:r w:rsidRPr="0060427F">
        <w:t>o</w:t>
      </w:r>
      <w:r w:rsidRPr="0060427F">
        <w:tab/>
        <w:t>Example: "An RSI value above 70 suggests overbought conditions, while a value below 30 suggests oversold conditions. A divergence between RSI and price can signal a potential reversal."</w:t>
      </w:r>
    </w:p>
    <w:p w14:paraId="136AAA86" w14:textId="77777777" w:rsidR="0060427F" w:rsidRPr="0060427F" w:rsidRDefault="0060427F" w:rsidP="0060427F">
      <w:pPr>
        <w:spacing w:line="240" w:lineRule="auto"/>
      </w:pPr>
      <w:r w:rsidRPr="0060427F">
        <w:t>4.</w:t>
      </w:r>
      <w:r w:rsidRPr="0060427F">
        <w:tab/>
        <w:t>Pros &amp; Cons:</w:t>
      </w:r>
    </w:p>
    <w:p w14:paraId="7E1C8488" w14:textId="77777777" w:rsidR="0060427F" w:rsidRPr="0060427F" w:rsidRDefault="0060427F" w:rsidP="0060427F">
      <w:pPr>
        <w:spacing w:line="240" w:lineRule="auto"/>
      </w:pPr>
      <w:r w:rsidRPr="0060427F">
        <w:t>o</w:t>
      </w:r>
      <w:r w:rsidRPr="0060427F">
        <w:tab/>
        <w:t>Pros: What are its strengths? (e.g., "Excellent for identifying overbought/oversold conditions in ranging markets.")</w:t>
      </w:r>
    </w:p>
    <w:p w14:paraId="27155BE8" w14:textId="77777777" w:rsidR="0060427F" w:rsidRPr="0060427F" w:rsidRDefault="0060427F" w:rsidP="0060427F">
      <w:pPr>
        <w:spacing w:line="240" w:lineRule="auto"/>
      </w:pPr>
      <w:r w:rsidRPr="0060427F">
        <w:t>o</w:t>
      </w:r>
      <w:r w:rsidRPr="0060427F">
        <w:tab/>
        <w:t>Cons: What are its limitations and known pitfalls? (e.g., "Can remain in overbought/oversold territory for extended periods during strong trends, leading to false signals.")</w:t>
      </w:r>
    </w:p>
    <w:p w14:paraId="7973888D" w14:textId="77777777" w:rsidR="0060427F" w:rsidRPr="0060427F" w:rsidRDefault="0060427F" w:rsidP="0060427F">
      <w:pPr>
        <w:spacing w:line="240" w:lineRule="auto"/>
      </w:pPr>
      <w:r w:rsidRPr="0060427F">
        <w:t>5.</w:t>
      </w:r>
      <w:r w:rsidRPr="0060427F">
        <w:tab/>
        <w:t>Optimal Usage &amp; Maximising Benefit:</w:t>
      </w:r>
    </w:p>
    <w:p w14:paraId="604A8F0B" w14:textId="77777777" w:rsidR="0060427F" w:rsidRPr="0060427F" w:rsidRDefault="0060427F" w:rsidP="0060427F">
      <w:pPr>
        <w:spacing w:line="240" w:lineRule="auto"/>
      </w:pPr>
      <w:r w:rsidRPr="0060427F">
        <w:t>o</w:t>
      </w:r>
      <w:r w:rsidRPr="0060427F">
        <w:tab/>
        <w:t>Recommended Market Conditions: (e.g., "Most effective in sideways or ranging markets; use with caution in strong trending markets.")</w:t>
      </w:r>
    </w:p>
    <w:p w14:paraId="275E82B9" w14:textId="77777777" w:rsidR="0060427F" w:rsidRPr="0060427F" w:rsidRDefault="0060427F" w:rsidP="0060427F">
      <w:pPr>
        <w:spacing w:line="240" w:lineRule="auto"/>
      </w:pPr>
      <w:r w:rsidRPr="0060427F">
        <w:t>o</w:t>
      </w:r>
      <w:r w:rsidRPr="0060427F">
        <w:tab/>
        <w:t>Combination Strategies: Suggest other indicators it pairs well with for confirmation (e.g., "Use in conjunction with a trend-following indicator like MACD to avoid fade trades in a strong trend.").</w:t>
      </w:r>
    </w:p>
    <w:p w14:paraId="6FC9B1FF" w14:textId="77777777" w:rsidR="0060427F" w:rsidRPr="0060427F" w:rsidRDefault="0060427F" w:rsidP="0060427F">
      <w:pPr>
        <w:spacing w:line="240" w:lineRule="auto"/>
      </w:pPr>
      <w:r w:rsidRPr="0060427F">
        <w:t>o</w:t>
      </w:r>
      <w:r w:rsidRPr="0060427F">
        <w:tab/>
        <w:t>Parameter Optimisation: Tips on adjusting default periods/lookbacks for different instruments or timeframes.</w:t>
      </w:r>
    </w:p>
    <w:p w14:paraId="27BE65B8" w14:textId="77777777" w:rsidR="0060427F" w:rsidRPr="0060427F" w:rsidRDefault="0060427F" w:rsidP="0060427F">
      <w:pPr>
        <w:spacing w:line="240" w:lineRule="auto"/>
      </w:pPr>
      <w:r w:rsidRPr="0060427F">
        <w:t>6.</w:t>
      </w:r>
      <w:r w:rsidRPr="0060427F">
        <w:tab/>
        <w:t>Implementation Reference:</w:t>
      </w:r>
    </w:p>
    <w:p w14:paraId="4E5114D7" w14:textId="77777777" w:rsidR="0060427F" w:rsidRPr="0060427F" w:rsidRDefault="0060427F" w:rsidP="0060427F">
      <w:pPr>
        <w:spacing w:line="240" w:lineRule="auto"/>
      </w:pPr>
      <w:r w:rsidRPr="0060427F">
        <w:t>o</w:t>
      </w:r>
      <w:r w:rsidRPr="0060427F">
        <w:tab/>
        <w:t>File Location: The new filename where the class is implemented.</w:t>
      </w:r>
    </w:p>
    <w:p w14:paraId="17996382" w14:textId="77777777" w:rsidR="0060427F" w:rsidRPr="0060427F" w:rsidRDefault="0060427F" w:rsidP="0060427F">
      <w:pPr>
        <w:spacing w:line="240" w:lineRule="auto"/>
      </w:pPr>
      <w:r w:rsidRPr="0060427F">
        <w:t>o</w:t>
      </w:r>
      <w:r w:rsidRPr="0060427F">
        <w:tab/>
        <w:t>Class Name: The exact name of the primary class to instantiate.</w:t>
      </w:r>
    </w:p>
    <w:p w14:paraId="728B3F2D" w14:textId="77777777" w:rsidR="0060427F" w:rsidRPr="0060427F" w:rsidRDefault="0060427F" w:rsidP="0060427F">
      <w:pPr>
        <w:spacing w:line="240" w:lineRule="auto"/>
      </w:pPr>
      <w:r w:rsidRPr="0060427F">
        <w:t>o</w:t>
      </w:r>
      <w:r w:rsidRPr="0060427F">
        <w:tab/>
        <w:t>Standard Parameters: List of common initialisation parameters with default values.</w:t>
      </w:r>
    </w:p>
    <w:p w14:paraId="63039017" w14:textId="77777777" w:rsidR="0060427F" w:rsidRPr="0060427F" w:rsidRDefault="0060427F" w:rsidP="0060427F">
      <w:pPr>
        <w:spacing w:line="240" w:lineRule="auto"/>
      </w:pPr>
    </w:p>
    <w:p w14:paraId="1ABBAE2E" w14:textId="77777777" w:rsidR="0060427F" w:rsidRPr="0060427F" w:rsidRDefault="0060427F" w:rsidP="0060427F">
      <w:pPr>
        <w:spacing w:line="240" w:lineRule="auto"/>
      </w:pPr>
      <w:r w:rsidRPr="0060427F">
        <w:t>Final Validation:</w:t>
      </w:r>
    </w:p>
    <w:p w14:paraId="2D15DCCD" w14:textId="77777777" w:rsidR="0060427F" w:rsidRPr="0060427F" w:rsidRDefault="0060427F" w:rsidP="0060427F">
      <w:pPr>
        <w:spacing w:line="240" w:lineRule="auto"/>
      </w:pPr>
      <w:r w:rsidRPr="0060427F">
        <w:t>•</w:t>
      </w:r>
      <w:r w:rsidRPr="0060427F">
        <w:tab/>
        <w:t>Integrity Check: After all changes, verify that the mathematical output of every indicator remains unchanged for identical input data.</w:t>
      </w:r>
    </w:p>
    <w:p w14:paraId="3AC45FE4" w14:textId="77777777" w:rsidR="0060427F" w:rsidRPr="0060427F" w:rsidRDefault="0060427F" w:rsidP="0060427F">
      <w:pPr>
        <w:spacing w:line="240" w:lineRule="auto"/>
      </w:pPr>
      <w:r w:rsidRPr="0060427F">
        <w:t>•</w:t>
      </w:r>
      <w:r w:rsidRPr="0060427F">
        <w:tab/>
        <w:t>Functionality Test: Ensure all existing tests continue to pass. If no tests exist, a basic regression check must be performed to confirm core functionality is intact.</w:t>
      </w:r>
    </w:p>
    <w:p w14:paraId="1A9F893E" w14:textId="77777777" w:rsidR="0060427F" w:rsidRPr="0060427F" w:rsidRDefault="0060427F" w:rsidP="0060427F">
      <w:pPr>
        <w:spacing w:line="240" w:lineRule="auto"/>
      </w:pPr>
      <w:r w:rsidRPr="0060427F">
        <w:t>•</w:t>
      </w:r>
      <w:r w:rsidRPr="0060427F">
        <w:tab/>
        <w:t>Import Test: Confirm the entire module can be imported without errors, confirming all import paths are correct.</w:t>
      </w:r>
    </w:p>
    <w:p w14:paraId="7560DA13" w14:textId="77777777" w:rsidR="0060427F" w:rsidRPr="0060427F" w:rsidRDefault="0060427F" w:rsidP="0060427F">
      <w:pPr>
        <w:spacing w:line="240" w:lineRule="auto"/>
      </w:pPr>
    </w:p>
    <w:p w14:paraId="1F9B00D7" w14:textId="77777777" w:rsidR="0060427F" w:rsidRPr="0060427F" w:rsidRDefault="0060427F" w:rsidP="0060427F">
      <w:pPr>
        <w:spacing w:line="240" w:lineRule="auto"/>
      </w:pPr>
      <w:r w:rsidRPr="0060427F">
        <w:t>Deliverable: A pristine, optimised, and logically organised indicators module with a flat structure, complemented by a comprehensive INDICATORS_REFERENCE.md file that serves as both an educational guide and a technical API reference.</w:t>
      </w:r>
    </w:p>
    <w:p w14:paraId="187C0E5A" w14:textId="77777777" w:rsidR="0060427F" w:rsidRPr="0060427F" w:rsidRDefault="0060427F" w:rsidP="0060427F">
      <w:pPr>
        <w:spacing w:line="240" w:lineRule="auto"/>
      </w:pPr>
    </w:p>
    <w:p w14:paraId="267C37D3" w14:textId="6A3F48CB" w:rsidR="004D2F88" w:rsidRDefault="0060427F" w:rsidP="0060427F">
      <w:pPr>
        <w:spacing w:line="240" w:lineRule="auto"/>
      </w:pPr>
      <w:r w:rsidRPr="0060427F">
        <w:t>C] Provide a Comprehensive List of all the Technical Indicators and Candlestick Patterns along with their Type, Purpose, Parameters, and File Name in which that Technical Indicator / Candlestick Pattern is present.</w:t>
      </w:r>
    </w:p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7F"/>
    <w:rsid w:val="004D2F88"/>
    <w:rsid w:val="0060427F"/>
    <w:rsid w:val="007B4A9F"/>
    <w:rsid w:val="009A1F2F"/>
    <w:rsid w:val="00A27AF7"/>
    <w:rsid w:val="00C13FCA"/>
    <w:rsid w:val="00DD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09CD0"/>
  <w15:chartTrackingRefBased/>
  <w15:docId w15:val="{B3849AD4-BD7C-4A0F-910E-3A1AB4FBF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2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2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2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2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2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2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2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2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2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2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2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2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2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2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27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2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2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78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</cp:revision>
  <dcterms:created xsi:type="dcterms:W3CDTF">2025-09-09T20:54:00Z</dcterms:created>
  <dcterms:modified xsi:type="dcterms:W3CDTF">2025-09-09T21:06:00Z</dcterms:modified>
</cp:coreProperties>
</file>