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66AB18" w14:textId="77777777" w:rsidR="0093113F" w:rsidRDefault="0093113F" w:rsidP="0093113F">
      <w:r>
        <w:t>Refer the attached "Features, Phases &amp; Integration Strategy - Algorithmic Trading System.docx" document for details about this Algorithmic Trading System that I am building.</w:t>
      </w:r>
    </w:p>
    <w:p w14:paraId="07AA48C3" w14:textId="77777777" w:rsidR="0093113F" w:rsidRDefault="0093113F" w:rsidP="0093113F"/>
    <w:p w14:paraId="2EB27ADD" w14:textId="77777777" w:rsidR="0093113F" w:rsidRPr="0043691D" w:rsidRDefault="0093113F" w:rsidP="0093113F">
      <w:pPr>
        <w:rPr>
          <w:rFonts w:cs="Arabic Typesetting"/>
          <w:color w:val="000000" w:themeColor="text1"/>
        </w:rPr>
      </w:pPr>
      <w:r w:rsidRPr="0043691D">
        <w:rPr>
          <w:rFonts w:cs="Arabic Typesetting"/>
          <w:color w:val="000000" w:themeColor="text1"/>
        </w:rPr>
        <w:t xml:space="preserve">This project aims to build a comprehensive, enterprise-grade </w:t>
      </w:r>
      <w:r w:rsidRPr="0043691D">
        <w:rPr>
          <w:rFonts w:cs="Arabic Typesetting"/>
          <w:b/>
          <w:bCs/>
          <w:color w:val="000000" w:themeColor="text1"/>
        </w:rPr>
        <w:t>algorithmic trading system</w:t>
      </w:r>
      <w:r w:rsidRPr="0043691D">
        <w:rPr>
          <w:rFonts w:cs="Arabic Typesetting"/>
          <w:color w:val="000000" w:themeColor="text1"/>
        </w:rPr>
        <w:t xml:space="preserve"> from the ground up. The platform's core philosophy is a "Best-of-Breed" integration strategy, selecting the best open-source projects for each major component to create a powerful, modular foundation. The system caters to both non-technical users (via simplicity and no-code options) and professional traders/analysts (via enterprise-grade features), leveraging AI Agents and Agentic AI extensively.</w:t>
      </w:r>
    </w:p>
    <w:p w14:paraId="102032E6" w14:textId="77777777" w:rsidR="0093113F" w:rsidRPr="0043691D" w:rsidRDefault="0093113F" w:rsidP="0093113F">
      <w:pPr>
        <w:rPr>
          <w:rFonts w:cs="Arabic Typesetting"/>
          <w:color w:val="000000" w:themeColor="text1"/>
        </w:rPr>
      </w:pPr>
    </w:p>
    <w:p w14:paraId="3E4D6763" w14:textId="77777777" w:rsidR="0093113F" w:rsidRDefault="0093113F" w:rsidP="0093113F">
      <w:pPr>
        <w:rPr>
          <w:rFonts w:cs="Arabic Typesetting"/>
          <w:color w:val="000000" w:themeColor="text1"/>
        </w:rPr>
      </w:pPr>
      <w:r w:rsidRPr="0043691D">
        <w:rPr>
          <w:rFonts w:cs="Arabic Typesetting"/>
          <w:color w:val="000000" w:themeColor="text1"/>
        </w:rPr>
        <w:t xml:space="preserve">The architecture is designed as a set of distinct microservices that communicate through an </w:t>
      </w:r>
      <w:r w:rsidRPr="0043691D">
        <w:rPr>
          <w:rFonts w:cs="Arabic Typesetting"/>
          <w:b/>
          <w:bCs/>
          <w:color w:val="000000" w:themeColor="text1"/>
        </w:rPr>
        <w:t>Apache Kafka event bus</w:t>
      </w:r>
      <w:r w:rsidRPr="0043691D">
        <w:rPr>
          <w:rFonts w:cs="Arabic Typesetting"/>
          <w:color w:val="000000" w:themeColor="text1"/>
        </w:rPr>
        <w:t xml:space="preserve">. This event-driven approach decouples services, provides data </w:t>
      </w:r>
      <w:proofErr w:type="spellStart"/>
      <w:r w:rsidRPr="0043691D">
        <w:rPr>
          <w:rFonts w:cs="Arabic Typesetting"/>
          <w:color w:val="000000" w:themeColor="text1"/>
        </w:rPr>
        <w:t>replayability</w:t>
      </w:r>
      <w:proofErr w:type="spellEnd"/>
      <w:r w:rsidRPr="0043691D">
        <w:rPr>
          <w:rFonts w:cs="Arabic Typesetting"/>
          <w:color w:val="000000" w:themeColor="text1"/>
        </w:rPr>
        <w:t xml:space="preserve"> for robust testing, and scales to handle high-frequency data streams for professional traders. The system's standout feature is a sophisticated </w:t>
      </w:r>
      <w:r w:rsidRPr="0043691D">
        <w:rPr>
          <w:rFonts w:cs="Arabic Typesetting"/>
          <w:b/>
          <w:bCs/>
          <w:color w:val="000000" w:themeColor="text1"/>
        </w:rPr>
        <w:t>Agentic AI Assistant</w:t>
      </w:r>
      <w:r w:rsidRPr="0043691D">
        <w:rPr>
          <w:rFonts w:cs="Arabic Typesetting"/>
          <w:color w:val="000000" w:themeColor="text1"/>
        </w:rPr>
        <w:t xml:space="preserve">, which acts as the platform's "brain," enabling users to manage trading, research, and analysis via natural language commands. The core trading engine is </w:t>
      </w:r>
      <w:proofErr w:type="spellStart"/>
      <w:r w:rsidRPr="0043691D">
        <w:rPr>
          <w:rFonts w:cs="Arabic Typesetting"/>
          <w:b/>
          <w:bCs/>
          <w:color w:val="000000" w:themeColor="text1"/>
        </w:rPr>
        <w:t>NautilusTrader</w:t>
      </w:r>
      <w:proofErr w:type="spellEnd"/>
      <w:r w:rsidRPr="0043691D">
        <w:rPr>
          <w:rFonts w:cs="Arabic Typesetting"/>
          <w:color w:val="000000" w:themeColor="text1"/>
        </w:rPr>
        <w:t xml:space="preserve">, a high-performance, Python-based platform with Rust components, designed for event-driven </w:t>
      </w:r>
      <w:proofErr w:type="spellStart"/>
      <w:r w:rsidRPr="0043691D">
        <w:rPr>
          <w:rFonts w:cs="Arabic Typesetting"/>
          <w:color w:val="000000" w:themeColor="text1"/>
        </w:rPr>
        <w:t>backtesting</w:t>
      </w:r>
      <w:proofErr w:type="spellEnd"/>
      <w:r w:rsidRPr="0043691D">
        <w:rPr>
          <w:rFonts w:cs="Arabic Typesetting"/>
          <w:color w:val="000000" w:themeColor="text1"/>
        </w:rPr>
        <w:t xml:space="preserve"> and live trading across all asset classes. The Agentic AI Assistant leverages </w:t>
      </w:r>
      <w:proofErr w:type="spellStart"/>
      <w:r w:rsidRPr="0043691D">
        <w:rPr>
          <w:rFonts w:cs="Arabic Typesetting"/>
          <w:b/>
          <w:bCs/>
          <w:color w:val="000000" w:themeColor="text1"/>
        </w:rPr>
        <w:t>TradingAgent</w:t>
      </w:r>
      <w:proofErr w:type="spellEnd"/>
      <w:r w:rsidRPr="0043691D">
        <w:rPr>
          <w:rFonts w:cs="Arabic Typesetting"/>
          <w:color w:val="000000" w:themeColor="text1"/>
        </w:rPr>
        <w:t xml:space="preserve"> for multi-agent decision-making, </w:t>
      </w:r>
      <w:proofErr w:type="spellStart"/>
      <w:r w:rsidRPr="0043691D">
        <w:rPr>
          <w:rFonts w:cs="Arabic Typesetting"/>
          <w:b/>
          <w:bCs/>
          <w:color w:val="000000" w:themeColor="text1"/>
        </w:rPr>
        <w:t>OpenBB</w:t>
      </w:r>
      <w:proofErr w:type="spellEnd"/>
      <w:r w:rsidRPr="0043691D">
        <w:rPr>
          <w:rFonts w:cs="Arabic Typesetting"/>
          <w:color w:val="000000" w:themeColor="text1"/>
        </w:rPr>
        <w:t xml:space="preserve"> for financial data integration, and </w:t>
      </w:r>
      <w:r w:rsidRPr="0043691D">
        <w:rPr>
          <w:rFonts w:cs="Arabic Typesetting"/>
          <w:b/>
          <w:bCs/>
          <w:color w:val="000000" w:themeColor="text1"/>
        </w:rPr>
        <w:t xml:space="preserve">TA-Lib/ta-lib-python </w:t>
      </w:r>
      <w:r w:rsidRPr="0043691D">
        <w:rPr>
          <w:rFonts w:cs="Arabic Typesetting"/>
          <w:color w:val="000000" w:themeColor="text1"/>
        </w:rPr>
        <w:t>(primary wrapper) &amp;</w:t>
      </w:r>
      <w:r w:rsidRPr="0043691D">
        <w:rPr>
          <w:rFonts w:cs="Arabic Typesetting"/>
          <w:b/>
          <w:bCs/>
          <w:color w:val="000000" w:themeColor="text1"/>
        </w:rPr>
        <w:t xml:space="preserve"> </w:t>
      </w:r>
      <w:proofErr w:type="spellStart"/>
      <w:r w:rsidRPr="0043691D">
        <w:rPr>
          <w:rFonts w:cs="Arabic Typesetting"/>
          <w:b/>
          <w:bCs/>
          <w:color w:val="000000" w:themeColor="text1"/>
        </w:rPr>
        <w:t>Bukosabino</w:t>
      </w:r>
      <w:proofErr w:type="spellEnd"/>
      <w:r w:rsidRPr="0043691D">
        <w:rPr>
          <w:rFonts w:cs="Arabic Typesetting"/>
          <w:b/>
          <w:bCs/>
          <w:color w:val="000000" w:themeColor="text1"/>
        </w:rPr>
        <w:t>/ta</w:t>
      </w:r>
      <w:r w:rsidRPr="0043691D">
        <w:rPr>
          <w:rFonts w:cs="Arabic Typesetting"/>
          <w:color w:val="000000" w:themeColor="text1"/>
        </w:rPr>
        <w:t xml:space="preserve"> (secondary wrapper) for technical analysis, forming a robust AI-driven trading brain.</w:t>
      </w:r>
    </w:p>
    <w:p w14:paraId="25DD1D1C" w14:textId="77777777" w:rsidR="0093113F" w:rsidRDefault="0093113F" w:rsidP="0093113F"/>
    <w:p w14:paraId="6FA91207" w14:textId="77777777" w:rsidR="0093113F" w:rsidRDefault="0093113F" w:rsidP="0093113F">
      <w:r>
        <w:t>So far, Phase 0 and Phase 1 of the system is ready.</w:t>
      </w:r>
    </w:p>
    <w:p w14:paraId="7F940F8C" w14:textId="77777777" w:rsidR="00FE3729" w:rsidRDefault="00FE3729" w:rsidP="0093113F"/>
    <w:p w14:paraId="6F395841" w14:textId="305663D4" w:rsidR="00FE3729" w:rsidRDefault="00FE3729" w:rsidP="00FE3729">
      <w:r>
        <w:t xml:space="preserve">I intend to use free / </w:t>
      </w:r>
      <w:proofErr w:type="gramStart"/>
      <w:r>
        <w:t>open source</w:t>
      </w:r>
      <w:proofErr w:type="gramEnd"/>
      <w:r>
        <w:t xml:space="preserve"> resources during paper trading</w:t>
      </w:r>
      <w:r w:rsidR="00E544DA">
        <w:t xml:space="preserve">, especially for the Multi Time Frame Alignment and Smart Money Tracking. Once the paper trading has been validated, I will be </w:t>
      </w:r>
      <w:r>
        <w:t>us</w:t>
      </w:r>
      <w:r w:rsidR="00E544DA">
        <w:t>ing</w:t>
      </w:r>
      <w:r>
        <w:t xml:space="preserve"> professional paid services </w:t>
      </w:r>
      <w:r w:rsidR="00E544DA">
        <w:t xml:space="preserve">for </w:t>
      </w:r>
      <w:r>
        <w:t>live trading</w:t>
      </w:r>
      <w:r w:rsidR="00E544DA">
        <w:t>.</w:t>
      </w:r>
    </w:p>
    <w:p w14:paraId="22B7990E" w14:textId="0F458E8E" w:rsidR="00FE3729" w:rsidRPr="001D561B" w:rsidRDefault="00FE3729" w:rsidP="00E544DA">
      <w:pPr>
        <w:pStyle w:val="ListParagraph"/>
        <w:numPr>
          <w:ilvl w:val="0"/>
          <w:numId w:val="4"/>
        </w:numPr>
      </w:pPr>
      <w:r>
        <w:t xml:space="preserve">During paper trading, </w:t>
      </w:r>
      <w:r w:rsidRPr="001D561B">
        <w:t>multi-source data feed with fallback</w:t>
      </w:r>
      <w:r>
        <w:t xml:space="preserve"> will be</w:t>
      </w:r>
      <w:r w:rsidRPr="001D561B">
        <w:t>:</w:t>
      </w:r>
    </w:p>
    <w:p w14:paraId="787769E0" w14:textId="77777777" w:rsidR="00FE3729" w:rsidRPr="001D561B" w:rsidRDefault="00FE3729" w:rsidP="00FE3729">
      <w:pPr>
        <w:pStyle w:val="ListParagraph"/>
        <w:numPr>
          <w:ilvl w:val="1"/>
          <w:numId w:val="1"/>
        </w:numPr>
        <w:contextualSpacing w:val="0"/>
      </w:pPr>
      <w:r w:rsidRPr="001D561B">
        <w:rPr>
          <w:b/>
          <w:bCs/>
        </w:rPr>
        <w:t>Primary</w:t>
      </w:r>
      <w:r w:rsidRPr="001D561B">
        <w:t>: Yahoo Finance.</w:t>
      </w:r>
    </w:p>
    <w:p w14:paraId="1825B4A2" w14:textId="77777777" w:rsidR="00FE3729" w:rsidRDefault="00FE3729" w:rsidP="00FE3729">
      <w:pPr>
        <w:pStyle w:val="ListParagraph"/>
        <w:numPr>
          <w:ilvl w:val="1"/>
          <w:numId w:val="1"/>
        </w:numPr>
        <w:contextualSpacing w:val="0"/>
      </w:pPr>
      <w:r w:rsidRPr="001D561B">
        <w:rPr>
          <w:b/>
          <w:bCs/>
        </w:rPr>
        <w:t>Fallbacks</w:t>
      </w:r>
      <w:r w:rsidRPr="001D561B">
        <w:t xml:space="preserve">: Alpha Vantage, </w:t>
      </w:r>
      <w:proofErr w:type="spellStart"/>
      <w:r w:rsidRPr="001D561B">
        <w:t>Finnhub</w:t>
      </w:r>
      <w:proofErr w:type="spellEnd"/>
      <w:r w:rsidRPr="001D561B">
        <w:t xml:space="preserve">, Investing.com, CME Group, Twelve Data, Polygon, </w:t>
      </w:r>
      <w:proofErr w:type="spellStart"/>
      <w:r w:rsidRPr="001D561B">
        <w:t>Barchart</w:t>
      </w:r>
      <w:proofErr w:type="spellEnd"/>
      <w:r w:rsidRPr="001D561B">
        <w:t xml:space="preserve">, </w:t>
      </w:r>
      <w:proofErr w:type="spellStart"/>
      <w:r w:rsidRPr="001D561B">
        <w:t>SpiderRock</w:t>
      </w:r>
      <w:proofErr w:type="spellEnd"/>
      <w:r w:rsidRPr="001D561B">
        <w:t xml:space="preserve">, </w:t>
      </w:r>
      <w:proofErr w:type="spellStart"/>
      <w:r w:rsidRPr="001D561B">
        <w:t>TradingCharts</w:t>
      </w:r>
      <w:proofErr w:type="spellEnd"/>
      <w:r w:rsidRPr="001D561B">
        <w:t xml:space="preserve">, </w:t>
      </w:r>
      <w:proofErr w:type="spellStart"/>
      <w:r w:rsidRPr="001D561B">
        <w:t>Oanda</w:t>
      </w:r>
      <w:proofErr w:type="spellEnd"/>
      <w:r w:rsidRPr="001D561B">
        <w:t>.</w:t>
      </w:r>
    </w:p>
    <w:p w14:paraId="0C8449CB" w14:textId="239D0D3E" w:rsidR="00FE3729" w:rsidRPr="00310200" w:rsidRDefault="00FE3729" w:rsidP="00E544DA">
      <w:pPr>
        <w:pStyle w:val="ListParagraph"/>
        <w:numPr>
          <w:ilvl w:val="0"/>
          <w:numId w:val="4"/>
        </w:numPr>
      </w:pPr>
      <w:r>
        <w:t xml:space="preserve">But during live trading, we will subscribe to </w:t>
      </w:r>
      <w:r w:rsidRPr="00310200">
        <w:t xml:space="preserve">Interactive Brokers' real-time market data and historical data </w:t>
      </w:r>
      <w:r>
        <w:t xml:space="preserve">after the </w:t>
      </w:r>
      <w:r w:rsidRPr="00310200">
        <w:t>paper trading is validated.</w:t>
      </w:r>
    </w:p>
    <w:p w14:paraId="570A5A22" w14:textId="50E29CD2" w:rsidR="00FE3729" w:rsidRPr="006F4F58" w:rsidRDefault="00FE3729" w:rsidP="00E544DA">
      <w:pPr>
        <w:pStyle w:val="ListParagraph"/>
        <w:numPr>
          <w:ilvl w:val="0"/>
          <w:numId w:val="4"/>
        </w:numPr>
      </w:pPr>
      <w:r>
        <w:t xml:space="preserve">This system will </w:t>
      </w:r>
      <w:r w:rsidRPr="006F4F58">
        <w:t>support a wide range of asset classes to cater to diverse trading needs.</w:t>
      </w:r>
    </w:p>
    <w:p w14:paraId="4330B7D2" w14:textId="77777777" w:rsidR="00FE3729" w:rsidRPr="00310200" w:rsidRDefault="00FE3729" w:rsidP="00FE3729">
      <w:pPr>
        <w:pStyle w:val="ListParagraph"/>
        <w:numPr>
          <w:ilvl w:val="1"/>
          <w:numId w:val="1"/>
        </w:numPr>
        <w:contextualSpacing w:val="0"/>
      </w:pPr>
      <w:r w:rsidRPr="00310200">
        <w:t>Stocks &amp; ETFs (global equities and exchange-traded funds).</w:t>
      </w:r>
    </w:p>
    <w:p w14:paraId="3F08DB97" w14:textId="77777777" w:rsidR="00FE3729" w:rsidRPr="00310200" w:rsidRDefault="00FE3729" w:rsidP="00FE3729">
      <w:pPr>
        <w:pStyle w:val="ListParagraph"/>
        <w:numPr>
          <w:ilvl w:val="1"/>
          <w:numId w:val="1"/>
        </w:numPr>
        <w:contextualSpacing w:val="0"/>
      </w:pPr>
      <w:r w:rsidRPr="00310200">
        <w:t>Stock Futures &amp; Index Futures (e.g., E-</w:t>
      </w:r>
      <w:proofErr w:type="gramStart"/>
      <w:r w:rsidRPr="00310200">
        <w:t>mini S</w:t>
      </w:r>
      <w:proofErr w:type="gramEnd"/>
      <w:r w:rsidRPr="00310200">
        <w:t>&amp;P 500, Nasdaq-100).</w:t>
      </w:r>
    </w:p>
    <w:p w14:paraId="51DD03B3" w14:textId="77777777" w:rsidR="00FE3729" w:rsidRPr="00310200" w:rsidRDefault="00FE3729" w:rsidP="00FE3729">
      <w:pPr>
        <w:pStyle w:val="ListParagraph"/>
        <w:numPr>
          <w:ilvl w:val="1"/>
          <w:numId w:val="1"/>
        </w:numPr>
        <w:contextualSpacing w:val="0"/>
      </w:pPr>
      <w:r w:rsidRPr="00310200">
        <w:t>Stock Options &amp; Index Options (e.g., calls, puts on equities and indices).</w:t>
      </w:r>
    </w:p>
    <w:p w14:paraId="26E3CDAF" w14:textId="77777777" w:rsidR="00FE3729" w:rsidRPr="00310200" w:rsidRDefault="00FE3729" w:rsidP="00FE3729">
      <w:pPr>
        <w:pStyle w:val="ListParagraph"/>
        <w:numPr>
          <w:ilvl w:val="1"/>
          <w:numId w:val="1"/>
        </w:numPr>
        <w:contextualSpacing w:val="0"/>
      </w:pPr>
      <w:r w:rsidRPr="00310200">
        <w:t>Forex, Forex Futures, &amp; Forex Options (e.g., EUR/USD, G10 currencies).</w:t>
      </w:r>
    </w:p>
    <w:p w14:paraId="0C567C62" w14:textId="77777777" w:rsidR="00FE3729" w:rsidRPr="00310200" w:rsidRDefault="00FE3729" w:rsidP="00FE3729">
      <w:pPr>
        <w:pStyle w:val="ListParagraph"/>
        <w:numPr>
          <w:ilvl w:val="1"/>
          <w:numId w:val="1"/>
        </w:numPr>
        <w:contextualSpacing w:val="0"/>
      </w:pPr>
      <w:r w:rsidRPr="00310200">
        <w:t>Commodities, Commodity Futures, &amp; Commodity Options (e.g., crude oil, gold, corn).</w:t>
      </w:r>
    </w:p>
    <w:p w14:paraId="6CEE6BDA" w14:textId="77777777" w:rsidR="00FE3729" w:rsidRPr="00310200" w:rsidRDefault="00FE3729" w:rsidP="00FE3729">
      <w:pPr>
        <w:pStyle w:val="ListParagraph"/>
        <w:numPr>
          <w:ilvl w:val="1"/>
          <w:numId w:val="1"/>
        </w:numPr>
        <w:contextualSpacing w:val="0"/>
      </w:pPr>
      <w:r w:rsidRPr="00310200">
        <w:t>Cryptocurrency, Cryptocurrency Futures, &amp; Cryptocurrency Options (e.g., Bitcoin, Ethereum).</w:t>
      </w:r>
    </w:p>
    <w:p w14:paraId="6F62E296" w14:textId="77777777" w:rsidR="0093113F" w:rsidRDefault="0093113F" w:rsidP="0093113F"/>
    <w:p w14:paraId="0D6C035D" w14:textId="639BC225" w:rsidR="0093113F" w:rsidRDefault="0093113F" w:rsidP="0093113F">
      <w:r>
        <w:t xml:space="preserve">I have already built </w:t>
      </w:r>
      <w:r>
        <w:t>Technical Indicators, Candlestick Patterns, and Trading Strategies</w:t>
      </w:r>
      <w:r>
        <w:t xml:space="preserve">. </w:t>
      </w:r>
      <w:r>
        <w:t xml:space="preserve">I would </w:t>
      </w:r>
      <w:r w:rsidR="00FE3729">
        <w:t xml:space="preserve">now </w:t>
      </w:r>
      <w:r>
        <w:t xml:space="preserve">like to enhance </w:t>
      </w:r>
      <w:r>
        <w:t xml:space="preserve">these </w:t>
      </w:r>
      <w:r>
        <w:t>Technical Indicators, Candlestick Patterns, and Trading Strategies based on the institutional grade standards like:</w:t>
      </w:r>
    </w:p>
    <w:p w14:paraId="03C9C548" w14:textId="6F74EDE5" w:rsidR="0093113F" w:rsidRDefault="0093113F" w:rsidP="00E544DA">
      <w:pPr>
        <w:pStyle w:val="ListParagraph"/>
        <w:numPr>
          <w:ilvl w:val="0"/>
          <w:numId w:val="6"/>
        </w:numPr>
      </w:pPr>
      <w:r>
        <w:t>5 pillar architecture (Volume Integration &amp; Confirmation, Market Regime Adaptation, Multi-Timeframe Convergence Analysis, Smart Money &amp; Microstructure Proxies, Automated, &amp; Integrated Risk Management Factory),</w:t>
      </w:r>
    </w:p>
    <w:p w14:paraId="6EA1FB00" w14:textId="3D35FF11" w:rsidR="0093113F" w:rsidRDefault="0093113F" w:rsidP="00E544DA">
      <w:pPr>
        <w:pStyle w:val="ListParagraph"/>
        <w:numPr>
          <w:ilvl w:val="0"/>
          <w:numId w:val="6"/>
        </w:numPr>
      </w:pPr>
      <w:r>
        <w:t xml:space="preserve">focusing on the best practices (Robustness Testing via Multi-Market </w:t>
      </w:r>
      <w:proofErr w:type="spellStart"/>
      <w:r>
        <w:t>Backtesting</w:t>
      </w:r>
      <w:proofErr w:type="spellEnd"/>
      <w:r>
        <w:t>, Ensemble Modelling and Indicator Fusion, Adaptive Parameterisation, Alternative Data Integration, Low-Latency Infrastructure for Real-Time Processing, Explainable AI (XAI) for Signal Transparency, Behavioural Overlay for Anomaly Detection, Integrated Risk-Adjusted Outputs, Cross-Asset Correlation Analysis, Continuous Learning and Model Retraining, etc.)</w:t>
      </w:r>
    </w:p>
    <w:p w14:paraId="40164B7C" w14:textId="4FB9808C" w:rsidR="004D2F88" w:rsidRDefault="0093113F" w:rsidP="00E544DA">
      <w:pPr>
        <w:pStyle w:val="ListParagraph"/>
        <w:numPr>
          <w:ilvl w:val="0"/>
          <w:numId w:val="6"/>
        </w:numPr>
      </w:pPr>
      <w:r>
        <w:t>Feature Augmentation (Volume Confirmation Scoring, Volume-Weighted Price Analysis, Smart Money Detection/Proxy, Adaptive Confidence Scoring, Integrated Risk Management Factory, etc.)</w:t>
      </w:r>
    </w:p>
    <w:p w14:paraId="11591BC2" w14:textId="77777777" w:rsidR="00FE3729" w:rsidRDefault="00FE3729" w:rsidP="0093113F"/>
    <w:p w14:paraId="3CF0BEBD" w14:textId="02017109" w:rsidR="00FE3729" w:rsidRDefault="00FE3729" w:rsidP="0093113F">
      <w:r>
        <w:t xml:space="preserve">Pls find attached the following documents for details on how I intend to </w:t>
      </w:r>
      <w:r>
        <w:t>enhance these Technical Indicators, Candlestick Patterns, and Trading Strategies based on the institutional grade standards</w:t>
      </w:r>
      <w:r>
        <w:t>:</w:t>
      </w:r>
    </w:p>
    <w:p w14:paraId="764D150F" w14:textId="7DA9B1A7" w:rsidR="00FE3729" w:rsidRDefault="00FE3729" w:rsidP="00FE3729">
      <w:pPr>
        <w:pStyle w:val="ListParagraph"/>
        <w:numPr>
          <w:ilvl w:val="0"/>
          <w:numId w:val="2"/>
        </w:numPr>
      </w:pPr>
      <w:r w:rsidRPr="00FE3729">
        <w:t>Prompt - Institutional-Grade Technical Indicator Refactoring for NautilusTrader</w:t>
      </w:r>
      <w:r>
        <w:t>.docx</w:t>
      </w:r>
    </w:p>
    <w:p w14:paraId="1BEB5949" w14:textId="39E2FA18" w:rsidR="00FE3729" w:rsidRDefault="00FE3729" w:rsidP="00FE3729">
      <w:pPr>
        <w:pStyle w:val="ListParagraph"/>
        <w:numPr>
          <w:ilvl w:val="0"/>
          <w:numId w:val="2"/>
        </w:numPr>
      </w:pPr>
      <w:r w:rsidRPr="00FE3729">
        <w:t>Prompt - Institutional-Grade Augmentation for Candlestick Patterns</w:t>
      </w:r>
      <w:r>
        <w:t>.docx</w:t>
      </w:r>
    </w:p>
    <w:p w14:paraId="6A579012" w14:textId="2812FDE9" w:rsidR="00FE3729" w:rsidRDefault="00FE3729" w:rsidP="00FE3729">
      <w:pPr>
        <w:pStyle w:val="ListParagraph"/>
        <w:numPr>
          <w:ilvl w:val="0"/>
          <w:numId w:val="2"/>
        </w:numPr>
      </w:pPr>
      <w:r w:rsidRPr="00FE3729">
        <w:lastRenderedPageBreak/>
        <w:t>Prompt - Trading Strategies Adhering to the 5-Pillar Strategy Architecture</w:t>
      </w:r>
      <w:r>
        <w:t>.docx</w:t>
      </w:r>
    </w:p>
    <w:p w14:paraId="509C8738" w14:textId="499356A6" w:rsidR="00FE3729" w:rsidRDefault="00FE3729" w:rsidP="00FE3729">
      <w:pPr>
        <w:pStyle w:val="ListParagraph"/>
        <w:numPr>
          <w:ilvl w:val="0"/>
          <w:numId w:val="2"/>
        </w:numPr>
      </w:pPr>
      <w:r w:rsidRPr="00FE3729">
        <w:t>Prompt - Trading Strategies, Technical Indicators, &amp; Candlestick Patterns Adhering to the 5-Pillar Strategy Architecture</w:t>
      </w:r>
      <w:r>
        <w:t>.docx</w:t>
      </w:r>
    </w:p>
    <w:p w14:paraId="47306DDF" w14:textId="2524D1C6" w:rsidR="00FE3729" w:rsidRDefault="00FE3729" w:rsidP="00FE3729">
      <w:pPr>
        <w:pStyle w:val="ListParagraph"/>
        <w:numPr>
          <w:ilvl w:val="0"/>
          <w:numId w:val="2"/>
        </w:numPr>
      </w:pPr>
      <w:r w:rsidRPr="00FE3729">
        <w:t>Analysis &amp; Recommendation - Multi-Timeframe Alignment and Smart Money Tracking</w:t>
      </w:r>
      <w:r>
        <w:t>.docx</w:t>
      </w:r>
    </w:p>
    <w:p w14:paraId="0C906F48" w14:textId="0A59FDA0" w:rsidR="00FE3729" w:rsidRDefault="00FE3729" w:rsidP="00FE3729">
      <w:pPr>
        <w:pStyle w:val="ListParagraph"/>
        <w:numPr>
          <w:ilvl w:val="0"/>
          <w:numId w:val="2"/>
        </w:numPr>
      </w:pPr>
      <w:r w:rsidRPr="00FE3729">
        <w:t>Prompt - Multi-Timeframe Alignment and Smart Money Tracking</w:t>
      </w:r>
      <w:r>
        <w:t>.docx</w:t>
      </w:r>
    </w:p>
    <w:p w14:paraId="5AA6DF5F" w14:textId="77777777" w:rsidR="00FE3729" w:rsidRDefault="00FE3729" w:rsidP="00FE3729"/>
    <w:p w14:paraId="74B0B866" w14:textId="02E8D3BE" w:rsidR="00FE3729" w:rsidRDefault="00FE3729" w:rsidP="00FE3729">
      <w:r>
        <w:t xml:space="preserve">I would like you to combine all the 6 documents to create a Prompt for the AI IDE Agent, which will help it to </w:t>
      </w:r>
      <w:r>
        <w:t>enhance these Technical Indicators, Candlestick Patterns, and Trading Strategies based on the institutional grade standards</w:t>
      </w:r>
      <w:r>
        <w:t xml:space="preserve"> mentioned above.</w:t>
      </w:r>
    </w:p>
    <w:p w14:paraId="6231FFA3" w14:textId="77777777" w:rsidR="0093113F" w:rsidRDefault="0093113F" w:rsidP="0093113F"/>
    <w:p w14:paraId="34E1F531" w14:textId="77777777" w:rsidR="0093113F" w:rsidRDefault="0093113F" w:rsidP="0093113F"/>
    <w:sectPr w:rsidR="0093113F" w:rsidSect="00A27AF7"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abic Typesetting">
    <w:charset w:val="B2"/>
    <w:family w:val="script"/>
    <w:pitch w:val="variable"/>
    <w:sig w:usb0="80002007" w:usb1="80000000" w:usb2="00000008" w:usb3="00000000" w:csb0="000000D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671390"/>
    <w:multiLevelType w:val="hybridMultilevel"/>
    <w:tmpl w:val="09CA0C04"/>
    <w:lvl w:ilvl="0" w:tplc="1182293A">
      <w:start w:val="1"/>
      <w:numFmt w:val="bullet"/>
      <w:lvlText w:val="-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E8563A"/>
    <w:multiLevelType w:val="hybridMultilevel"/>
    <w:tmpl w:val="6C66266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BA27B2"/>
    <w:multiLevelType w:val="hybridMultilevel"/>
    <w:tmpl w:val="0974F49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4007E1"/>
    <w:multiLevelType w:val="hybridMultilevel"/>
    <w:tmpl w:val="F622325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CD4EBB"/>
    <w:multiLevelType w:val="hybridMultilevel"/>
    <w:tmpl w:val="3516F926"/>
    <w:lvl w:ilvl="0" w:tplc="5A9697BA">
      <w:start w:val="1"/>
      <w:numFmt w:val="bullet"/>
      <w:lvlText w:val="-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C1053C"/>
    <w:multiLevelType w:val="hybridMultilevel"/>
    <w:tmpl w:val="058C0BF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90041296">
    <w:abstractNumId w:val="5"/>
  </w:num>
  <w:num w:numId="2" w16cid:durableId="1611233215">
    <w:abstractNumId w:val="1"/>
  </w:num>
  <w:num w:numId="3" w16cid:durableId="1382362435">
    <w:abstractNumId w:val="4"/>
  </w:num>
  <w:num w:numId="4" w16cid:durableId="565995673">
    <w:abstractNumId w:val="0"/>
  </w:num>
  <w:num w:numId="5" w16cid:durableId="1249771642">
    <w:abstractNumId w:val="3"/>
  </w:num>
  <w:num w:numId="6" w16cid:durableId="18996299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revisionView w:inkAnnotations="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13F"/>
    <w:rsid w:val="002F6420"/>
    <w:rsid w:val="004D2F88"/>
    <w:rsid w:val="0071624A"/>
    <w:rsid w:val="0093113F"/>
    <w:rsid w:val="009A1F2F"/>
    <w:rsid w:val="00A27AF7"/>
    <w:rsid w:val="00C13FCA"/>
    <w:rsid w:val="00E544DA"/>
    <w:rsid w:val="00FE3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52548"/>
  <w15:chartTrackingRefBased/>
  <w15:docId w15:val="{E88CBA91-8D12-42A9-896B-653D43AE8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Garamond" w:eastAsiaTheme="minorHAnsi" w:hAnsi="Garamond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13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13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13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13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13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13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13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1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1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13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13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13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13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13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13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13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13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13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13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13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1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1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1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1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1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1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721</Words>
  <Characters>4114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S. Pereira</dc:creator>
  <cp:keywords/>
  <dc:description/>
  <cp:lastModifiedBy>Vincent S. Pereira</cp:lastModifiedBy>
  <cp:revision>2</cp:revision>
  <dcterms:created xsi:type="dcterms:W3CDTF">2025-09-20T01:23:00Z</dcterms:created>
  <dcterms:modified xsi:type="dcterms:W3CDTF">2025-09-20T01:47:00Z</dcterms:modified>
</cp:coreProperties>
</file>