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C42FBA" w:rsidRPr="00F14DF6" w:rsidRDefault="00000000" w:rsidP="00F14DF6">
      <w:pPr>
        <w:pStyle w:val="Heading1"/>
        <w:spacing w:before="0" w:after="0"/>
        <w:jc w:val="both"/>
        <w:rPr>
          <w:rFonts w:ascii="Garamond" w:eastAsia="Google Sans" w:hAnsi="Garamond" w:cs="Google Sans"/>
          <w:color w:val="1B1C1D"/>
          <w:sz w:val="22"/>
          <w:szCs w:val="22"/>
        </w:rPr>
      </w:pPr>
      <w:r w:rsidRPr="00F14DF6">
        <w:rPr>
          <w:rFonts w:ascii="Garamond" w:eastAsia="Google Sans" w:hAnsi="Garamond" w:cs="Google Sans"/>
          <w:color w:val="1B1C1D"/>
          <w:sz w:val="22"/>
          <w:szCs w:val="22"/>
        </w:rPr>
        <w:t>Gemini Code Assist Directives: Agentic AI Assistant (/</w:t>
      </w:r>
      <w:proofErr w:type="spellStart"/>
      <w:r w:rsidRPr="00F14DF6">
        <w:rPr>
          <w:rFonts w:ascii="Garamond" w:eastAsia="Google Sans" w:hAnsi="Garamond" w:cs="Google Sans"/>
          <w:color w:val="1B1C1D"/>
          <w:sz w:val="22"/>
          <w:szCs w:val="22"/>
        </w:rPr>
        <w:t>ai_assistant</w:t>
      </w:r>
      <w:proofErr w:type="spellEnd"/>
      <w:r w:rsidRPr="00F14DF6">
        <w:rPr>
          <w:rFonts w:ascii="Garamond" w:eastAsia="Google Sans" w:hAnsi="Garamond" w:cs="Google Sans"/>
          <w:color w:val="1B1C1D"/>
          <w:sz w:val="22"/>
          <w:szCs w:val="22"/>
        </w:rPr>
        <w:t>)</w:t>
      </w:r>
    </w:p>
    <w:p w14:paraId="00000002" w14:textId="77777777" w:rsidR="00C42FBA" w:rsidRPr="00F14DF6" w:rsidRDefault="00000000" w:rsidP="00F14DF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oogle Sans Text" w:hAnsi="Garamond" w:cs="Google Sans Text"/>
          <w:color w:val="1B1C1D"/>
        </w:rPr>
      </w:pPr>
      <w:r w:rsidRPr="00F14DF6">
        <w:rPr>
          <w:rFonts w:ascii="Garamond" w:eastAsia="Google Sans Text" w:hAnsi="Garamond" w:cs="Google Sans Text"/>
          <w:color w:val="1B1C1D"/>
        </w:rPr>
        <w:t>This document provides specific instructions for working within the /</w:t>
      </w:r>
      <w:proofErr w:type="spellStart"/>
      <w:r w:rsidRPr="00F14DF6">
        <w:rPr>
          <w:rFonts w:ascii="Garamond" w:eastAsia="Google Sans Text" w:hAnsi="Garamond" w:cs="Google Sans Text"/>
          <w:color w:val="1B1C1D"/>
        </w:rPr>
        <w:t>ai_assistant</w:t>
      </w:r>
      <w:proofErr w:type="spellEnd"/>
      <w:r w:rsidRPr="00F14DF6">
        <w:rPr>
          <w:rFonts w:ascii="Garamond" w:eastAsia="Google Sans Text" w:hAnsi="Garamond" w:cs="Google Sans Text"/>
          <w:color w:val="1B1C1D"/>
        </w:rPr>
        <w:t xml:space="preserve"> directory. This service is the central intelligence hub—the "brain"—of the Nautilus Trader ATS. Your work here powers every intelligent feature, from natural language interaction and predictive analytics to autonomous agent-driven trading and development. Adherence to these directives is paramount. These rules are in addition to the global directives in the root GEMINI.md file.</w:t>
      </w:r>
    </w:p>
    <w:p w14:paraId="00000003" w14:textId="77777777" w:rsidR="00C42FBA" w:rsidRPr="00F14DF6" w:rsidRDefault="00000000" w:rsidP="00F14DF6">
      <w:pPr>
        <w:pStyle w:val="Heading2"/>
        <w:spacing w:before="0" w:after="0"/>
        <w:jc w:val="both"/>
        <w:rPr>
          <w:rFonts w:ascii="Garamond" w:eastAsia="Google Sans Text" w:hAnsi="Garamond" w:cs="Google Sans Text"/>
          <w:color w:val="1B1C1D"/>
          <w:sz w:val="22"/>
          <w:szCs w:val="22"/>
        </w:rPr>
      </w:pPr>
      <w:r w:rsidRPr="00F14DF6">
        <w:rPr>
          <w:rFonts w:ascii="Garamond" w:eastAsia="Google Sans Text" w:hAnsi="Garamond" w:cs="Google Sans Text"/>
          <w:color w:val="1B1C1D"/>
          <w:sz w:val="22"/>
          <w:szCs w:val="22"/>
        </w:rPr>
        <w:t>1. Service Overview &amp; Core Mission</w:t>
      </w:r>
    </w:p>
    <w:p w14:paraId="00000004" w14:textId="77777777" w:rsidR="00C42FBA" w:rsidRPr="00F14DF6" w:rsidRDefault="00000000" w:rsidP="00F14DF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oogle Sans Text" w:hAnsi="Garamond" w:cs="Google Sans Text"/>
          <w:color w:val="1B1C1D"/>
        </w:rPr>
      </w:pPr>
      <w:r w:rsidRPr="00F14DF6">
        <w:rPr>
          <w:rFonts w:ascii="Garamond" w:eastAsia="Google Sans Text" w:hAnsi="Garamond" w:cs="Google Sans Text"/>
          <w:color w:val="1B1C1D"/>
        </w:rPr>
        <w:t>The mission of the /</w:t>
      </w:r>
      <w:proofErr w:type="spellStart"/>
      <w:r w:rsidRPr="00F14DF6">
        <w:rPr>
          <w:rFonts w:ascii="Garamond" w:eastAsia="Google Sans Text" w:hAnsi="Garamond" w:cs="Google Sans Text"/>
          <w:color w:val="1B1C1D"/>
        </w:rPr>
        <w:t>ai_assistant</w:t>
      </w:r>
      <w:proofErr w:type="spellEnd"/>
      <w:r w:rsidRPr="00F14DF6">
        <w:rPr>
          <w:rFonts w:ascii="Garamond" w:eastAsia="Google Sans Text" w:hAnsi="Garamond" w:cs="Google Sans Text"/>
          <w:color w:val="1B1C1D"/>
        </w:rPr>
        <w:t xml:space="preserve"> service is to provide a sophisticated, multi-agent AI framework that delivers advanced analytics, proactive intelligence, and seamless user interaction. It is responsible for two primary domains:</w:t>
      </w:r>
    </w:p>
    <w:p w14:paraId="00000005" w14:textId="77777777" w:rsidR="00C42FBA" w:rsidRPr="00F14DF6" w:rsidRDefault="00000000" w:rsidP="00F14D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Trading Intelligence:</w:t>
      </w:r>
      <w:r w:rsidRPr="00F14DF6">
        <w:rPr>
          <w:rFonts w:ascii="Garamond" w:eastAsia="Google Sans Text" w:hAnsi="Garamond" w:cs="Google Sans Text"/>
          <w:color w:val="1B1C1D"/>
        </w:rPr>
        <w:t xml:space="preserve"> Empowering users by </w:t>
      </w:r>
      <w:proofErr w:type="spellStart"/>
      <w:r w:rsidRPr="00F14DF6">
        <w:rPr>
          <w:rFonts w:ascii="Garamond" w:eastAsia="Google Sans Text" w:hAnsi="Garamond" w:cs="Google Sans Text"/>
          <w:color w:val="1B1C1D"/>
        </w:rPr>
        <w:t>analyzing</w:t>
      </w:r>
      <w:proofErr w:type="spellEnd"/>
      <w:r w:rsidRPr="00F14DF6">
        <w:rPr>
          <w:rFonts w:ascii="Garamond" w:eastAsia="Google Sans Text" w:hAnsi="Garamond" w:cs="Google Sans Text"/>
          <w:color w:val="1B1C1D"/>
        </w:rPr>
        <w:t xml:space="preserve"> market data, generating predictive insights, managing risk, and orchestrating trading strategies.</w:t>
      </w:r>
    </w:p>
    <w:p w14:paraId="00000006" w14:textId="77777777" w:rsidR="00C42FBA" w:rsidRPr="00F14DF6" w:rsidRDefault="00000000" w:rsidP="00F14D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Development Intelligence:</w:t>
      </w:r>
      <w:r w:rsidRPr="00F14DF6">
        <w:rPr>
          <w:rFonts w:ascii="Garamond" w:eastAsia="Google Sans Text" w:hAnsi="Garamond" w:cs="Google Sans Text"/>
          <w:color w:val="1B1C1D"/>
        </w:rPr>
        <w:t xml:space="preserve"> Assisting in the development, debugging, and optimization of the ATS itself through a collaborative, two-agent architecture.</w:t>
      </w:r>
    </w:p>
    <w:p w14:paraId="00000007" w14:textId="77777777" w:rsidR="00C42FBA" w:rsidRPr="00F14DF6" w:rsidRDefault="00000000" w:rsidP="00F14DF6">
      <w:pPr>
        <w:pStyle w:val="Heading2"/>
        <w:spacing w:before="0" w:after="0"/>
        <w:jc w:val="both"/>
        <w:rPr>
          <w:rFonts w:ascii="Garamond" w:eastAsia="Google Sans Text" w:hAnsi="Garamond" w:cs="Google Sans Text"/>
          <w:color w:val="1B1C1D"/>
          <w:sz w:val="22"/>
          <w:szCs w:val="22"/>
        </w:rPr>
      </w:pPr>
      <w:r w:rsidRPr="00F14DF6">
        <w:rPr>
          <w:rFonts w:ascii="Garamond" w:eastAsia="Google Sans Text" w:hAnsi="Garamond" w:cs="Google Sans Text"/>
          <w:color w:val="1B1C1D"/>
          <w:sz w:val="22"/>
          <w:szCs w:val="22"/>
        </w:rPr>
        <w:t>2. Key Technologies &amp; Libraries (Mandatory)</w:t>
      </w:r>
    </w:p>
    <w:p w14:paraId="00000008" w14:textId="77777777" w:rsidR="00C42FBA" w:rsidRPr="00F14DF6" w:rsidRDefault="00000000" w:rsidP="00F14DF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oogle Sans Text" w:hAnsi="Garamond" w:cs="Google Sans Text"/>
          <w:color w:val="1B1C1D"/>
        </w:rPr>
      </w:pPr>
      <w:r w:rsidRPr="00F14DF6">
        <w:rPr>
          <w:rFonts w:ascii="Garamond" w:eastAsia="Google Sans Text" w:hAnsi="Garamond" w:cs="Google Sans Text"/>
          <w:color w:val="1B1C1D"/>
        </w:rPr>
        <w:t>You must use the following "Best-of-Breed" stack for all development within this directory:</w:t>
      </w:r>
    </w:p>
    <w:p w14:paraId="00000009" w14:textId="77777777" w:rsidR="00C42FBA" w:rsidRPr="00F14DF6" w:rsidRDefault="00000000" w:rsidP="00F14D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AI Orchestration:</w:t>
      </w:r>
    </w:p>
    <w:p w14:paraId="0000000A" w14:textId="77777777" w:rsidR="00C42FBA" w:rsidRPr="00F14DF6" w:rsidRDefault="00000000" w:rsidP="00F14DF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proofErr w:type="spellStart"/>
      <w:r w:rsidRPr="00F14DF6">
        <w:rPr>
          <w:rFonts w:ascii="Garamond" w:eastAsia="Google Sans Text" w:hAnsi="Garamond" w:cs="Google Sans Text"/>
          <w:b/>
          <w:color w:val="1B1C1D"/>
        </w:rPr>
        <w:t>LangGraph</w:t>
      </w:r>
      <w:proofErr w:type="spellEnd"/>
      <w:r w:rsidRPr="00F14DF6">
        <w:rPr>
          <w:rFonts w:ascii="Garamond" w:eastAsia="Google Sans Text" w:hAnsi="Garamond" w:cs="Google Sans Text"/>
          <w:b/>
          <w:color w:val="1B1C1D"/>
        </w:rPr>
        <w:t>:</w:t>
      </w:r>
      <w:r w:rsidRPr="00F14DF6">
        <w:rPr>
          <w:rFonts w:ascii="Garamond" w:eastAsia="Google Sans Text" w:hAnsi="Garamond" w:cs="Google Sans Text"/>
          <w:color w:val="1B1C1D"/>
        </w:rPr>
        <w:t xml:space="preserve"> The master orchestrator for all complex, stateful, multi-agent workflows.</w:t>
      </w:r>
    </w:p>
    <w:p w14:paraId="0000000B" w14:textId="77777777" w:rsidR="00C42FBA" w:rsidRPr="00F14DF6" w:rsidRDefault="00000000" w:rsidP="00F14DF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Archon:</w:t>
      </w:r>
      <w:r w:rsidRPr="00F14DF6">
        <w:rPr>
          <w:rFonts w:ascii="Garamond" w:eastAsia="Google Sans Text" w:hAnsi="Garamond" w:cs="Google Sans Text"/>
          <w:color w:val="1B1C1D"/>
        </w:rPr>
        <w:t xml:space="preserve"> The central "command </w:t>
      </w:r>
      <w:proofErr w:type="spellStart"/>
      <w:r w:rsidRPr="00F14DF6">
        <w:rPr>
          <w:rFonts w:ascii="Garamond" w:eastAsia="Google Sans Text" w:hAnsi="Garamond" w:cs="Google Sans Text"/>
          <w:color w:val="1B1C1D"/>
        </w:rPr>
        <w:t>center</w:t>
      </w:r>
      <w:proofErr w:type="spellEnd"/>
      <w:r w:rsidRPr="00F14DF6">
        <w:rPr>
          <w:rFonts w:ascii="Garamond" w:eastAsia="Google Sans Text" w:hAnsi="Garamond" w:cs="Google Sans Text"/>
          <w:color w:val="1B1C1D"/>
        </w:rPr>
        <w:t>" and Model Context Protocol (MCP) server for the developer agents (</w:t>
      </w:r>
      <w:proofErr w:type="spellStart"/>
      <w:r w:rsidRPr="00F14DF6">
        <w:rPr>
          <w:rFonts w:ascii="Garamond" w:eastAsia="Google Sans Text" w:hAnsi="Garamond" w:cs="Google Sans Text"/>
          <w:color w:val="1B1C1D"/>
        </w:rPr>
        <w:t>OpenHands</w:t>
      </w:r>
      <w:proofErr w:type="spellEnd"/>
      <w:r w:rsidRPr="00F14DF6">
        <w:rPr>
          <w:rFonts w:ascii="Garamond" w:eastAsia="Google Sans Text" w:hAnsi="Garamond" w:cs="Google Sans Text"/>
          <w:color w:val="1B1C1D"/>
        </w:rPr>
        <w:t>, Goose).</w:t>
      </w:r>
    </w:p>
    <w:p w14:paraId="0000000C" w14:textId="77777777" w:rsidR="00C42FBA" w:rsidRPr="00F14DF6" w:rsidRDefault="00000000" w:rsidP="00F14D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Agent Frameworks:</w:t>
      </w:r>
    </w:p>
    <w:p w14:paraId="0000000D" w14:textId="77777777" w:rsidR="00C42FBA" w:rsidRPr="00F14DF6" w:rsidRDefault="00000000" w:rsidP="00F14DF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proofErr w:type="spellStart"/>
      <w:r w:rsidRPr="00F14DF6">
        <w:rPr>
          <w:rFonts w:ascii="Garamond" w:eastAsia="Google Sans Text" w:hAnsi="Garamond" w:cs="Google Sans Text"/>
          <w:b/>
          <w:color w:val="1B1C1D"/>
        </w:rPr>
        <w:t>TradingAgents</w:t>
      </w:r>
      <w:proofErr w:type="spellEnd"/>
      <w:r w:rsidRPr="00F14DF6">
        <w:rPr>
          <w:rFonts w:ascii="Garamond" w:eastAsia="Google Sans Text" w:hAnsi="Garamond" w:cs="Google Sans Text"/>
          <w:b/>
          <w:color w:val="1B1C1D"/>
        </w:rPr>
        <w:t>:</w:t>
      </w:r>
      <w:r w:rsidRPr="00F14DF6">
        <w:rPr>
          <w:rFonts w:ascii="Garamond" w:eastAsia="Google Sans Text" w:hAnsi="Garamond" w:cs="Google Sans Text"/>
          <w:color w:val="1B1C1D"/>
        </w:rPr>
        <w:t xml:space="preserve"> The foundational framework for the specialized financial agents (Analyst, Researcher, Risk Manager, Trader).</w:t>
      </w:r>
    </w:p>
    <w:p w14:paraId="0000000E" w14:textId="77777777" w:rsidR="00C42FBA" w:rsidRPr="00F14DF6" w:rsidRDefault="00000000" w:rsidP="00F14DF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proofErr w:type="spellStart"/>
      <w:r w:rsidRPr="00F14DF6">
        <w:rPr>
          <w:rFonts w:ascii="Garamond" w:eastAsia="Google Sans Text" w:hAnsi="Garamond" w:cs="Google Sans Text"/>
          <w:b/>
          <w:color w:val="1B1C1D"/>
        </w:rPr>
        <w:t>OpenHands</w:t>
      </w:r>
      <w:proofErr w:type="spellEnd"/>
      <w:r w:rsidRPr="00F14DF6">
        <w:rPr>
          <w:rFonts w:ascii="Garamond" w:eastAsia="Google Sans Text" w:hAnsi="Garamond" w:cs="Google Sans Text"/>
          <w:b/>
          <w:color w:val="1B1C1D"/>
        </w:rPr>
        <w:t>:</w:t>
      </w:r>
      <w:r w:rsidRPr="00F14DF6">
        <w:rPr>
          <w:rFonts w:ascii="Garamond" w:eastAsia="Google Sans Text" w:hAnsi="Garamond" w:cs="Google Sans Text"/>
          <w:color w:val="1B1C1D"/>
        </w:rPr>
        <w:t xml:space="preserve"> The "Specialist" agent for all fine-grained, code-level tasks (writing/debugging strategies, refactoring).</w:t>
      </w:r>
    </w:p>
    <w:p w14:paraId="0000000F" w14:textId="77777777" w:rsidR="00C42FBA" w:rsidRPr="00F14DF6" w:rsidRDefault="00000000" w:rsidP="00F14DF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Codename Goose:</w:t>
      </w:r>
      <w:r w:rsidRPr="00F14DF6">
        <w:rPr>
          <w:rFonts w:ascii="Garamond" w:eastAsia="Google Sans Text" w:hAnsi="Garamond" w:cs="Google Sans Text"/>
          <w:color w:val="1B1C1D"/>
        </w:rPr>
        <w:t xml:space="preserve"> The "General Contractor" agent for all high-level, system-wide workflows and DevOps tasks.</w:t>
      </w:r>
    </w:p>
    <w:p w14:paraId="00000010" w14:textId="77777777" w:rsidR="00C42FBA" w:rsidRPr="00F14DF6" w:rsidRDefault="00000000" w:rsidP="00F14D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Data &amp; Analytics:</w:t>
      </w:r>
    </w:p>
    <w:p w14:paraId="00000011" w14:textId="77777777" w:rsidR="00C42FBA" w:rsidRPr="00F14DF6" w:rsidRDefault="00000000" w:rsidP="00F14DF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proofErr w:type="spellStart"/>
      <w:r w:rsidRPr="00F14DF6">
        <w:rPr>
          <w:rFonts w:ascii="Garamond" w:eastAsia="Google Sans Text" w:hAnsi="Garamond" w:cs="Google Sans Text"/>
          <w:b/>
          <w:color w:val="1B1C1D"/>
        </w:rPr>
        <w:t>OpenBB</w:t>
      </w:r>
      <w:proofErr w:type="spellEnd"/>
      <w:r w:rsidRPr="00F14DF6">
        <w:rPr>
          <w:rFonts w:ascii="Garamond" w:eastAsia="Google Sans Text" w:hAnsi="Garamond" w:cs="Google Sans Text"/>
          <w:b/>
          <w:color w:val="1B1C1D"/>
        </w:rPr>
        <w:t>:</w:t>
      </w:r>
      <w:r w:rsidRPr="00F14DF6">
        <w:rPr>
          <w:rFonts w:ascii="Garamond" w:eastAsia="Google Sans Text" w:hAnsi="Garamond" w:cs="Google Sans Text"/>
          <w:color w:val="1B1C1D"/>
        </w:rPr>
        <w:t xml:space="preserve"> The primary tool for financial data integration.</w:t>
      </w:r>
    </w:p>
    <w:p w14:paraId="00000012" w14:textId="77777777" w:rsidR="00C42FBA" w:rsidRPr="00F14DF6" w:rsidRDefault="00000000" w:rsidP="00F14DF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proofErr w:type="spellStart"/>
      <w:r w:rsidRPr="00F14DF6">
        <w:rPr>
          <w:rFonts w:ascii="Garamond" w:eastAsia="Google Sans Text" w:hAnsi="Garamond" w:cs="Google Sans Text"/>
          <w:b/>
          <w:color w:val="1B1C1D"/>
        </w:rPr>
        <w:t>FinRL</w:t>
      </w:r>
      <w:proofErr w:type="spellEnd"/>
      <w:r w:rsidRPr="00F14DF6">
        <w:rPr>
          <w:rFonts w:ascii="Garamond" w:eastAsia="Google Sans Text" w:hAnsi="Garamond" w:cs="Google Sans Text"/>
          <w:b/>
          <w:color w:val="1B1C1D"/>
        </w:rPr>
        <w:t>:</w:t>
      </w:r>
      <w:r w:rsidRPr="00F14DF6">
        <w:rPr>
          <w:rFonts w:ascii="Garamond" w:eastAsia="Google Sans Text" w:hAnsi="Garamond" w:cs="Google Sans Text"/>
          <w:color w:val="1B1C1D"/>
        </w:rPr>
        <w:t xml:space="preserve"> The framework for all reinforcement learning-based strategy optimization.</w:t>
      </w:r>
    </w:p>
    <w:p w14:paraId="00000013" w14:textId="77777777" w:rsidR="00C42FBA" w:rsidRPr="00F14DF6" w:rsidRDefault="00000000" w:rsidP="00F14DF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proofErr w:type="spellStart"/>
      <w:r w:rsidRPr="00F14DF6">
        <w:rPr>
          <w:rFonts w:ascii="Garamond" w:eastAsia="Google Sans Text" w:hAnsi="Garamond" w:cs="Google Sans Text"/>
          <w:b/>
          <w:color w:val="1B1C1D"/>
        </w:rPr>
        <w:t>PyOD</w:t>
      </w:r>
      <w:proofErr w:type="spellEnd"/>
      <w:r w:rsidRPr="00F14DF6">
        <w:rPr>
          <w:rFonts w:ascii="Garamond" w:eastAsia="Google Sans Text" w:hAnsi="Garamond" w:cs="Google Sans Text"/>
          <w:b/>
          <w:color w:val="1B1C1D"/>
        </w:rPr>
        <w:t>:</w:t>
      </w:r>
      <w:r w:rsidRPr="00F14DF6">
        <w:rPr>
          <w:rFonts w:ascii="Garamond" w:eastAsia="Google Sans Text" w:hAnsi="Garamond" w:cs="Google Sans Text"/>
          <w:color w:val="1B1C1D"/>
        </w:rPr>
        <w:t xml:space="preserve"> The library for all anomaly detection in trading data and user </w:t>
      </w:r>
      <w:proofErr w:type="spellStart"/>
      <w:r w:rsidRPr="00F14DF6">
        <w:rPr>
          <w:rFonts w:ascii="Garamond" w:eastAsia="Google Sans Text" w:hAnsi="Garamond" w:cs="Google Sans Text"/>
          <w:color w:val="1B1C1D"/>
        </w:rPr>
        <w:t>behavior</w:t>
      </w:r>
      <w:proofErr w:type="spellEnd"/>
      <w:r w:rsidRPr="00F14DF6">
        <w:rPr>
          <w:rFonts w:ascii="Garamond" w:eastAsia="Google Sans Text" w:hAnsi="Garamond" w:cs="Google Sans Text"/>
          <w:color w:val="1B1C1D"/>
        </w:rPr>
        <w:t xml:space="preserve"> (UEBA).</w:t>
      </w:r>
    </w:p>
    <w:p w14:paraId="00000014" w14:textId="77777777" w:rsidR="00C42FBA" w:rsidRPr="00F14DF6" w:rsidRDefault="00000000" w:rsidP="00F14DF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proofErr w:type="spellStart"/>
      <w:r w:rsidRPr="00F14DF6">
        <w:rPr>
          <w:rFonts w:ascii="Garamond" w:eastAsia="Google Sans Text" w:hAnsi="Garamond" w:cs="Google Sans Text"/>
          <w:b/>
          <w:color w:val="1B1C1D"/>
        </w:rPr>
        <w:t>Optuna</w:t>
      </w:r>
      <w:proofErr w:type="spellEnd"/>
      <w:r w:rsidRPr="00F14DF6">
        <w:rPr>
          <w:rFonts w:ascii="Garamond" w:eastAsia="Google Sans Text" w:hAnsi="Garamond" w:cs="Google Sans Text"/>
          <w:b/>
          <w:color w:val="1B1C1D"/>
        </w:rPr>
        <w:t>:</w:t>
      </w:r>
      <w:r w:rsidRPr="00F14DF6">
        <w:rPr>
          <w:rFonts w:ascii="Garamond" w:eastAsia="Google Sans Text" w:hAnsi="Garamond" w:cs="Google Sans Text"/>
          <w:color w:val="1B1C1D"/>
        </w:rPr>
        <w:t xml:space="preserve"> The framework for all hyperparameter tuning.</w:t>
      </w:r>
    </w:p>
    <w:p w14:paraId="00000015" w14:textId="77777777" w:rsidR="00C42FBA" w:rsidRPr="00F14DF6" w:rsidRDefault="00000000" w:rsidP="00F14DF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SHAP:</w:t>
      </w:r>
      <w:r w:rsidRPr="00F14DF6">
        <w:rPr>
          <w:rFonts w:ascii="Garamond" w:eastAsia="Google Sans Text" w:hAnsi="Garamond" w:cs="Google Sans Text"/>
          <w:color w:val="1B1C1D"/>
        </w:rPr>
        <w:t xml:space="preserve"> The library for ensuring all model predictions </w:t>
      </w:r>
      <w:proofErr w:type="gramStart"/>
      <w:r w:rsidRPr="00F14DF6">
        <w:rPr>
          <w:rFonts w:ascii="Garamond" w:eastAsia="Google Sans Text" w:hAnsi="Garamond" w:cs="Google Sans Text"/>
          <w:color w:val="1B1C1D"/>
        </w:rPr>
        <w:t>are</w:t>
      </w:r>
      <w:proofErr w:type="gramEnd"/>
      <w:r w:rsidRPr="00F14DF6">
        <w:rPr>
          <w:rFonts w:ascii="Garamond" w:eastAsia="Google Sans Text" w:hAnsi="Garamond" w:cs="Google Sans Text"/>
          <w:color w:val="1B1C1D"/>
        </w:rPr>
        <w:t xml:space="preserve"> explainable.</w:t>
      </w:r>
    </w:p>
    <w:p w14:paraId="00000016" w14:textId="77777777" w:rsidR="00C42FBA" w:rsidRPr="00F14DF6" w:rsidRDefault="00000000" w:rsidP="00F14D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NLP &amp; Deep Learning:</w:t>
      </w:r>
    </w:p>
    <w:p w14:paraId="00000017" w14:textId="77777777" w:rsidR="00C42FBA" w:rsidRPr="00F14DF6" w:rsidRDefault="00000000" w:rsidP="00F14DF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Hugging Face Transformers:</w:t>
      </w:r>
      <w:r w:rsidRPr="00F14DF6">
        <w:rPr>
          <w:rFonts w:ascii="Garamond" w:eastAsia="Google Sans Text" w:hAnsi="Garamond" w:cs="Google Sans Text"/>
          <w:color w:val="1B1C1D"/>
        </w:rPr>
        <w:t xml:space="preserve"> The framework for all advanced financial text analysis (sentiment, summarization).</w:t>
      </w:r>
    </w:p>
    <w:p w14:paraId="00000018" w14:textId="77777777" w:rsidR="00C42FBA" w:rsidRPr="00F14DF6" w:rsidRDefault="00000000" w:rsidP="00F14DF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proofErr w:type="spellStart"/>
      <w:r w:rsidRPr="00F14DF6">
        <w:rPr>
          <w:rFonts w:ascii="Garamond" w:eastAsia="Google Sans Text" w:hAnsi="Garamond" w:cs="Google Sans Text"/>
          <w:b/>
          <w:color w:val="1B1C1D"/>
        </w:rPr>
        <w:t>PyTorch</w:t>
      </w:r>
      <w:proofErr w:type="spellEnd"/>
      <w:r w:rsidRPr="00F14DF6">
        <w:rPr>
          <w:rFonts w:ascii="Garamond" w:eastAsia="Google Sans Text" w:hAnsi="Garamond" w:cs="Google Sans Text"/>
          <w:b/>
          <w:color w:val="1B1C1D"/>
        </w:rPr>
        <w:t>:</w:t>
      </w:r>
      <w:r w:rsidRPr="00F14DF6">
        <w:rPr>
          <w:rFonts w:ascii="Garamond" w:eastAsia="Google Sans Text" w:hAnsi="Garamond" w:cs="Google Sans Text"/>
          <w:color w:val="1B1C1D"/>
        </w:rPr>
        <w:t xml:space="preserve"> The primary deep learning framework for training custom models (e.g., LSTMs).</w:t>
      </w:r>
    </w:p>
    <w:p w14:paraId="00000019" w14:textId="77777777" w:rsidR="00C42FBA" w:rsidRPr="00F14DF6" w:rsidRDefault="00000000" w:rsidP="00F14D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RAG (Retrieval-Augmented Generation) Pipeline:</w:t>
      </w:r>
    </w:p>
    <w:p w14:paraId="0000001A" w14:textId="77777777" w:rsidR="00C42FBA" w:rsidRPr="00F14DF6" w:rsidRDefault="00000000" w:rsidP="00F14DF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proofErr w:type="spellStart"/>
      <w:r w:rsidRPr="00F14DF6">
        <w:rPr>
          <w:rFonts w:ascii="Garamond" w:eastAsia="Google Sans Text" w:hAnsi="Garamond" w:cs="Google Sans Text"/>
          <w:b/>
          <w:color w:val="1B1C1D"/>
        </w:rPr>
        <w:t>RAGFlow</w:t>
      </w:r>
      <w:proofErr w:type="spellEnd"/>
      <w:r w:rsidRPr="00F14DF6">
        <w:rPr>
          <w:rFonts w:ascii="Garamond" w:eastAsia="Google Sans Text" w:hAnsi="Garamond" w:cs="Google Sans Text"/>
          <w:b/>
          <w:color w:val="1B1C1D"/>
        </w:rPr>
        <w:t>:</w:t>
      </w:r>
      <w:r w:rsidRPr="00F14DF6">
        <w:rPr>
          <w:rFonts w:ascii="Garamond" w:eastAsia="Google Sans Text" w:hAnsi="Garamond" w:cs="Google Sans Text"/>
          <w:color w:val="1B1C1D"/>
        </w:rPr>
        <w:t xml:space="preserve"> The core engine for the RAG pipeline.</w:t>
      </w:r>
    </w:p>
    <w:p w14:paraId="0000001B" w14:textId="77777777" w:rsidR="00C42FBA" w:rsidRPr="00F14DF6" w:rsidRDefault="00000000" w:rsidP="00F14DF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Unstructured.io:</w:t>
      </w:r>
      <w:r w:rsidRPr="00F14DF6">
        <w:rPr>
          <w:rFonts w:ascii="Garamond" w:eastAsia="Google Sans Text" w:hAnsi="Garamond" w:cs="Google Sans Text"/>
          <w:color w:val="1B1C1D"/>
        </w:rPr>
        <w:t xml:space="preserve"> The tool for parsing complex, unstructured documents (e.g., PDFs, SEC filings).</w:t>
      </w:r>
    </w:p>
    <w:p w14:paraId="0000001C" w14:textId="77777777" w:rsidR="00C42FBA" w:rsidRPr="00F14DF6" w:rsidRDefault="00000000" w:rsidP="00F14DF6">
      <w:pPr>
        <w:pStyle w:val="Heading2"/>
        <w:spacing w:before="0" w:after="0"/>
        <w:jc w:val="both"/>
        <w:rPr>
          <w:rFonts w:ascii="Garamond" w:eastAsia="Google Sans Text" w:hAnsi="Garamond" w:cs="Google Sans Text"/>
          <w:color w:val="1B1C1D"/>
          <w:sz w:val="22"/>
          <w:szCs w:val="22"/>
        </w:rPr>
      </w:pPr>
      <w:r w:rsidRPr="00F14DF6">
        <w:rPr>
          <w:rFonts w:ascii="Garamond" w:eastAsia="Google Sans Text" w:hAnsi="Garamond" w:cs="Google Sans Text"/>
          <w:color w:val="1B1C1D"/>
          <w:sz w:val="22"/>
          <w:szCs w:val="22"/>
        </w:rPr>
        <w:t>3. Core Responsibilities &amp; Logic</w:t>
      </w:r>
    </w:p>
    <w:p w14:paraId="0000001D" w14:textId="77777777" w:rsidR="00C42FBA" w:rsidRPr="00F14DF6" w:rsidRDefault="00000000" w:rsidP="00F14DF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oogle Sans Text" w:hAnsi="Garamond" w:cs="Google Sans Text"/>
          <w:color w:val="1B1C1D"/>
        </w:rPr>
      </w:pPr>
      <w:r w:rsidRPr="00F14DF6">
        <w:rPr>
          <w:rFonts w:ascii="Garamond" w:eastAsia="Google Sans Text" w:hAnsi="Garamond" w:cs="Google Sans Text"/>
          <w:color w:val="1B1C1D"/>
        </w:rPr>
        <w:t>This service is responsible for the following key functions:</w:t>
      </w:r>
    </w:p>
    <w:p w14:paraId="0000001E" w14:textId="77777777" w:rsidR="00C42FBA" w:rsidRPr="00F14DF6" w:rsidRDefault="00000000" w:rsidP="00F14D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Multi-Agent Coordination:</w:t>
      </w:r>
      <w:r w:rsidRPr="00F14DF6">
        <w:rPr>
          <w:rFonts w:ascii="Garamond" w:eastAsia="Google Sans Text" w:hAnsi="Garamond" w:cs="Google Sans Text"/>
          <w:color w:val="1B1C1D"/>
        </w:rPr>
        <w:t xml:space="preserve"> You will implement and manage the collaborative workflows between all specialized agents. The </w:t>
      </w:r>
      <w:r w:rsidRPr="00F14DF6">
        <w:rPr>
          <w:rFonts w:ascii="Garamond" w:eastAsia="Google Sans Text" w:hAnsi="Garamond" w:cs="Google Sans Text"/>
          <w:b/>
          <w:color w:val="1B1C1D"/>
        </w:rPr>
        <w:t>Analyst</w:t>
      </w:r>
      <w:r w:rsidRPr="00F14DF6">
        <w:rPr>
          <w:rFonts w:ascii="Garamond" w:eastAsia="Google Sans Text" w:hAnsi="Garamond" w:cs="Google Sans Text"/>
          <w:color w:val="1B1C1D"/>
        </w:rPr>
        <w:t xml:space="preserve"> generates insights, the </w:t>
      </w:r>
      <w:r w:rsidRPr="00F14DF6">
        <w:rPr>
          <w:rFonts w:ascii="Garamond" w:eastAsia="Google Sans Text" w:hAnsi="Garamond" w:cs="Google Sans Text"/>
          <w:b/>
          <w:color w:val="1B1C1D"/>
        </w:rPr>
        <w:t>Researcher</w:t>
      </w:r>
      <w:r w:rsidRPr="00F14DF6">
        <w:rPr>
          <w:rFonts w:ascii="Garamond" w:eastAsia="Google Sans Text" w:hAnsi="Garamond" w:cs="Google Sans Text"/>
          <w:color w:val="1B1C1D"/>
        </w:rPr>
        <w:t xml:space="preserve"> fetches data, the </w:t>
      </w:r>
      <w:r w:rsidRPr="00F14DF6">
        <w:rPr>
          <w:rFonts w:ascii="Garamond" w:eastAsia="Google Sans Text" w:hAnsi="Garamond" w:cs="Google Sans Text"/>
          <w:b/>
          <w:color w:val="1B1C1D"/>
        </w:rPr>
        <w:t>Risk Manager</w:t>
      </w:r>
      <w:r w:rsidRPr="00F14DF6">
        <w:rPr>
          <w:rFonts w:ascii="Garamond" w:eastAsia="Google Sans Text" w:hAnsi="Garamond" w:cs="Google Sans Text"/>
          <w:color w:val="1B1C1D"/>
        </w:rPr>
        <w:t xml:space="preserve"> assesses exposure, and the </w:t>
      </w:r>
      <w:r w:rsidRPr="00F14DF6">
        <w:rPr>
          <w:rFonts w:ascii="Garamond" w:eastAsia="Google Sans Text" w:hAnsi="Garamond" w:cs="Google Sans Text"/>
          <w:b/>
          <w:color w:val="1B1C1D"/>
        </w:rPr>
        <w:t>Trader</w:t>
      </w:r>
      <w:r w:rsidRPr="00F14DF6">
        <w:rPr>
          <w:rFonts w:ascii="Garamond" w:eastAsia="Google Sans Text" w:hAnsi="Garamond" w:cs="Google Sans Text"/>
          <w:color w:val="1B1C1D"/>
        </w:rPr>
        <w:t xml:space="preserve"> can be authorized to act on their collective decision.</w:t>
      </w:r>
    </w:p>
    <w:p w14:paraId="0000001F" w14:textId="77777777" w:rsidR="00C42FBA" w:rsidRPr="00F14DF6" w:rsidRDefault="00000000" w:rsidP="00F14D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Natural Language Understanding &amp; Interaction:</w:t>
      </w:r>
      <w:r w:rsidRPr="00F14DF6">
        <w:rPr>
          <w:rFonts w:ascii="Garamond" w:eastAsia="Google Sans Text" w:hAnsi="Garamond" w:cs="Google Sans Text"/>
          <w:color w:val="1B1C1D"/>
        </w:rPr>
        <w:t xml:space="preserve"> This service is the sole endpoint for all natural language commands coming from the </w:t>
      </w:r>
      <w:r w:rsidRPr="00F14DF6">
        <w:rPr>
          <w:rFonts w:ascii="Garamond" w:eastAsia="Google Sans Text" w:hAnsi="Garamond" w:cs="Google Sans Text"/>
          <w:b/>
          <w:color w:val="1B1C1D"/>
        </w:rPr>
        <w:t>Lobe Chat</w:t>
      </w:r>
      <w:r w:rsidRPr="00F14DF6">
        <w:rPr>
          <w:rFonts w:ascii="Garamond" w:eastAsia="Google Sans Text" w:hAnsi="Garamond" w:cs="Google Sans Text"/>
          <w:color w:val="1B1C1D"/>
        </w:rPr>
        <w:t xml:space="preserve"> interface. It must accurately interpret user intent and route tasks to the appropriate agent or workflow.</w:t>
      </w:r>
    </w:p>
    <w:p w14:paraId="00000020" w14:textId="77777777" w:rsidR="00C42FBA" w:rsidRPr="00F14DF6" w:rsidRDefault="00000000" w:rsidP="00F14D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Proactive Intelligence (RAG):</w:t>
      </w:r>
      <w:r w:rsidRPr="00F14DF6">
        <w:rPr>
          <w:rFonts w:ascii="Garamond" w:eastAsia="Google Sans Text" w:hAnsi="Garamond" w:cs="Google Sans Text"/>
          <w:color w:val="1B1C1D"/>
        </w:rPr>
        <w:t xml:space="preserve"> You will implement the "Researcher" agent, which must continuously and autonomously monitor external data sources, process new information through the RAG pipeline, </w:t>
      </w:r>
      <w:r w:rsidRPr="00F14DF6">
        <w:rPr>
          <w:rFonts w:ascii="Garamond" w:eastAsia="Google Sans Text" w:hAnsi="Garamond" w:cs="Google Sans Text"/>
          <w:color w:val="1B1C1D"/>
        </w:rPr>
        <w:lastRenderedPageBreak/>
        <w:t>and update the vector databases in real-time.</w:t>
      </w:r>
    </w:p>
    <w:p w14:paraId="00000021" w14:textId="77777777" w:rsidR="00C42FBA" w:rsidRPr="00F14DF6" w:rsidRDefault="00000000" w:rsidP="00F14D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Predictive Analytics &amp; Anomaly Detection:</w:t>
      </w:r>
      <w:r w:rsidRPr="00F14DF6">
        <w:rPr>
          <w:rFonts w:ascii="Garamond" w:eastAsia="Google Sans Text" w:hAnsi="Garamond" w:cs="Google Sans Text"/>
          <w:color w:val="1B1C1D"/>
        </w:rPr>
        <w:t xml:space="preserve"> This service hosts and serves all predictive models (e.g., LSTMs for price forecasting) and anomaly detection models (</w:t>
      </w:r>
      <w:proofErr w:type="spellStart"/>
      <w:r w:rsidRPr="00F14DF6">
        <w:rPr>
          <w:rFonts w:ascii="Garamond" w:eastAsia="Google Sans Text" w:hAnsi="Garamond" w:cs="Google Sans Text"/>
          <w:color w:val="1B1C1D"/>
        </w:rPr>
        <w:t>PyOD</w:t>
      </w:r>
      <w:proofErr w:type="spellEnd"/>
      <w:r w:rsidRPr="00F14DF6">
        <w:rPr>
          <w:rFonts w:ascii="Garamond" w:eastAsia="Google Sans Text" w:hAnsi="Garamond" w:cs="Google Sans Text"/>
          <w:color w:val="1B1C1D"/>
        </w:rPr>
        <w:t>). It must provide a real-time inference engine with caching for high performance.</w:t>
      </w:r>
    </w:p>
    <w:p w14:paraId="00000022" w14:textId="77777777" w:rsidR="00C42FBA" w:rsidRPr="00F14DF6" w:rsidRDefault="00000000" w:rsidP="00F14D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Reinforcement Learning &amp; Optimization:</w:t>
      </w:r>
      <w:r w:rsidRPr="00F14DF6">
        <w:rPr>
          <w:rFonts w:ascii="Garamond" w:eastAsia="Google Sans Text" w:hAnsi="Garamond" w:cs="Google Sans Text"/>
          <w:color w:val="1B1C1D"/>
        </w:rPr>
        <w:t xml:space="preserve"> You will build and maintain the </w:t>
      </w:r>
      <w:proofErr w:type="spellStart"/>
      <w:r w:rsidRPr="00F14DF6">
        <w:rPr>
          <w:rFonts w:ascii="Garamond" w:eastAsia="Google Sans Text" w:hAnsi="Garamond" w:cs="Google Sans Text"/>
          <w:b/>
          <w:color w:val="1B1C1D"/>
        </w:rPr>
        <w:t>RLOps</w:t>
      </w:r>
      <w:proofErr w:type="spellEnd"/>
      <w:r w:rsidRPr="00F14DF6">
        <w:rPr>
          <w:rFonts w:ascii="Garamond" w:eastAsia="Google Sans Text" w:hAnsi="Garamond" w:cs="Google Sans Text"/>
          <w:b/>
          <w:color w:val="1B1C1D"/>
        </w:rPr>
        <w:t xml:space="preserve"> pipeline</w:t>
      </w:r>
      <w:r w:rsidRPr="00F14DF6">
        <w:rPr>
          <w:rFonts w:ascii="Garamond" w:eastAsia="Google Sans Text" w:hAnsi="Garamond" w:cs="Google Sans Text"/>
          <w:color w:val="1B1C1D"/>
        </w:rPr>
        <w:t xml:space="preserve"> for </w:t>
      </w:r>
      <w:proofErr w:type="spellStart"/>
      <w:r w:rsidRPr="00F14DF6">
        <w:rPr>
          <w:rFonts w:ascii="Garamond" w:eastAsia="Google Sans Text" w:hAnsi="Garamond" w:cs="Google Sans Text"/>
          <w:color w:val="1B1C1D"/>
        </w:rPr>
        <w:t>FinRL</w:t>
      </w:r>
      <w:proofErr w:type="spellEnd"/>
      <w:r w:rsidRPr="00F14DF6">
        <w:rPr>
          <w:rFonts w:ascii="Garamond" w:eastAsia="Google Sans Text" w:hAnsi="Garamond" w:cs="Google Sans Text"/>
          <w:color w:val="1B1C1D"/>
        </w:rPr>
        <w:t>. This includes automated training, model versioning in MinIO, drift detection, and triggering retraining based on performance degradation.</w:t>
      </w:r>
    </w:p>
    <w:p w14:paraId="00000023" w14:textId="77777777" w:rsidR="00C42FBA" w:rsidRPr="00F14DF6" w:rsidRDefault="00000000" w:rsidP="00F14D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AI-Assisted Development:</w:t>
      </w:r>
      <w:r w:rsidRPr="00F14DF6">
        <w:rPr>
          <w:rFonts w:ascii="Garamond" w:eastAsia="Google Sans Text" w:hAnsi="Garamond" w:cs="Google Sans Text"/>
          <w:color w:val="1B1C1D"/>
        </w:rPr>
        <w:t xml:space="preserve"> This service orchestrates the </w:t>
      </w:r>
      <w:proofErr w:type="spellStart"/>
      <w:r w:rsidRPr="00F14DF6">
        <w:rPr>
          <w:rFonts w:ascii="Garamond" w:eastAsia="Google Sans Text" w:hAnsi="Garamond" w:cs="Google Sans Text"/>
          <w:color w:val="1B1C1D"/>
        </w:rPr>
        <w:t>OpenHands</w:t>
      </w:r>
      <w:proofErr w:type="spellEnd"/>
      <w:r w:rsidRPr="00F14DF6">
        <w:rPr>
          <w:rFonts w:ascii="Garamond" w:eastAsia="Google Sans Text" w:hAnsi="Garamond" w:cs="Google Sans Text"/>
          <w:color w:val="1B1C1D"/>
        </w:rPr>
        <w:t xml:space="preserve"> and Codename Goose agents via Archon, enabling them to assist with writing, debugging, refactoring, and deploying code for the entire ATS.</w:t>
      </w:r>
    </w:p>
    <w:p w14:paraId="00000024" w14:textId="77777777" w:rsidR="00C42FBA" w:rsidRPr="00F14DF6" w:rsidRDefault="00000000" w:rsidP="00F14DF6">
      <w:pPr>
        <w:pStyle w:val="Heading2"/>
        <w:spacing w:before="0" w:after="0"/>
        <w:jc w:val="both"/>
        <w:rPr>
          <w:rFonts w:ascii="Garamond" w:eastAsia="Google Sans Text" w:hAnsi="Garamond" w:cs="Google Sans Text"/>
          <w:color w:val="1B1C1D"/>
          <w:sz w:val="22"/>
          <w:szCs w:val="22"/>
        </w:rPr>
      </w:pPr>
      <w:r w:rsidRPr="00F14DF6">
        <w:rPr>
          <w:rFonts w:ascii="Garamond" w:eastAsia="Google Sans Text" w:hAnsi="Garamond" w:cs="Google Sans Text"/>
          <w:color w:val="1B1C1D"/>
          <w:sz w:val="22"/>
          <w:szCs w:val="22"/>
        </w:rPr>
        <w:t>4. Integration Patterns &amp; Data Flow (Strict)</w:t>
      </w:r>
    </w:p>
    <w:p w14:paraId="00000025" w14:textId="77777777" w:rsidR="00C42FBA" w:rsidRPr="00F14DF6" w:rsidRDefault="00000000" w:rsidP="00F14DF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Communication Protocol:</w:t>
      </w:r>
      <w:r w:rsidRPr="00F14DF6">
        <w:rPr>
          <w:rFonts w:ascii="Garamond" w:eastAsia="Google Sans Text" w:hAnsi="Garamond" w:cs="Google Sans Text"/>
          <w:color w:val="1B1C1D"/>
        </w:rPr>
        <w:t xml:space="preserve"> This service </w:t>
      </w:r>
      <w:r w:rsidRPr="00F14DF6">
        <w:rPr>
          <w:rFonts w:ascii="Garamond" w:eastAsia="Google Sans Text" w:hAnsi="Garamond" w:cs="Google Sans Text"/>
          <w:b/>
          <w:color w:val="1B1C1D"/>
        </w:rPr>
        <w:t>MUST</w:t>
      </w:r>
      <w:r w:rsidRPr="00F14DF6">
        <w:rPr>
          <w:rFonts w:ascii="Garamond" w:eastAsia="Google Sans Text" w:hAnsi="Garamond" w:cs="Google Sans Text"/>
          <w:color w:val="1B1C1D"/>
        </w:rPr>
        <w:t xml:space="preserve"> be completely decoupled. All communication with other services (e.g., Trading Engine, UI) must occur asynchronously via the </w:t>
      </w:r>
      <w:r w:rsidRPr="00F14DF6">
        <w:rPr>
          <w:rFonts w:ascii="Garamond" w:eastAsia="Google Sans Text" w:hAnsi="Garamond" w:cs="Google Sans Text"/>
          <w:b/>
          <w:color w:val="1B1C1D"/>
        </w:rPr>
        <w:t>Apache Kafka event bus</w:t>
      </w:r>
      <w:r w:rsidRPr="00F14DF6">
        <w:rPr>
          <w:rFonts w:ascii="Garamond" w:eastAsia="Google Sans Text" w:hAnsi="Garamond" w:cs="Google Sans Text"/>
          <w:color w:val="1B1C1D"/>
        </w:rPr>
        <w:t>. Direct API calls are forbidden.</w:t>
      </w:r>
    </w:p>
    <w:p w14:paraId="00000026" w14:textId="77777777" w:rsidR="00C42FBA" w:rsidRPr="00F14DF6" w:rsidRDefault="00000000" w:rsidP="00F14DF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Consumed Events:</w:t>
      </w:r>
    </w:p>
    <w:p w14:paraId="00000027" w14:textId="77777777" w:rsidR="00C42FBA" w:rsidRPr="00F14DF6" w:rsidRDefault="00000000" w:rsidP="00F14DF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color w:val="1B1C1D"/>
        </w:rPr>
        <w:t xml:space="preserve">Listens to user query topics (e.g., </w:t>
      </w:r>
      <w:proofErr w:type="spellStart"/>
      <w:r w:rsidRPr="00F14DF6">
        <w:rPr>
          <w:rFonts w:ascii="Garamond" w:eastAsia="Google Sans Text" w:hAnsi="Garamond" w:cs="Google Sans Text"/>
          <w:color w:val="1B1C1D"/>
        </w:rPr>
        <w:t>user.command.ai_query</w:t>
      </w:r>
      <w:proofErr w:type="spellEnd"/>
      <w:r w:rsidRPr="00F14DF6">
        <w:rPr>
          <w:rFonts w:ascii="Garamond" w:eastAsia="Google Sans Text" w:hAnsi="Garamond" w:cs="Google Sans Text"/>
          <w:color w:val="1B1C1D"/>
        </w:rPr>
        <w:t>).</w:t>
      </w:r>
    </w:p>
    <w:p w14:paraId="00000028" w14:textId="77777777" w:rsidR="00C42FBA" w:rsidRPr="00F14DF6" w:rsidRDefault="00000000" w:rsidP="00F14DF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color w:val="1B1C1D"/>
        </w:rPr>
        <w:t xml:space="preserve">Listens to market data topics for analysis (e.g., </w:t>
      </w:r>
      <w:proofErr w:type="spellStart"/>
      <w:r w:rsidRPr="00F14DF6">
        <w:rPr>
          <w:rFonts w:ascii="Garamond" w:eastAsia="Google Sans Text" w:hAnsi="Garamond" w:cs="Google Sans Text"/>
          <w:color w:val="1B1C1D"/>
        </w:rPr>
        <w:t>market.data.bar.equity.spot.nyse.aapl</w:t>
      </w:r>
      <w:proofErr w:type="spellEnd"/>
      <w:r w:rsidRPr="00F14DF6">
        <w:rPr>
          <w:rFonts w:ascii="Garamond" w:eastAsia="Google Sans Text" w:hAnsi="Garamond" w:cs="Google Sans Text"/>
          <w:color w:val="1B1C1D"/>
        </w:rPr>
        <w:t>).</w:t>
      </w:r>
    </w:p>
    <w:p w14:paraId="00000029" w14:textId="77777777" w:rsidR="00C42FBA" w:rsidRPr="00F14DF6" w:rsidRDefault="00000000" w:rsidP="00F14DF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color w:val="1B1C1D"/>
        </w:rPr>
        <w:t>Listens to system health topics for performance prediction.</w:t>
      </w:r>
    </w:p>
    <w:p w14:paraId="0000002A" w14:textId="77777777" w:rsidR="00C42FBA" w:rsidRPr="00F14DF6" w:rsidRDefault="00000000" w:rsidP="00F14DF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Produced Events:</w:t>
      </w:r>
    </w:p>
    <w:p w14:paraId="0000002B" w14:textId="77777777" w:rsidR="00C42FBA" w:rsidRPr="00F14DF6" w:rsidRDefault="00000000" w:rsidP="00F14DF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color w:val="1B1C1D"/>
        </w:rPr>
        <w:t xml:space="preserve">Publishes actionable insights (e.g., </w:t>
      </w:r>
      <w:proofErr w:type="spellStart"/>
      <w:r w:rsidRPr="00F14DF6">
        <w:rPr>
          <w:rFonts w:ascii="Garamond" w:eastAsia="Google Sans Text" w:hAnsi="Garamond" w:cs="Google Sans Text"/>
          <w:color w:val="1B1C1D"/>
        </w:rPr>
        <w:t>ai.insight.prediction</w:t>
      </w:r>
      <w:proofErr w:type="spellEnd"/>
      <w:r w:rsidRPr="00F14DF6">
        <w:rPr>
          <w:rFonts w:ascii="Garamond" w:eastAsia="Google Sans Text" w:hAnsi="Garamond" w:cs="Google Sans Text"/>
          <w:color w:val="1B1C1D"/>
        </w:rPr>
        <w:t xml:space="preserve">, </w:t>
      </w:r>
      <w:proofErr w:type="spellStart"/>
      <w:r w:rsidRPr="00F14DF6">
        <w:rPr>
          <w:rFonts w:ascii="Garamond" w:eastAsia="Google Sans Text" w:hAnsi="Garamond" w:cs="Google Sans Text"/>
          <w:color w:val="1B1C1D"/>
        </w:rPr>
        <w:t>ai.insight.sentiment</w:t>
      </w:r>
      <w:proofErr w:type="spellEnd"/>
      <w:r w:rsidRPr="00F14DF6">
        <w:rPr>
          <w:rFonts w:ascii="Garamond" w:eastAsia="Google Sans Text" w:hAnsi="Garamond" w:cs="Google Sans Text"/>
          <w:color w:val="1B1C1D"/>
        </w:rPr>
        <w:t>).</w:t>
      </w:r>
    </w:p>
    <w:p w14:paraId="0000002C" w14:textId="77777777" w:rsidR="00C42FBA" w:rsidRPr="00F14DF6" w:rsidRDefault="00000000" w:rsidP="00F14DF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color w:val="1B1C1D"/>
        </w:rPr>
        <w:t xml:space="preserve">Publishes risk alerts (e.g., </w:t>
      </w:r>
      <w:proofErr w:type="spellStart"/>
      <w:r w:rsidRPr="00F14DF6">
        <w:rPr>
          <w:rFonts w:ascii="Garamond" w:eastAsia="Google Sans Text" w:hAnsi="Garamond" w:cs="Google Sans Text"/>
          <w:color w:val="1B1C1D"/>
        </w:rPr>
        <w:t>ai.alert.anomaly_detected</w:t>
      </w:r>
      <w:proofErr w:type="spellEnd"/>
      <w:r w:rsidRPr="00F14DF6">
        <w:rPr>
          <w:rFonts w:ascii="Garamond" w:eastAsia="Google Sans Text" w:hAnsi="Garamond" w:cs="Google Sans Text"/>
          <w:color w:val="1B1C1D"/>
        </w:rPr>
        <w:t>).</w:t>
      </w:r>
    </w:p>
    <w:p w14:paraId="0000002D" w14:textId="77777777" w:rsidR="00C42FBA" w:rsidRPr="00F14DF6" w:rsidRDefault="00000000" w:rsidP="00F14DF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color w:val="1B1C1D"/>
        </w:rPr>
        <w:t>Publishes trade signals that the Trading Engine can act upon.</w:t>
      </w:r>
    </w:p>
    <w:p w14:paraId="0000002E" w14:textId="77777777" w:rsidR="00C42FBA" w:rsidRPr="00F14DF6" w:rsidRDefault="00000000" w:rsidP="00F14DF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color w:val="1B1C1D"/>
        </w:rPr>
        <w:t>Publishes development tasks for the developer agents.</w:t>
      </w:r>
    </w:p>
    <w:p w14:paraId="0000002F" w14:textId="77777777" w:rsidR="00C42FBA" w:rsidRPr="00F14DF6" w:rsidRDefault="00000000" w:rsidP="00F14DF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Database Interaction:</w:t>
      </w:r>
    </w:p>
    <w:p w14:paraId="00000030" w14:textId="77777777" w:rsidR="00C42FBA" w:rsidRPr="00F14DF6" w:rsidRDefault="00000000" w:rsidP="00F14DF6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proofErr w:type="spellStart"/>
      <w:r w:rsidRPr="00F14DF6">
        <w:rPr>
          <w:rFonts w:ascii="Garamond" w:eastAsia="Google Sans Text" w:hAnsi="Garamond" w:cs="Google Sans Text"/>
          <w:b/>
          <w:color w:val="1B1C1D"/>
        </w:rPr>
        <w:t>Qdrant</w:t>
      </w:r>
      <w:proofErr w:type="spellEnd"/>
      <w:r w:rsidRPr="00F14DF6">
        <w:rPr>
          <w:rFonts w:ascii="Garamond" w:eastAsia="Google Sans Text" w:hAnsi="Garamond" w:cs="Google Sans Text"/>
          <w:b/>
          <w:color w:val="1B1C1D"/>
        </w:rPr>
        <w:t>/</w:t>
      </w:r>
      <w:proofErr w:type="spellStart"/>
      <w:r w:rsidRPr="00F14DF6">
        <w:rPr>
          <w:rFonts w:ascii="Garamond" w:eastAsia="Google Sans Text" w:hAnsi="Garamond" w:cs="Google Sans Text"/>
          <w:b/>
          <w:color w:val="1B1C1D"/>
        </w:rPr>
        <w:t>pgvector</w:t>
      </w:r>
      <w:proofErr w:type="spellEnd"/>
      <w:r w:rsidRPr="00F14DF6">
        <w:rPr>
          <w:rFonts w:ascii="Garamond" w:eastAsia="Google Sans Text" w:hAnsi="Garamond" w:cs="Google Sans Text"/>
          <w:b/>
          <w:color w:val="1B1C1D"/>
        </w:rPr>
        <w:t>/Elasticsearch/Redis:</w:t>
      </w:r>
      <w:r w:rsidRPr="00F14DF6">
        <w:rPr>
          <w:rFonts w:ascii="Garamond" w:eastAsia="Google Sans Text" w:hAnsi="Garamond" w:cs="Google Sans Text"/>
          <w:color w:val="1B1C1D"/>
        </w:rPr>
        <w:t xml:space="preserve"> Stores and retrieves all vector embeddings for the RAG pipeline.</w:t>
      </w:r>
    </w:p>
    <w:p w14:paraId="00000031" w14:textId="77777777" w:rsidR="00C42FBA" w:rsidRPr="00F14DF6" w:rsidRDefault="00000000" w:rsidP="00F14DF6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proofErr w:type="spellStart"/>
      <w:r w:rsidRPr="00F14DF6">
        <w:rPr>
          <w:rFonts w:ascii="Garamond" w:eastAsia="Google Sans Text" w:hAnsi="Garamond" w:cs="Google Sans Text"/>
          <w:b/>
          <w:color w:val="1B1C1D"/>
        </w:rPr>
        <w:t>ClickHouse</w:t>
      </w:r>
      <w:proofErr w:type="spellEnd"/>
      <w:r w:rsidRPr="00F14DF6">
        <w:rPr>
          <w:rFonts w:ascii="Garamond" w:eastAsia="Google Sans Text" w:hAnsi="Garamond" w:cs="Google Sans Text"/>
          <w:b/>
          <w:color w:val="1B1C1D"/>
        </w:rPr>
        <w:t>:</w:t>
      </w:r>
      <w:r w:rsidRPr="00F14DF6">
        <w:rPr>
          <w:rFonts w:ascii="Garamond" w:eastAsia="Google Sans Text" w:hAnsi="Garamond" w:cs="Google Sans Text"/>
          <w:color w:val="1B1C1D"/>
        </w:rPr>
        <w:t xml:space="preserve"> Queries large-scale historical data for model training and analysis.</w:t>
      </w:r>
    </w:p>
    <w:p w14:paraId="00000032" w14:textId="77777777" w:rsidR="00C42FBA" w:rsidRPr="00F14DF6" w:rsidRDefault="00000000" w:rsidP="00F14DF6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MinIO/S3:</w:t>
      </w:r>
      <w:r w:rsidRPr="00F14DF6">
        <w:rPr>
          <w:rFonts w:ascii="Garamond" w:eastAsia="Google Sans Text" w:hAnsi="Garamond" w:cs="Google Sans Text"/>
          <w:color w:val="1B1C1D"/>
        </w:rPr>
        <w:t xml:space="preserve"> Stores and versions all trained ML model artifacts.</w:t>
      </w:r>
    </w:p>
    <w:p w14:paraId="00000033" w14:textId="77777777" w:rsidR="00C42FBA" w:rsidRPr="00F14DF6" w:rsidRDefault="00000000" w:rsidP="00F14DF6">
      <w:pPr>
        <w:pStyle w:val="Heading2"/>
        <w:spacing w:before="0" w:after="0"/>
        <w:jc w:val="both"/>
        <w:rPr>
          <w:rFonts w:ascii="Garamond" w:eastAsia="Google Sans Text" w:hAnsi="Garamond" w:cs="Google Sans Text"/>
          <w:color w:val="1B1C1D"/>
          <w:sz w:val="22"/>
          <w:szCs w:val="22"/>
        </w:rPr>
      </w:pPr>
      <w:r w:rsidRPr="00F14DF6">
        <w:rPr>
          <w:rFonts w:ascii="Garamond" w:eastAsia="Google Sans Text" w:hAnsi="Garamond" w:cs="Google Sans Text"/>
          <w:color w:val="1B1C1D"/>
          <w:sz w:val="22"/>
          <w:szCs w:val="22"/>
        </w:rPr>
        <w:t>5. Performance &amp; Coding Standards</w:t>
      </w:r>
    </w:p>
    <w:p w14:paraId="00000034" w14:textId="77777777" w:rsidR="00C42FBA" w:rsidRPr="00F14DF6" w:rsidRDefault="00000000" w:rsidP="00F14DF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Inference Latency:</w:t>
      </w:r>
      <w:r w:rsidRPr="00F14DF6">
        <w:rPr>
          <w:rFonts w:ascii="Garamond" w:eastAsia="Google Sans Text" w:hAnsi="Garamond" w:cs="Google Sans Text"/>
          <w:color w:val="1B1C1D"/>
        </w:rPr>
        <w:t xml:space="preserve"> The real-time model inference engine must have a target latency of </w:t>
      </w:r>
      <w:r w:rsidRPr="00F14DF6">
        <w:rPr>
          <w:rFonts w:ascii="Garamond" w:eastAsia="Google Sans Text" w:hAnsi="Garamond" w:cs="Google Sans Text"/>
          <w:b/>
          <w:color w:val="1B1C1D"/>
        </w:rPr>
        <w:t>sub-millisecond (&lt;1ms)</w:t>
      </w:r>
      <w:r w:rsidRPr="00F14DF6">
        <w:rPr>
          <w:rFonts w:ascii="Garamond" w:eastAsia="Google Sans Text" w:hAnsi="Garamond" w:cs="Google Sans Text"/>
          <w:color w:val="1B1C1D"/>
        </w:rPr>
        <w:t xml:space="preserve"> for all critical predictive models.</w:t>
      </w:r>
    </w:p>
    <w:p w14:paraId="00000035" w14:textId="77777777" w:rsidR="00C42FBA" w:rsidRPr="00F14DF6" w:rsidRDefault="00000000" w:rsidP="00F14DF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Code Quality:</w:t>
      </w:r>
      <w:r w:rsidRPr="00F14DF6">
        <w:rPr>
          <w:rFonts w:ascii="Garamond" w:eastAsia="Google Sans Text" w:hAnsi="Garamond" w:cs="Google Sans Text"/>
          <w:color w:val="1B1C1D"/>
        </w:rPr>
        <w:t xml:space="preserve"> All Python code must be fully type-hinted and adhere to flake8 standards.</w:t>
      </w:r>
    </w:p>
    <w:p w14:paraId="00000036" w14:textId="77777777" w:rsidR="00C42FBA" w:rsidRPr="00F14DF6" w:rsidRDefault="00000000" w:rsidP="00F14DF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Concurrency:</w:t>
      </w:r>
      <w:r w:rsidRPr="00F14DF6">
        <w:rPr>
          <w:rFonts w:ascii="Garamond" w:eastAsia="Google Sans Text" w:hAnsi="Garamond" w:cs="Google Sans Text"/>
          <w:color w:val="1B1C1D"/>
        </w:rPr>
        <w:t xml:space="preserve"> Use </w:t>
      </w:r>
      <w:proofErr w:type="spellStart"/>
      <w:r w:rsidRPr="00F14DF6">
        <w:rPr>
          <w:rFonts w:ascii="Garamond" w:eastAsia="Google Sans Text" w:hAnsi="Garamond" w:cs="Google Sans Text"/>
          <w:color w:val="1B1C1D"/>
        </w:rPr>
        <w:t>asyncio</w:t>
      </w:r>
      <w:proofErr w:type="spellEnd"/>
      <w:r w:rsidRPr="00F14DF6">
        <w:rPr>
          <w:rFonts w:ascii="Garamond" w:eastAsia="Google Sans Text" w:hAnsi="Garamond" w:cs="Google Sans Text"/>
          <w:color w:val="1B1C1D"/>
        </w:rPr>
        <w:t xml:space="preserve"> for all I/O-bound operations to ensure the service remains non-blocking and highly responsive.</w:t>
      </w:r>
    </w:p>
    <w:p w14:paraId="00000037" w14:textId="77777777" w:rsidR="00C42FBA" w:rsidRPr="00F14DF6" w:rsidRDefault="00000000" w:rsidP="00F14DF6">
      <w:pPr>
        <w:pStyle w:val="Heading2"/>
        <w:spacing w:before="0" w:after="0"/>
        <w:jc w:val="both"/>
        <w:rPr>
          <w:rFonts w:ascii="Garamond" w:eastAsia="Google Sans Text" w:hAnsi="Garamond" w:cs="Google Sans Text"/>
          <w:color w:val="1B1C1D"/>
          <w:sz w:val="22"/>
          <w:szCs w:val="22"/>
        </w:rPr>
      </w:pPr>
      <w:r w:rsidRPr="00F14DF6">
        <w:rPr>
          <w:rFonts w:ascii="Garamond" w:eastAsia="Google Sans Text" w:hAnsi="Garamond" w:cs="Google Sans Text"/>
          <w:color w:val="1B1C1D"/>
          <w:sz w:val="22"/>
          <w:szCs w:val="22"/>
        </w:rPr>
        <w:t>6. Testing Protocol</w:t>
      </w:r>
    </w:p>
    <w:p w14:paraId="00000038" w14:textId="77777777" w:rsidR="00C42FBA" w:rsidRPr="00F14DF6" w:rsidRDefault="00000000" w:rsidP="00F14D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Unit Testing:</w:t>
      </w:r>
      <w:r w:rsidRPr="00F14DF6">
        <w:rPr>
          <w:rFonts w:ascii="Garamond" w:eastAsia="Google Sans Text" w:hAnsi="Garamond" w:cs="Google Sans Text"/>
          <w:color w:val="1B1C1D"/>
        </w:rPr>
        <w:t xml:space="preserve"> All AI models, agent logic, and utility functions must have </w:t>
      </w:r>
      <w:r w:rsidRPr="00F14DF6">
        <w:rPr>
          <w:rFonts w:ascii="Garamond" w:eastAsia="Google Sans Text" w:hAnsi="Garamond" w:cs="Google Sans Text"/>
          <w:b/>
          <w:color w:val="1B1C1D"/>
        </w:rPr>
        <w:t>&gt;95% unit test coverage</w:t>
      </w:r>
      <w:r w:rsidRPr="00F14DF6">
        <w:rPr>
          <w:rFonts w:ascii="Garamond" w:eastAsia="Google Sans Text" w:hAnsi="Garamond" w:cs="Google Sans Text"/>
          <w:color w:val="1B1C1D"/>
        </w:rPr>
        <w:t xml:space="preserve"> using </w:t>
      </w:r>
      <w:proofErr w:type="spellStart"/>
      <w:r w:rsidRPr="00F14DF6">
        <w:rPr>
          <w:rFonts w:ascii="Garamond" w:eastAsia="Google Sans Text" w:hAnsi="Garamond" w:cs="Google Sans Text"/>
          <w:b/>
          <w:color w:val="1B1C1D"/>
        </w:rPr>
        <w:t>Pytest</w:t>
      </w:r>
      <w:proofErr w:type="spellEnd"/>
      <w:r w:rsidRPr="00F14DF6">
        <w:rPr>
          <w:rFonts w:ascii="Garamond" w:eastAsia="Google Sans Text" w:hAnsi="Garamond" w:cs="Google Sans Text"/>
          <w:color w:val="1B1C1D"/>
        </w:rPr>
        <w:t>.</w:t>
      </w:r>
    </w:p>
    <w:p w14:paraId="00000039" w14:textId="77777777" w:rsidR="00C42FBA" w:rsidRPr="00F14DF6" w:rsidRDefault="00000000" w:rsidP="00F14D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Integration Testing:</w:t>
      </w:r>
      <w:r w:rsidRPr="00F14DF6">
        <w:rPr>
          <w:rFonts w:ascii="Garamond" w:eastAsia="Google Sans Text" w:hAnsi="Garamond" w:cs="Google Sans Text"/>
          <w:color w:val="1B1C1D"/>
        </w:rPr>
        <w:t xml:space="preserve"> All Kafka and API interactions must be validated with integration tests against containerized dependencies.</w:t>
      </w:r>
    </w:p>
    <w:p w14:paraId="0000003A" w14:textId="77777777" w:rsidR="00C42FBA" w:rsidRPr="00F14DF6" w:rsidRDefault="00000000" w:rsidP="00F14D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Model Validation:</w:t>
      </w:r>
      <w:r w:rsidRPr="00F14DF6">
        <w:rPr>
          <w:rFonts w:ascii="Garamond" w:eastAsia="Google Sans Text" w:hAnsi="Garamond" w:cs="Google Sans Text"/>
          <w:color w:val="1B1C1D"/>
        </w:rPr>
        <w:t xml:space="preserve"> A rigorous validation process must be implemented for all predictive models, including </w:t>
      </w:r>
      <w:proofErr w:type="spellStart"/>
      <w:r w:rsidRPr="00F14DF6">
        <w:rPr>
          <w:rFonts w:ascii="Garamond" w:eastAsia="Google Sans Text" w:hAnsi="Garamond" w:cs="Google Sans Text"/>
          <w:color w:val="1B1C1D"/>
        </w:rPr>
        <w:t>backtesting</w:t>
      </w:r>
      <w:proofErr w:type="spellEnd"/>
      <w:r w:rsidRPr="00F14DF6">
        <w:rPr>
          <w:rFonts w:ascii="Garamond" w:eastAsia="Google Sans Text" w:hAnsi="Garamond" w:cs="Google Sans Text"/>
          <w:color w:val="1B1C1D"/>
        </w:rPr>
        <w:t xml:space="preserve"> against unseen historical data and benchmarking for accuracy (e.g., &gt;90% for sentiment, &lt;5% RMSE for price forecasts).</w:t>
      </w:r>
    </w:p>
    <w:p w14:paraId="0000003B" w14:textId="77777777" w:rsidR="00C42FBA" w:rsidRPr="00F14DF6" w:rsidRDefault="00000000" w:rsidP="00F14D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F14DF6">
        <w:rPr>
          <w:rFonts w:ascii="Garamond" w:eastAsia="Google Sans Text" w:hAnsi="Garamond" w:cs="Google Sans Text"/>
          <w:b/>
          <w:color w:val="1B1C1D"/>
        </w:rPr>
        <w:t>E2E Workflow Testing:</w:t>
      </w:r>
      <w:r w:rsidRPr="00F14DF6">
        <w:rPr>
          <w:rFonts w:ascii="Garamond" w:eastAsia="Google Sans Text" w:hAnsi="Garamond" w:cs="Google Sans Text"/>
          <w:color w:val="1B1C1D"/>
        </w:rPr>
        <w:t xml:space="preserve"> Critical multi-agent workflows (e.g., a full RAG query, an AI-driven trade signal) must be covered by end-to-end tests.</w:t>
      </w:r>
    </w:p>
    <w:sectPr w:rsidR="00C42FBA" w:rsidRPr="00F14DF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2CC0DE92-3BBD-4366-B7BE-B49EE253D63E}"/>
    <w:embedItalic r:id="rId2" w:fontKey="{56747468-55A8-4FE8-8641-8E9500F9CA6C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3" w:fontKey="{7EF844BD-CD70-4C98-9CCD-6DD331B6D4F4}"/>
    <w:embedBold r:id="rId4" w:fontKey="{97FCD668-EA8E-4008-B1B1-B68A5BD65B3A}"/>
  </w:font>
  <w:font w:name="Google Sans">
    <w:charset w:val="00"/>
    <w:family w:val="auto"/>
    <w:pitch w:val="default"/>
    <w:embedRegular r:id="rId5" w:fontKey="{FEB84AC0-A2FE-4D6C-8B1F-D4710F4FBF76}"/>
    <w:embedBold r:id="rId6" w:fontKey="{EAB28CCC-E722-4DAA-8EC7-2E7B96EDBE65}"/>
  </w:font>
  <w:font w:name="Google Sans Text">
    <w:charset w:val="00"/>
    <w:family w:val="auto"/>
    <w:pitch w:val="default"/>
    <w:embedRegular r:id="rId7" w:fontKey="{85782AED-2B39-4CA8-ADC9-EFC517FA8A79}"/>
    <w:embedBold r:id="rId8" w:fontKey="{98451A58-4D82-4C46-B5BE-352284AD33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CB5E158A-8CB7-41EF-BAE6-2843FD085A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CA3626B7-0CC2-4F37-B70C-E0E4AF0855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C3EE2"/>
    <w:multiLevelType w:val="multilevel"/>
    <w:tmpl w:val="246A46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0E00498"/>
    <w:multiLevelType w:val="multilevel"/>
    <w:tmpl w:val="D700CB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893285"/>
    <w:multiLevelType w:val="multilevel"/>
    <w:tmpl w:val="9C5615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AF150E4"/>
    <w:multiLevelType w:val="multilevel"/>
    <w:tmpl w:val="09C2CA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85D08EE"/>
    <w:multiLevelType w:val="multilevel"/>
    <w:tmpl w:val="6194CB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E2A0F17"/>
    <w:multiLevelType w:val="multilevel"/>
    <w:tmpl w:val="46CEE4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43D2303"/>
    <w:multiLevelType w:val="multilevel"/>
    <w:tmpl w:val="A1E6A3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62F3F9D"/>
    <w:multiLevelType w:val="multilevel"/>
    <w:tmpl w:val="6950B5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D394553"/>
    <w:multiLevelType w:val="multilevel"/>
    <w:tmpl w:val="9A402B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20148B8"/>
    <w:multiLevelType w:val="multilevel"/>
    <w:tmpl w:val="E58848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44226E4"/>
    <w:multiLevelType w:val="multilevel"/>
    <w:tmpl w:val="87CC13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1D74295"/>
    <w:multiLevelType w:val="multilevel"/>
    <w:tmpl w:val="29DE74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99B405E"/>
    <w:multiLevelType w:val="multilevel"/>
    <w:tmpl w:val="14FED2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1EB0D2F"/>
    <w:multiLevelType w:val="multilevel"/>
    <w:tmpl w:val="050CE2D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33541204">
    <w:abstractNumId w:val="13"/>
  </w:num>
  <w:num w:numId="2" w16cid:durableId="1283262833">
    <w:abstractNumId w:val="3"/>
  </w:num>
  <w:num w:numId="3" w16cid:durableId="1210460087">
    <w:abstractNumId w:val="12"/>
  </w:num>
  <w:num w:numId="4" w16cid:durableId="2066634815">
    <w:abstractNumId w:val="1"/>
  </w:num>
  <w:num w:numId="5" w16cid:durableId="1614166387">
    <w:abstractNumId w:val="11"/>
  </w:num>
  <w:num w:numId="6" w16cid:durableId="958224736">
    <w:abstractNumId w:val="10"/>
  </w:num>
  <w:num w:numId="7" w16cid:durableId="674040714">
    <w:abstractNumId w:val="4"/>
  </w:num>
  <w:num w:numId="8" w16cid:durableId="929659725">
    <w:abstractNumId w:val="7"/>
  </w:num>
  <w:num w:numId="9" w16cid:durableId="773131323">
    <w:abstractNumId w:val="5"/>
  </w:num>
  <w:num w:numId="10" w16cid:durableId="1291588356">
    <w:abstractNumId w:val="9"/>
  </w:num>
  <w:num w:numId="11" w16cid:durableId="134569116">
    <w:abstractNumId w:val="2"/>
  </w:num>
  <w:num w:numId="12" w16cid:durableId="633873112">
    <w:abstractNumId w:val="6"/>
  </w:num>
  <w:num w:numId="13" w16cid:durableId="1712726273">
    <w:abstractNumId w:val="8"/>
  </w:num>
  <w:num w:numId="14" w16cid:durableId="110611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FBA"/>
    <w:rsid w:val="00846603"/>
    <w:rsid w:val="00C42FBA"/>
    <w:rsid w:val="00F1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7A7EBD-C006-4A14-9128-B1B8373C3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926</Words>
  <Characters>5282</Characters>
  <Application>Microsoft Office Word</Application>
  <DocSecurity>0</DocSecurity>
  <Lines>44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Vincent S. Pereira</cp:lastModifiedBy>
  <cp:revision>2</cp:revision>
  <dcterms:created xsi:type="dcterms:W3CDTF">2025-08-27T01:17:00Z</dcterms:created>
  <dcterms:modified xsi:type="dcterms:W3CDTF">2025-08-27T01:18:00Z</dcterms:modified>
</cp:coreProperties>
</file>