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32BBF" w:rsidRPr="00661E09" w:rsidRDefault="00000000" w:rsidP="00661E09">
      <w:pPr>
        <w:pStyle w:val="Heading1"/>
        <w:spacing w:before="0" w:after="0"/>
        <w:jc w:val="both"/>
        <w:rPr>
          <w:rFonts w:ascii="Garamond" w:eastAsia="Google Sans" w:hAnsi="Garamond" w:cs="Google Sans"/>
          <w:color w:val="1B1C1D"/>
          <w:sz w:val="22"/>
          <w:szCs w:val="22"/>
        </w:rPr>
      </w:pPr>
      <w:r w:rsidRPr="00661E09">
        <w:rPr>
          <w:rFonts w:ascii="Garamond" w:eastAsia="Google Sans" w:hAnsi="Garamond" w:cs="Google Sans"/>
          <w:color w:val="1B1C1D"/>
          <w:sz w:val="22"/>
          <w:szCs w:val="22"/>
        </w:rPr>
        <w:t>Gemini Code Assist Directives: Backend Microservices (/services)</w:t>
      </w:r>
    </w:p>
    <w:p w14:paraId="00000002" w14:textId="77777777" w:rsidR="00532BBF" w:rsidRPr="00661E09" w:rsidRDefault="00000000" w:rsidP="00661E09">
      <w:pPr>
        <w:pBdr>
          <w:top w:val="nil"/>
          <w:left w:val="nil"/>
          <w:bottom w:val="nil"/>
          <w:right w:val="nil"/>
          <w:between w:val="nil"/>
        </w:pBdr>
        <w:jc w:val="both"/>
        <w:rPr>
          <w:rFonts w:ascii="Garamond" w:eastAsia="Google Sans Text" w:hAnsi="Garamond" w:cs="Google Sans Text"/>
          <w:color w:val="1B1C1D"/>
        </w:rPr>
      </w:pPr>
      <w:r w:rsidRPr="00661E09">
        <w:rPr>
          <w:rFonts w:ascii="Garamond" w:eastAsia="Google Sans Text" w:hAnsi="Garamond" w:cs="Google Sans Text"/>
          <w:color w:val="1B1C1D"/>
        </w:rPr>
        <w:t>This document provides specific instructions for working within the /services directory. This directory contains all the backend microservices that support the core trading and AI functionalities of the Nautilus Trader ATS. Each service must be a self-contained, independently deployable application with a single, clear responsibility. These rules are in addition to the global directives in the root GEMINI.md file.</w:t>
      </w:r>
    </w:p>
    <w:p w14:paraId="00000003" w14:textId="77777777" w:rsidR="00532BBF" w:rsidRPr="00661E09" w:rsidRDefault="00000000" w:rsidP="00661E09">
      <w:pPr>
        <w:pStyle w:val="Heading2"/>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1. Service Overview &amp; Core Mission</w:t>
      </w:r>
    </w:p>
    <w:p w14:paraId="00000004" w14:textId="77777777" w:rsidR="00532BBF" w:rsidRPr="00661E09" w:rsidRDefault="00000000" w:rsidP="00661E09">
      <w:pPr>
        <w:pBdr>
          <w:top w:val="nil"/>
          <w:left w:val="nil"/>
          <w:bottom w:val="nil"/>
          <w:right w:val="nil"/>
          <w:between w:val="nil"/>
        </w:pBdr>
        <w:jc w:val="both"/>
        <w:rPr>
          <w:rFonts w:ascii="Garamond" w:eastAsia="Google Sans Text" w:hAnsi="Garamond" w:cs="Google Sans Text"/>
          <w:color w:val="1B1C1D"/>
        </w:rPr>
      </w:pPr>
      <w:r w:rsidRPr="00661E09">
        <w:rPr>
          <w:rFonts w:ascii="Garamond" w:eastAsia="Google Sans Text" w:hAnsi="Garamond" w:cs="Google Sans Text"/>
          <w:color w:val="1B1C1D"/>
        </w:rPr>
        <w:t>The mission of the services within this directory is to provide the specialized, decoupled functionalities that form the backbone of the trading platform. These services handle everything from market data ingestion and order management to portfolio tracking and risk analysis. They are the "organs" of the system, each performing a vital function and communicating through the central nervous system—the Apache Kafka event bus.</w:t>
      </w:r>
    </w:p>
    <w:p w14:paraId="00000005" w14:textId="77777777" w:rsidR="00532BBF" w:rsidRPr="00661E09" w:rsidRDefault="00000000" w:rsidP="00661E09">
      <w:pPr>
        <w:pStyle w:val="Heading2"/>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2. Universal Principles for All Services</w:t>
      </w:r>
    </w:p>
    <w:p w14:paraId="00000006" w14:textId="77777777" w:rsidR="00532BBF" w:rsidRPr="00661E09" w:rsidRDefault="00000000" w:rsidP="00661E09">
      <w:pPr>
        <w:pBdr>
          <w:top w:val="nil"/>
          <w:left w:val="nil"/>
          <w:bottom w:val="nil"/>
          <w:right w:val="nil"/>
          <w:between w:val="nil"/>
        </w:pBdr>
        <w:jc w:val="both"/>
        <w:rPr>
          <w:rFonts w:ascii="Garamond" w:eastAsia="Google Sans Text" w:hAnsi="Garamond" w:cs="Google Sans Text"/>
          <w:color w:val="1B1C1D"/>
        </w:rPr>
      </w:pPr>
      <w:r w:rsidRPr="00661E09">
        <w:rPr>
          <w:rFonts w:ascii="Garamond" w:eastAsia="Google Sans Text" w:hAnsi="Garamond" w:cs="Google Sans Text"/>
          <w:color w:val="1B1C1D"/>
        </w:rPr>
        <w:t>Every microservice developed within this directory MUST adhere to the following universal principles:</w:t>
      </w:r>
    </w:p>
    <w:p w14:paraId="00000007" w14:textId="77777777" w:rsidR="00532BBF" w:rsidRPr="00661E09" w:rsidRDefault="00000000" w:rsidP="00661E09">
      <w:pPr>
        <w:numPr>
          <w:ilvl w:val="0"/>
          <w:numId w:val="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Single Responsibility:</w:t>
      </w:r>
      <w:r w:rsidRPr="00661E09">
        <w:rPr>
          <w:rFonts w:ascii="Garamond" w:eastAsia="Google Sans Text" w:hAnsi="Garamond" w:cs="Google Sans Text"/>
          <w:color w:val="1B1C1D"/>
        </w:rPr>
        <w:t xml:space="preserve"> Each service must be designed to do one thing and do it well.</w:t>
      </w:r>
    </w:p>
    <w:p w14:paraId="00000008" w14:textId="77777777" w:rsidR="00532BBF" w:rsidRPr="00661E09" w:rsidRDefault="00000000" w:rsidP="00661E09">
      <w:pPr>
        <w:numPr>
          <w:ilvl w:val="0"/>
          <w:numId w:val="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Decoupling:</w:t>
      </w:r>
      <w:r w:rsidRPr="00661E09">
        <w:rPr>
          <w:rFonts w:ascii="Garamond" w:eastAsia="Google Sans Text" w:hAnsi="Garamond" w:cs="Google Sans Text"/>
          <w:color w:val="1B1C1D"/>
        </w:rPr>
        <w:t xml:space="preserve"> Services </w:t>
      </w:r>
      <w:r w:rsidRPr="00661E09">
        <w:rPr>
          <w:rFonts w:ascii="Garamond" w:eastAsia="Google Sans Text" w:hAnsi="Garamond" w:cs="Google Sans Text"/>
          <w:b/>
          <w:color w:val="1B1C1D"/>
        </w:rPr>
        <w:t>MUST NOT</w:t>
      </w:r>
      <w:r w:rsidRPr="00661E09">
        <w:rPr>
          <w:rFonts w:ascii="Garamond" w:eastAsia="Google Sans Text" w:hAnsi="Garamond" w:cs="Google Sans Text"/>
          <w:color w:val="1B1C1D"/>
        </w:rPr>
        <w:t xml:space="preserve"> communicate directly with each other via API calls. All inter-service communication </w:t>
      </w:r>
      <w:r w:rsidRPr="00661E09">
        <w:rPr>
          <w:rFonts w:ascii="Garamond" w:eastAsia="Google Sans Text" w:hAnsi="Garamond" w:cs="Google Sans Text"/>
          <w:b/>
          <w:color w:val="1B1C1D"/>
        </w:rPr>
        <w:t>MUST</w:t>
      </w:r>
      <w:r w:rsidRPr="00661E09">
        <w:rPr>
          <w:rFonts w:ascii="Garamond" w:eastAsia="Google Sans Text" w:hAnsi="Garamond" w:cs="Google Sans Text"/>
          <w:color w:val="1B1C1D"/>
        </w:rPr>
        <w:t xml:space="preserve"> be asynchronous via the Apache Kafka event bus.</w:t>
      </w:r>
    </w:p>
    <w:p w14:paraId="00000009" w14:textId="77777777" w:rsidR="00532BBF" w:rsidRPr="00661E09" w:rsidRDefault="00000000" w:rsidP="00661E09">
      <w:pPr>
        <w:numPr>
          <w:ilvl w:val="0"/>
          <w:numId w:val="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Statelessness:</w:t>
      </w:r>
      <w:r w:rsidRPr="00661E09">
        <w:rPr>
          <w:rFonts w:ascii="Garamond" w:eastAsia="Google Sans Text" w:hAnsi="Garamond" w:cs="Google Sans Text"/>
          <w:color w:val="1B1C1D"/>
        </w:rPr>
        <w:t xml:space="preserve"> Services should be stateless wherever possible, storing any required state in a dedicated database (like Redis or PostgreSQL) to allow for easy scaling and resilience.</w:t>
      </w:r>
    </w:p>
    <w:p w14:paraId="0000000A" w14:textId="77777777" w:rsidR="00532BBF" w:rsidRPr="00661E09" w:rsidRDefault="00000000" w:rsidP="00661E09">
      <w:pPr>
        <w:numPr>
          <w:ilvl w:val="0"/>
          <w:numId w:val="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Technology Diversity:</w:t>
      </w:r>
      <w:r w:rsidRPr="00661E09">
        <w:rPr>
          <w:rFonts w:ascii="Garamond" w:eastAsia="Google Sans Text" w:hAnsi="Garamond" w:cs="Google Sans Text"/>
          <w:color w:val="1B1C1D"/>
        </w:rPr>
        <w:t xml:space="preserve"> While Python is the primary language, you may use other languages (like Go) if it is demonstrably better for a specific, high-throughput task (e.g., Market Data Service).</w:t>
      </w:r>
    </w:p>
    <w:p w14:paraId="0000000B" w14:textId="77777777" w:rsidR="00532BBF" w:rsidRPr="00661E09" w:rsidRDefault="00000000" w:rsidP="00661E09">
      <w:pPr>
        <w:numPr>
          <w:ilvl w:val="0"/>
          <w:numId w:val="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Health Checks:</w:t>
      </w:r>
      <w:r w:rsidRPr="00661E09">
        <w:rPr>
          <w:rFonts w:ascii="Garamond" w:eastAsia="Google Sans Text" w:hAnsi="Garamond" w:cs="Google Sans Text"/>
          <w:color w:val="1B1C1D"/>
        </w:rPr>
        <w:t xml:space="preserve"> Every service must expose a /health endpoint that Kubernetes can use for liveness and readiness probes.</w:t>
      </w:r>
    </w:p>
    <w:p w14:paraId="0000000C" w14:textId="77777777" w:rsidR="00532BBF" w:rsidRPr="00661E09" w:rsidRDefault="00000000" w:rsidP="00661E09">
      <w:pPr>
        <w:pStyle w:val="Heading2"/>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3. Individual Service Directives</w:t>
      </w:r>
    </w:p>
    <w:p w14:paraId="0000000D" w14:textId="77777777" w:rsidR="00532BBF" w:rsidRPr="00661E09" w:rsidRDefault="00000000" w:rsidP="00661E09">
      <w:pPr>
        <w:pStyle w:val="Heading3"/>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Market Data Service</w:t>
      </w:r>
    </w:p>
    <w:p w14:paraId="0000000E" w14:textId="77777777" w:rsidR="00532BBF" w:rsidRPr="00661E09" w:rsidRDefault="00000000" w:rsidP="00661E09">
      <w:pPr>
        <w:numPr>
          <w:ilvl w:val="0"/>
          <w:numId w:val="2"/>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Core Responsibilities:</w:t>
      </w:r>
      <w:r w:rsidRPr="00661E09">
        <w:rPr>
          <w:rFonts w:ascii="Garamond" w:eastAsia="Google Sans Text" w:hAnsi="Garamond" w:cs="Google Sans Text"/>
          <w:color w:val="1B1C1D"/>
        </w:rPr>
        <w:t xml:space="preserve"> This service is the sole gateway for all external market data. It is responsible for collecting, processing, normalizing, and distributing both real-time and historical market data for all supported asset classes.</w:t>
      </w:r>
    </w:p>
    <w:p w14:paraId="0000000F" w14:textId="77777777" w:rsidR="00532BBF" w:rsidRPr="00661E09" w:rsidRDefault="00000000" w:rsidP="00661E09">
      <w:pPr>
        <w:numPr>
          <w:ilvl w:val="0"/>
          <w:numId w:val="2"/>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Key Technologies:</w:t>
      </w:r>
      <w:r w:rsidRPr="00661E09">
        <w:rPr>
          <w:rFonts w:ascii="Garamond" w:eastAsia="Google Sans Text" w:hAnsi="Garamond" w:cs="Google Sans Text"/>
          <w:color w:val="1B1C1D"/>
        </w:rPr>
        <w:t xml:space="preserve"> Python or </w:t>
      </w:r>
      <w:proofErr w:type="gramStart"/>
      <w:r w:rsidRPr="00661E09">
        <w:rPr>
          <w:rFonts w:ascii="Garamond" w:eastAsia="Google Sans Text" w:hAnsi="Garamond" w:cs="Google Sans Text"/>
          <w:color w:val="1B1C1D"/>
        </w:rPr>
        <w:t>Go</w:t>
      </w:r>
      <w:proofErr w:type="gramEnd"/>
      <w:r w:rsidRPr="00661E09">
        <w:rPr>
          <w:rFonts w:ascii="Garamond" w:eastAsia="Google Sans Text" w:hAnsi="Garamond" w:cs="Google Sans Text"/>
          <w:color w:val="1B1C1D"/>
        </w:rPr>
        <w:t xml:space="preserve"> for high-throughput data processing.</w:t>
      </w:r>
    </w:p>
    <w:p w14:paraId="00000010" w14:textId="77777777" w:rsidR="00532BBF" w:rsidRPr="00661E09" w:rsidRDefault="00000000" w:rsidP="00661E09">
      <w:pPr>
        <w:numPr>
          <w:ilvl w:val="0"/>
          <w:numId w:val="2"/>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Integration Patterns:</w:t>
      </w:r>
    </w:p>
    <w:p w14:paraId="00000011" w14:textId="77777777" w:rsidR="00532BBF" w:rsidRPr="00661E09" w:rsidRDefault="00000000" w:rsidP="00661E09">
      <w:pPr>
        <w:numPr>
          <w:ilvl w:val="1"/>
          <w:numId w:val="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Data Ingestion:</w:t>
      </w:r>
      <w:r w:rsidRPr="00661E09">
        <w:rPr>
          <w:rFonts w:ascii="Garamond" w:eastAsia="Google Sans Text" w:hAnsi="Garamond" w:cs="Google Sans Text"/>
          <w:color w:val="1B1C1D"/>
        </w:rPr>
        <w:t xml:space="preserve"> Connects to multiple external data providers (Yahoo Finance, </w:t>
      </w:r>
      <w:proofErr w:type="spellStart"/>
      <w:r w:rsidRPr="00661E09">
        <w:rPr>
          <w:rFonts w:ascii="Garamond" w:eastAsia="Google Sans Text" w:hAnsi="Garamond" w:cs="Google Sans Text"/>
          <w:color w:val="1B1C1D"/>
        </w:rPr>
        <w:t>Finnhub</w:t>
      </w:r>
      <w:proofErr w:type="spellEnd"/>
      <w:r w:rsidRPr="00661E09">
        <w:rPr>
          <w:rFonts w:ascii="Garamond" w:eastAsia="Google Sans Text" w:hAnsi="Garamond" w:cs="Google Sans Text"/>
          <w:color w:val="1B1C1D"/>
        </w:rPr>
        <w:t>, Alpaca, etc.) via their respective APIs.</w:t>
      </w:r>
    </w:p>
    <w:p w14:paraId="00000012" w14:textId="77777777" w:rsidR="00532BBF" w:rsidRPr="00661E09" w:rsidRDefault="00000000" w:rsidP="00661E09">
      <w:pPr>
        <w:numPr>
          <w:ilvl w:val="1"/>
          <w:numId w:val="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Fallback Mechanism:</w:t>
      </w:r>
      <w:r w:rsidRPr="00661E09">
        <w:rPr>
          <w:rFonts w:ascii="Garamond" w:eastAsia="Google Sans Text" w:hAnsi="Garamond" w:cs="Google Sans Text"/>
          <w:color w:val="1B1C1D"/>
        </w:rPr>
        <w:t xml:space="preserve"> Must implement the multi-source data feed with an automated fallback mechanism. If the primary source fails, it must automatically switch to the next provider in the chain for that asset class.</w:t>
      </w:r>
    </w:p>
    <w:p w14:paraId="00000013" w14:textId="77777777" w:rsidR="00532BBF" w:rsidRPr="00661E09" w:rsidRDefault="00000000" w:rsidP="00661E09">
      <w:pPr>
        <w:numPr>
          <w:ilvl w:val="1"/>
          <w:numId w:val="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Produced Events:</w:t>
      </w:r>
      <w:r w:rsidRPr="00661E09">
        <w:rPr>
          <w:rFonts w:ascii="Garamond" w:eastAsia="Google Sans Text" w:hAnsi="Garamond" w:cs="Google Sans Text"/>
          <w:color w:val="1B1C1D"/>
        </w:rPr>
        <w:t xml:space="preserve"> Publishes normalized data to specific Kafka topics using the hierarchical naming convention (e.g., </w:t>
      </w:r>
      <w:proofErr w:type="spellStart"/>
      <w:r w:rsidRPr="00661E09">
        <w:rPr>
          <w:rFonts w:ascii="Garamond" w:eastAsia="Google Sans Text" w:hAnsi="Garamond" w:cs="Google Sans Text"/>
          <w:color w:val="1B1C1D"/>
        </w:rPr>
        <w:t>market.data.tick.equity.spot.nyse.aapl</w:t>
      </w:r>
      <w:proofErr w:type="spellEnd"/>
      <w:r w:rsidRPr="00661E09">
        <w:rPr>
          <w:rFonts w:ascii="Garamond" w:eastAsia="Google Sans Text" w:hAnsi="Garamond" w:cs="Google Sans Text"/>
          <w:color w:val="1B1C1D"/>
        </w:rPr>
        <w:t>, market.data.bar.1m.forex.spot.oanda.eur-usd).</w:t>
      </w:r>
    </w:p>
    <w:p w14:paraId="00000014" w14:textId="77777777" w:rsidR="00532BBF" w:rsidRPr="00661E09" w:rsidRDefault="00000000" w:rsidP="00661E09">
      <w:pPr>
        <w:numPr>
          <w:ilvl w:val="1"/>
          <w:numId w:val="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Database Interaction:</w:t>
      </w:r>
      <w:r w:rsidRPr="00661E09">
        <w:rPr>
          <w:rFonts w:ascii="Garamond" w:eastAsia="Google Sans Text" w:hAnsi="Garamond" w:cs="Google Sans Text"/>
          <w:color w:val="1B1C1D"/>
        </w:rPr>
        <w:t xml:space="preserve"> Stores historical bar and tick data in </w:t>
      </w:r>
      <w:proofErr w:type="spellStart"/>
      <w:r w:rsidRPr="00661E09">
        <w:rPr>
          <w:rFonts w:ascii="Garamond" w:eastAsia="Google Sans Text" w:hAnsi="Garamond" w:cs="Google Sans Text"/>
          <w:b/>
          <w:color w:val="1B1C1D"/>
        </w:rPr>
        <w:t>ClickHouse</w:t>
      </w:r>
      <w:proofErr w:type="spellEnd"/>
      <w:r w:rsidRPr="00661E09">
        <w:rPr>
          <w:rFonts w:ascii="Garamond" w:eastAsia="Google Sans Text" w:hAnsi="Garamond" w:cs="Google Sans Text"/>
          <w:color w:val="1B1C1D"/>
        </w:rPr>
        <w:t xml:space="preserve"> for </w:t>
      </w:r>
      <w:proofErr w:type="spellStart"/>
      <w:r w:rsidRPr="00661E09">
        <w:rPr>
          <w:rFonts w:ascii="Garamond" w:eastAsia="Google Sans Text" w:hAnsi="Garamond" w:cs="Google Sans Text"/>
          <w:color w:val="1B1C1D"/>
        </w:rPr>
        <w:t>backtesting</w:t>
      </w:r>
      <w:proofErr w:type="spellEnd"/>
      <w:r w:rsidRPr="00661E09">
        <w:rPr>
          <w:rFonts w:ascii="Garamond" w:eastAsia="Google Sans Text" w:hAnsi="Garamond" w:cs="Google Sans Text"/>
          <w:color w:val="1B1C1D"/>
        </w:rPr>
        <w:t xml:space="preserve"> and analytics. Stores raw data files (e.g., Parquet) in </w:t>
      </w:r>
      <w:r w:rsidRPr="00661E09">
        <w:rPr>
          <w:rFonts w:ascii="Garamond" w:eastAsia="Google Sans Text" w:hAnsi="Garamond" w:cs="Google Sans Text"/>
          <w:b/>
          <w:color w:val="1B1C1D"/>
        </w:rPr>
        <w:t>MinIO/S3</w:t>
      </w:r>
      <w:r w:rsidRPr="00661E09">
        <w:rPr>
          <w:rFonts w:ascii="Garamond" w:eastAsia="Google Sans Text" w:hAnsi="Garamond" w:cs="Google Sans Text"/>
          <w:color w:val="1B1C1D"/>
        </w:rPr>
        <w:t>.</w:t>
      </w:r>
    </w:p>
    <w:p w14:paraId="00000015" w14:textId="77777777" w:rsidR="00532BBF" w:rsidRPr="00661E09" w:rsidRDefault="00000000" w:rsidP="00661E09">
      <w:pPr>
        <w:pStyle w:val="Heading3"/>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Order Management System (OMS)</w:t>
      </w:r>
    </w:p>
    <w:p w14:paraId="00000016" w14:textId="77777777" w:rsidR="00532BBF" w:rsidRPr="00661E09" w:rsidRDefault="00000000" w:rsidP="00661E09">
      <w:pPr>
        <w:numPr>
          <w:ilvl w:val="0"/>
          <w:numId w:val="4"/>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Core Responsibilities:</w:t>
      </w:r>
      <w:r w:rsidRPr="00661E09">
        <w:rPr>
          <w:rFonts w:ascii="Garamond" w:eastAsia="Google Sans Text" w:hAnsi="Garamond" w:cs="Google Sans Text"/>
          <w:color w:val="1B1C1D"/>
        </w:rPr>
        <w:t xml:space="preserve"> This service manages the entire lifecycle of a trade order. It is responsible for order validation, pre-trade compliance checks, execution management, and processing fills. In later phases, it will incorporate a </w:t>
      </w:r>
      <w:r w:rsidRPr="00661E09">
        <w:rPr>
          <w:rFonts w:ascii="Garamond" w:eastAsia="Google Sans Text" w:hAnsi="Garamond" w:cs="Google Sans Text"/>
          <w:b/>
          <w:color w:val="1B1C1D"/>
        </w:rPr>
        <w:t>Smart Order Router</w:t>
      </w:r>
      <w:r w:rsidRPr="00661E09">
        <w:rPr>
          <w:rFonts w:ascii="Garamond" w:eastAsia="Google Sans Text" w:hAnsi="Garamond" w:cs="Google Sans Text"/>
          <w:color w:val="1B1C1D"/>
        </w:rPr>
        <w:t xml:space="preserve"> and advanced algorithmic order types (VWAP, TWAP).</w:t>
      </w:r>
    </w:p>
    <w:p w14:paraId="00000017" w14:textId="77777777" w:rsidR="00532BBF" w:rsidRPr="00661E09" w:rsidRDefault="00000000" w:rsidP="00661E09">
      <w:pPr>
        <w:numPr>
          <w:ilvl w:val="0"/>
          <w:numId w:val="4"/>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Key Technologies:</w:t>
      </w:r>
      <w:r w:rsidRPr="00661E09">
        <w:rPr>
          <w:rFonts w:ascii="Garamond" w:eastAsia="Google Sans Text" w:hAnsi="Garamond" w:cs="Google Sans Text"/>
          <w:color w:val="1B1C1D"/>
        </w:rPr>
        <w:t xml:space="preserve"> Python with a focus on low-latency optimizations. Integrates </w:t>
      </w:r>
      <w:proofErr w:type="spellStart"/>
      <w:r w:rsidRPr="00661E09">
        <w:rPr>
          <w:rFonts w:ascii="Garamond" w:eastAsia="Google Sans Text" w:hAnsi="Garamond" w:cs="Google Sans Text"/>
          <w:b/>
          <w:color w:val="1B1C1D"/>
        </w:rPr>
        <w:t>QuickFIX</w:t>
      </w:r>
      <w:proofErr w:type="spellEnd"/>
      <w:r w:rsidRPr="00661E09">
        <w:rPr>
          <w:rFonts w:ascii="Garamond" w:eastAsia="Google Sans Text" w:hAnsi="Garamond" w:cs="Google Sans Text"/>
          <w:b/>
          <w:color w:val="1B1C1D"/>
        </w:rPr>
        <w:t>/J</w:t>
      </w:r>
      <w:r w:rsidRPr="00661E09">
        <w:rPr>
          <w:rFonts w:ascii="Garamond" w:eastAsia="Google Sans Text" w:hAnsi="Garamond" w:cs="Google Sans Text"/>
          <w:color w:val="1B1C1D"/>
        </w:rPr>
        <w:t xml:space="preserve"> or </w:t>
      </w:r>
      <w:r w:rsidRPr="00661E09">
        <w:rPr>
          <w:rFonts w:ascii="Garamond" w:eastAsia="Google Sans Text" w:hAnsi="Garamond" w:cs="Google Sans Text"/>
          <w:b/>
          <w:color w:val="1B1C1D"/>
        </w:rPr>
        <w:t>FIX8</w:t>
      </w:r>
      <w:r w:rsidRPr="00661E09">
        <w:rPr>
          <w:rFonts w:ascii="Garamond" w:eastAsia="Google Sans Text" w:hAnsi="Garamond" w:cs="Google Sans Text"/>
          <w:color w:val="1B1C1D"/>
        </w:rPr>
        <w:t xml:space="preserve"> for institutional connectivity via the FIX protocol.</w:t>
      </w:r>
    </w:p>
    <w:p w14:paraId="00000018" w14:textId="77777777" w:rsidR="00532BBF" w:rsidRPr="00661E09" w:rsidRDefault="00000000" w:rsidP="00661E09">
      <w:pPr>
        <w:numPr>
          <w:ilvl w:val="0"/>
          <w:numId w:val="4"/>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Integration Patterns:</w:t>
      </w:r>
    </w:p>
    <w:p w14:paraId="00000019" w14:textId="77777777" w:rsidR="00532BBF" w:rsidRPr="00661E09" w:rsidRDefault="00000000" w:rsidP="00661E09">
      <w:pPr>
        <w:numPr>
          <w:ilvl w:val="1"/>
          <w:numId w:val="5"/>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Consumed Events:</w:t>
      </w:r>
      <w:r w:rsidRPr="00661E09">
        <w:rPr>
          <w:rFonts w:ascii="Garamond" w:eastAsia="Google Sans Text" w:hAnsi="Garamond" w:cs="Google Sans Text"/>
          <w:color w:val="1B1C1D"/>
        </w:rPr>
        <w:t xml:space="preserve"> Listens for </w:t>
      </w:r>
      <w:proofErr w:type="spellStart"/>
      <w:r w:rsidRPr="00661E09">
        <w:rPr>
          <w:rFonts w:ascii="Garamond" w:eastAsia="Google Sans Text" w:hAnsi="Garamond" w:cs="Google Sans Text"/>
          <w:color w:val="1B1C1D"/>
        </w:rPr>
        <w:t>order.request</w:t>
      </w:r>
      <w:proofErr w:type="spellEnd"/>
      <w:r w:rsidRPr="00661E09">
        <w:rPr>
          <w:rFonts w:ascii="Garamond" w:eastAsia="Google Sans Text" w:hAnsi="Garamond" w:cs="Google Sans Text"/>
          <w:color w:val="1B1C1D"/>
        </w:rPr>
        <w:t xml:space="preserve"> events from the Trading Engine.</w:t>
      </w:r>
    </w:p>
    <w:p w14:paraId="0000001A" w14:textId="77777777" w:rsidR="00532BBF" w:rsidRPr="00661E09" w:rsidRDefault="00000000" w:rsidP="00661E09">
      <w:pPr>
        <w:numPr>
          <w:ilvl w:val="1"/>
          <w:numId w:val="5"/>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Produced Events:</w:t>
      </w:r>
      <w:r w:rsidRPr="00661E09">
        <w:rPr>
          <w:rFonts w:ascii="Garamond" w:eastAsia="Google Sans Text" w:hAnsi="Garamond" w:cs="Google Sans Text"/>
          <w:color w:val="1B1C1D"/>
        </w:rPr>
        <w:t xml:space="preserve"> Publishes order status updates throughout the lifecycle (e.g., </w:t>
      </w:r>
      <w:proofErr w:type="spellStart"/>
      <w:r w:rsidRPr="00661E09">
        <w:rPr>
          <w:rFonts w:ascii="Garamond" w:eastAsia="Google Sans Text" w:hAnsi="Garamond" w:cs="Google Sans Text"/>
          <w:color w:val="1B1C1D"/>
        </w:rPr>
        <w:t>order.accepted</w:t>
      </w:r>
      <w:proofErr w:type="spellEnd"/>
      <w:r w:rsidRPr="00661E09">
        <w:rPr>
          <w:rFonts w:ascii="Garamond" w:eastAsia="Google Sans Text" w:hAnsi="Garamond" w:cs="Google Sans Text"/>
          <w:color w:val="1B1C1D"/>
        </w:rPr>
        <w:t xml:space="preserve">, </w:t>
      </w:r>
      <w:proofErr w:type="spellStart"/>
      <w:r w:rsidRPr="00661E09">
        <w:rPr>
          <w:rFonts w:ascii="Garamond" w:eastAsia="Google Sans Text" w:hAnsi="Garamond" w:cs="Google Sans Text"/>
          <w:color w:val="1B1C1D"/>
        </w:rPr>
        <w:t>order.filled</w:t>
      </w:r>
      <w:proofErr w:type="spellEnd"/>
      <w:r w:rsidRPr="00661E09">
        <w:rPr>
          <w:rFonts w:ascii="Garamond" w:eastAsia="Google Sans Text" w:hAnsi="Garamond" w:cs="Google Sans Text"/>
          <w:color w:val="1B1C1D"/>
        </w:rPr>
        <w:t xml:space="preserve">, </w:t>
      </w:r>
      <w:proofErr w:type="spellStart"/>
      <w:r w:rsidRPr="00661E09">
        <w:rPr>
          <w:rFonts w:ascii="Garamond" w:eastAsia="Google Sans Text" w:hAnsi="Garamond" w:cs="Google Sans Text"/>
          <w:color w:val="1B1C1D"/>
        </w:rPr>
        <w:t>order.rejected</w:t>
      </w:r>
      <w:proofErr w:type="spellEnd"/>
      <w:r w:rsidRPr="00661E09">
        <w:rPr>
          <w:rFonts w:ascii="Garamond" w:eastAsia="Google Sans Text" w:hAnsi="Garamond" w:cs="Google Sans Text"/>
          <w:color w:val="1B1C1D"/>
        </w:rPr>
        <w:t xml:space="preserve">, </w:t>
      </w:r>
      <w:proofErr w:type="spellStart"/>
      <w:r w:rsidRPr="00661E09">
        <w:rPr>
          <w:rFonts w:ascii="Garamond" w:eastAsia="Google Sans Text" w:hAnsi="Garamond" w:cs="Google Sans Text"/>
          <w:color w:val="1B1C1D"/>
        </w:rPr>
        <w:t>order.canceled</w:t>
      </w:r>
      <w:proofErr w:type="spellEnd"/>
      <w:r w:rsidRPr="00661E09">
        <w:rPr>
          <w:rFonts w:ascii="Garamond" w:eastAsia="Google Sans Text" w:hAnsi="Garamond" w:cs="Google Sans Text"/>
          <w:color w:val="1B1C1D"/>
        </w:rPr>
        <w:t>) to Kafka.</w:t>
      </w:r>
    </w:p>
    <w:p w14:paraId="0000001B" w14:textId="77777777" w:rsidR="00532BBF" w:rsidRPr="00661E09" w:rsidRDefault="00000000" w:rsidP="00661E09">
      <w:pPr>
        <w:numPr>
          <w:ilvl w:val="1"/>
          <w:numId w:val="5"/>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External Interaction:</w:t>
      </w:r>
      <w:r w:rsidRPr="00661E09">
        <w:rPr>
          <w:rFonts w:ascii="Garamond" w:eastAsia="Google Sans Text" w:hAnsi="Garamond" w:cs="Google Sans Text"/>
          <w:color w:val="1B1C1D"/>
        </w:rPr>
        <w:t xml:space="preserve"> Communicates directly with broker APIs (Interactive Brokers, Alpaca, etc.) and FIX gateways to send orders and receive execution reports.</w:t>
      </w:r>
    </w:p>
    <w:p w14:paraId="0000001C" w14:textId="77777777" w:rsidR="00532BBF" w:rsidRPr="00661E09" w:rsidRDefault="00000000" w:rsidP="00661E09">
      <w:pPr>
        <w:pStyle w:val="Heading3"/>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Risk Manager</w:t>
      </w:r>
    </w:p>
    <w:p w14:paraId="0000001D" w14:textId="77777777" w:rsidR="00532BBF" w:rsidRPr="00661E09" w:rsidRDefault="00000000" w:rsidP="00661E09">
      <w:pPr>
        <w:numPr>
          <w:ilvl w:val="0"/>
          <w:numId w:val="6"/>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lastRenderedPageBreak/>
        <w:t>Core Responsibilities:</w:t>
      </w:r>
      <w:r w:rsidRPr="00661E09">
        <w:rPr>
          <w:rFonts w:ascii="Garamond" w:eastAsia="Google Sans Text" w:hAnsi="Garamond" w:cs="Google Sans Text"/>
          <w:color w:val="1B1C1D"/>
        </w:rPr>
        <w:t xml:space="preserve"> This service is the central hub for monitoring and controlling trading risk in real-time. It performs pre-trade checks, calculates portfolio-level risk metrics (e.g., </w:t>
      </w:r>
      <w:proofErr w:type="spellStart"/>
      <w:r w:rsidRPr="00661E09">
        <w:rPr>
          <w:rFonts w:ascii="Garamond" w:eastAsia="Google Sans Text" w:hAnsi="Garamond" w:cs="Google Sans Text"/>
          <w:color w:val="1B1C1D"/>
        </w:rPr>
        <w:t>VaR</w:t>
      </w:r>
      <w:proofErr w:type="spellEnd"/>
      <w:r w:rsidRPr="00661E09">
        <w:rPr>
          <w:rFonts w:ascii="Garamond" w:eastAsia="Google Sans Text" w:hAnsi="Garamond" w:cs="Google Sans Text"/>
          <w:color w:val="1B1C1D"/>
        </w:rPr>
        <w:t>), and monitors for exposure limit breaches.</w:t>
      </w:r>
    </w:p>
    <w:p w14:paraId="0000001E" w14:textId="77777777" w:rsidR="00532BBF" w:rsidRPr="00661E09" w:rsidRDefault="00000000" w:rsidP="00661E09">
      <w:pPr>
        <w:numPr>
          <w:ilvl w:val="0"/>
          <w:numId w:val="6"/>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Key Technologies:</w:t>
      </w:r>
      <w:r w:rsidRPr="00661E09">
        <w:rPr>
          <w:rFonts w:ascii="Garamond" w:eastAsia="Google Sans Text" w:hAnsi="Garamond" w:cs="Google Sans Text"/>
          <w:color w:val="1B1C1D"/>
        </w:rPr>
        <w:t xml:space="preserve"> Python with real-time processing libraries. Integrates </w:t>
      </w:r>
      <w:proofErr w:type="spellStart"/>
      <w:r w:rsidRPr="00661E09">
        <w:rPr>
          <w:rFonts w:ascii="Garamond" w:eastAsia="Google Sans Text" w:hAnsi="Garamond" w:cs="Google Sans Text"/>
          <w:b/>
          <w:color w:val="1B1C1D"/>
        </w:rPr>
        <w:t>PyOD</w:t>
      </w:r>
      <w:proofErr w:type="spellEnd"/>
      <w:r w:rsidRPr="00661E09">
        <w:rPr>
          <w:rFonts w:ascii="Garamond" w:eastAsia="Google Sans Text" w:hAnsi="Garamond" w:cs="Google Sans Text"/>
          <w:color w:val="1B1C1D"/>
        </w:rPr>
        <w:t xml:space="preserve"> for anomaly detection and </w:t>
      </w:r>
      <w:r w:rsidRPr="00661E09">
        <w:rPr>
          <w:rFonts w:ascii="Garamond" w:eastAsia="Google Sans Text" w:hAnsi="Garamond" w:cs="Google Sans Text"/>
          <w:b/>
          <w:color w:val="1B1C1D"/>
        </w:rPr>
        <w:t>SHAP</w:t>
      </w:r>
      <w:r w:rsidRPr="00661E09">
        <w:rPr>
          <w:rFonts w:ascii="Garamond" w:eastAsia="Google Sans Text" w:hAnsi="Garamond" w:cs="Google Sans Text"/>
          <w:color w:val="1B1C1D"/>
        </w:rPr>
        <w:t xml:space="preserve"> for explaining AI-driven risk decisions.</w:t>
      </w:r>
    </w:p>
    <w:p w14:paraId="0000001F" w14:textId="77777777" w:rsidR="00532BBF" w:rsidRPr="00661E09" w:rsidRDefault="00000000" w:rsidP="00661E09">
      <w:pPr>
        <w:numPr>
          <w:ilvl w:val="0"/>
          <w:numId w:val="6"/>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Integration Patterns:</w:t>
      </w:r>
    </w:p>
    <w:p w14:paraId="00000020" w14:textId="77777777" w:rsidR="00532BBF" w:rsidRPr="00661E09" w:rsidRDefault="00000000" w:rsidP="00661E09">
      <w:pPr>
        <w:numPr>
          <w:ilvl w:val="1"/>
          <w:numId w:val="7"/>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Consumed Events:</w:t>
      </w:r>
      <w:r w:rsidRPr="00661E09">
        <w:rPr>
          <w:rFonts w:ascii="Garamond" w:eastAsia="Google Sans Text" w:hAnsi="Garamond" w:cs="Google Sans Text"/>
          <w:color w:val="1B1C1D"/>
        </w:rPr>
        <w:t xml:space="preserve"> Listens to </w:t>
      </w:r>
      <w:proofErr w:type="spellStart"/>
      <w:r w:rsidRPr="00661E09">
        <w:rPr>
          <w:rFonts w:ascii="Garamond" w:eastAsia="Google Sans Text" w:hAnsi="Garamond" w:cs="Google Sans Text"/>
          <w:color w:val="1B1C1D"/>
        </w:rPr>
        <w:t>oms.pre_trade_check</w:t>
      </w:r>
      <w:proofErr w:type="spellEnd"/>
      <w:r w:rsidRPr="00661E09">
        <w:rPr>
          <w:rFonts w:ascii="Garamond" w:eastAsia="Google Sans Text" w:hAnsi="Garamond" w:cs="Google Sans Text"/>
          <w:color w:val="1B1C1D"/>
        </w:rPr>
        <w:t xml:space="preserve"> events to validate orders before execution. Listens to </w:t>
      </w:r>
      <w:proofErr w:type="spellStart"/>
      <w:r w:rsidRPr="00661E09">
        <w:rPr>
          <w:rFonts w:ascii="Garamond" w:eastAsia="Google Sans Text" w:hAnsi="Garamond" w:cs="Google Sans Text"/>
          <w:color w:val="1B1C1D"/>
        </w:rPr>
        <w:t>portfolio.state.update</w:t>
      </w:r>
      <w:proofErr w:type="spellEnd"/>
      <w:r w:rsidRPr="00661E09">
        <w:rPr>
          <w:rFonts w:ascii="Garamond" w:eastAsia="Google Sans Text" w:hAnsi="Garamond" w:cs="Google Sans Text"/>
          <w:color w:val="1B1C1D"/>
        </w:rPr>
        <w:t xml:space="preserve"> events to recalculate overall portfolio risk. Listens to market data events to re-evaluate risk based on price changes.</w:t>
      </w:r>
    </w:p>
    <w:p w14:paraId="00000021" w14:textId="77777777" w:rsidR="00532BBF" w:rsidRPr="00661E09" w:rsidRDefault="00000000" w:rsidP="00661E09">
      <w:pPr>
        <w:numPr>
          <w:ilvl w:val="1"/>
          <w:numId w:val="7"/>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Produced Events:</w:t>
      </w:r>
      <w:r w:rsidRPr="00661E09">
        <w:rPr>
          <w:rFonts w:ascii="Garamond" w:eastAsia="Google Sans Text" w:hAnsi="Garamond" w:cs="Google Sans Text"/>
          <w:color w:val="1B1C1D"/>
        </w:rPr>
        <w:t xml:space="preserve"> Publishes risk check responses (e.g., </w:t>
      </w:r>
      <w:proofErr w:type="spellStart"/>
      <w:r w:rsidRPr="00661E09">
        <w:rPr>
          <w:rFonts w:ascii="Garamond" w:eastAsia="Google Sans Text" w:hAnsi="Garamond" w:cs="Google Sans Text"/>
          <w:color w:val="1B1C1D"/>
        </w:rPr>
        <w:t>oms.check_passed</w:t>
      </w:r>
      <w:proofErr w:type="spellEnd"/>
      <w:r w:rsidRPr="00661E09">
        <w:rPr>
          <w:rFonts w:ascii="Garamond" w:eastAsia="Google Sans Text" w:hAnsi="Garamond" w:cs="Google Sans Text"/>
          <w:color w:val="1B1C1D"/>
        </w:rPr>
        <w:t xml:space="preserve">, </w:t>
      </w:r>
      <w:proofErr w:type="spellStart"/>
      <w:r w:rsidRPr="00661E09">
        <w:rPr>
          <w:rFonts w:ascii="Garamond" w:eastAsia="Google Sans Text" w:hAnsi="Garamond" w:cs="Google Sans Text"/>
          <w:color w:val="1B1C1D"/>
        </w:rPr>
        <w:t>oms.check_failed</w:t>
      </w:r>
      <w:proofErr w:type="spellEnd"/>
      <w:r w:rsidRPr="00661E09">
        <w:rPr>
          <w:rFonts w:ascii="Garamond" w:eastAsia="Google Sans Text" w:hAnsi="Garamond" w:cs="Google Sans Text"/>
          <w:color w:val="1B1C1D"/>
        </w:rPr>
        <w:t xml:space="preserve">). Publishes real-time risk metrics (e.g., </w:t>
      </w:r>
      <w:proofErr w:type="spellStart"/>
      <w:r w:rsidRPr="00661E09">
        <w:rPr>
          <w:rFonts w:ascii="Garamond" w:eastAsia="Google Sans Text" w:hAnsi="Garamond" w:cs="Google Sans Text"/>
          <w:color w:val="1B1C1D"/>
        </w:rPr>
        <w:t>risk.metrics.portfolio_var</w:t>
      </w:r>
      <w:proofErr w:type="spellEnd"/>
      <w:r w:rsidRPr="00661E09">
        <w:rPr>
          <w:rFonts w:ascii="Garamond" w:eastAsia="Google Sans Text" w:hAnsi="Garamond" w:cs="Google Sans Text"/>
          <w:color w:val="1B1C1D"/>
        </w:rPr>
        <w:t xml:space="preserve">). Publishes critical risk alerts (e.g., </w:t>
      </w:r>
      <w:proofErr w:type="spellStart"/>
      <w:r w:rsidRPr="00661E09">
        <w:rPr>
          <w:rFonts w:ascii="Garamond" w:eastAsia="Google Sans Text" w:hAnsi="Garamond" w:cs="Google Sans Text"/>
          <w:color w:val="1B1C1D"/>
        </w:rPr>
        <w:t>risk.alert.limit_breach</w:t>
      </w:r>
      <w:proofErr w:type="spellEnd"/>
      <w:r w:rsidRPr="00661E09">
        <w:rPr>
          <w:rFonts w:ascii="Garamond" w:eastAsia="Google Sans Text" w:hAnsi="Garamond" w:cs="Google Sans Text"/>
          <w:color w:val="1B1C1D"/>
        </w:rPr>
        <w:t>).</w:t>
      </w:r>
    </w:p>
    <w:p w14:paraId="00000022" w14:textId="77777777" w:rsidR="00532BBF" w:rsidRPr="00661E09" w:rsidRDefault="00000000" w:rsidP="00661E09">
      <w:pPr>
        <w:pStyle w:val="Heading3"/>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Portfolio Manager</w:t>
      </w:r>
    </w:p>
    <w:p w14:paraId="00000023" w14:textId="77777777" w:rsidR="00532BBF" w:rsidRPr="00661E09" w:rsidRDefault="00000000" w:rsidP="00661E09">
      <w:pPr>
        <w:numPr>
          <w:ilvl w:val="0"/>
          <w:numId w:val="8"/>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Core Responsibilities:</w:t>
      </w:r>
      <w:r w:rsidRPr="00661E09">
        <w:rPr>
          <w:rFonts w:ascii="Garamond" w:eastAsia="Google Sans Text" w:hAnsi="Garamond" w:cs="Google Sans Text"/>
          <w:color w:val="1B1C1D"/>
        </w:rPr>
        <w:t xml:space="preserve"> This service is the single source of truth for all portfolio and position data. It is responsible for tracking asset allocations, calculating performance attribution, and managing rebalancing workflows.</w:t>
      </w:r>
    </w:p>
    <w:p w14:paraId="00000024" w14:textId="77777777" w:rsidR="00532BBF" w:rsidRPr="00661E09" w:rsidRDefault="00000000" w:rsidP="00661E09">
      <w:pPr>
        <w:numPr>
          <w:ilvl w:val="0"/>
          <w:numId w:val="8"/>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Key Technologies:</w:t>
      </w:r>
      <w:r w:rsidRPr="00661E09">
        <w:rPr>
          <w:rFonts w:ascii="Garamond" w:eastAsia="Google Sans Text" w:hAnsi="Garamond" w:cs="Google Sans Text"/>
          <w:color w:val="1B1C1D"/>
        </w:rPr>
        <w:t xml:space="preserve"> Python with </w:t>
      </w:r>
      <w:r w:rsidRPr="00661E09">
        <w:rPr>
          <w:rFonts w:ascii="Garamond" w:eastAsia="Google Sans Text" w:hAnsi="Garamond" w:cs="Google Sans Text"/>
          <w:b/>
          <w:color w:val="1B1C1D"/>
        </w:rPr>
        <w:t>NumPy</w:t>
      </w:r>
      <w:r w:rsidRPr="00661E09">
        <w:rPr>
          <w:rFonts w:ascii="Garamond" w:eastAsia="Google Sans Text" w:hAnsi="Garamond" w:cs="Google Sans Text"/>
          <w:color w:val="1B1C1D"/>
        </w:rPr>
        <w:t xml:space="preserve"> and </w:t>
      </w:r>
      <w:r w:rsidRPr="00661E09">
        <w:rPr>
          <w:rFonts w:ascii="Garamond" w:eastAsia="Google Sans Text" w:hAnsi="Garamond" w:cs="Google Sans Text"/>
          <w:b/>
          <w:color w:val="1B1C1D"/>
        </w:rPr>
        <w:t>Pandas</w:t>
      </w:r>
      <w:r w:rsidRPr="00661E09">
        <w:rPr>
          <w:rFonts w:ascii="Garamond" w:eastAsia="Google Sans Text" w:hAnsi="Garamond" w:cs="Google Sans Text"/>
          <w:color w:val="1B1C1D"/>
        </w:rPr>
        <w:t xml:space="preserve">. Integrates </w:t>
      </w:r>
      <w:proofErr w:type="spellStart"/>
      <w:r w:rsidRPr="00661E09">
        <w:rPr>
          <w:rFonts w:ascii="Garamond" w:eastAsia="Google Sans Text" w:hAnsi="Garamond" w:cs="Google Sans Text"/>
          <w:b/>
          <w:color w:val="1B1C1D"/>
        </w:rPr>
        <w:t>PyPortfolioOpt</w:t>
      </w:r>
      <w:proofErr w:type="spellEnd"/>
      <w:r w:rsidRPr="00661E09">
        <w:rPr>
          <w:rFonts w:ascii="Garamond" w:eastAsia="Google Sans Text" w:hAnsi="Garamond" w:cs="Google Sans Text"/>
          <w:color w:val="1B1C1D"/>
        </w:rPr>
        <w:t xml:space="preserve"> and </w:t>
      </w:r>
      <w:proofErr w:type="spellStart"/>
      <w:r w:rsidRPr="00661E09">
        <w:rPr>
          <w:rFonts w:ascii="Garamond" w:eastAsia="Google Sans Text" w:hAnsi="Garamond" w:cs="Google Sans Text"/>
          <w:b/>
          <w:color w:val="1B1C1D"/>
        </w:rPr>
        <w:t>Riskfolio</w:t>
      </w:r>
      <w:proofErr w:type="spellEnd"/>
      <w:r w:rsidRPr="00661E09">
        <w:rPr>
          <w:rFonts w:ascii="Garamond" w:eastAsia="Google Sans Text" w:hAnsi="Garamond" w:cs="Google Sans Text"/>
          <w:b/>
          <w:color w:val="1B1C1D"/>
        </w:rPr>
        <w:t>-Lib</w:t>
      </w:r>
      <w:r w:rsidRPr="00661E09">
        <w:rPr>
          <w:rFonts w:ascii="Garamond" w:eastAsia="Google Sans Text" w:hAnsi="Garamond" w:cs="Google Sans Text"/>
          <w:color w:val="1B1C1D"/>
        </w:rPr>
        <w:t xml:space="preserve"> for advanced portfolio optimization.</w:t>
      </w:r>
    </w:p>
    <w:p w14:paraId="00000025" w14:textId="77777777" w:rsidR="00532BBF" w:rsidRPr="00661E09" w:rsidRDefault="00000000" w:rsidP="00661E09">
      <w:pPr>
        <w:numPr>
          <w:ilvl w:val="0"/>
          <w:numId w:val="8"/>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Integration Patterns:</w:t>
      </w:r>
    </w:p>
    <w:p w14:paraId="00000026" w14:textId="77777777" w:rsidR="00532BBF" w:rsidRPr="00661E09" w:rsidRDefault="00000000" w:rsidP="00661E09">
      <w:pPr>
        <w:numPr>
          <w:ilvl w:val="1"/>
          <w:numId w:val="9"/>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Consumed Events:</w:t>
      </w:r>
      <w:r w:rsidRPr="00661E09">
        <w:rPr>
          <w:rFonts w:ascii="Garamond" w:eastAsia="Google Sans Text" w:hAnsi="Garamond" w:cs="Google Sans Text"/>
          <w:color w:val="1B1C1D"/>
        </w:rPr>
        <w:t xml:space="preserve"> Listens to </w:t>
      </w:r>
      <w:proofErr w:type="spellStart"/>
      <w:r w:rsidRPr="00661E09">
        <w:rPr>
          <w:rFonts w:ascii="Garamond" w:eastAsia="Google Sans Text" w:hAnsi="Garamond" w:cs="Google Sans Text"/>
          <w:color w:val="1B1C1D"/>
        </w:rPr>
        <w:t>order.filled</w:t>
      </w:r>
      <w:proofErr w:type="spellEnd"/>
      <w:r w:rsidRPr="00661E09">
        <w:rPr>
          <w:rFonts w:ascii="Garamond" w:eastAsia="Google Sans Text" w:hAnsi="Garamond" w:cs="Google Sans Text"/>
          <w:color w:val="1B1C1D"/>
        </w:rPr>
        <w:t xml:space="preserve"> events from the OMS to update positions.</w:t>
      </w:r>
    </w:p>
    <w:p w14:paraId="00000027" w14:textId="77777777" w:rsidR="00532BBF" w:rsidRPr="00661E09" w:rsidRDefault="00000000" w:rsidP="00661E09">
      <w:pPr>
        <w:numPr>
          <w:ilvl w:val="1"/>
          <w:numId w:val="9"/>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Produced Events:</w:t>
      </w:r>
      <w:r w:rsidRPr="00661E09">
        <w:rPr>
          <w:rFonts w:ascii="Garamond" w:eastAsia="Google Sans Text" w:hAnsi="Garamond" w:cs="Google Sans Text"/>
          <w:color w:val="1B1C1D"/>
        </w:rPr>
        <w:t xml:space="preserve"> Publishes </w:t>
      </w:r>
      <w:proofErr w:type="spellStart"/>
      <w:r w:rsidRPr="00661E09">
        <w:rPr>
          <w:rFonts w:ascii="Garamond" w:eastAsia="Google Sans Text" w:hAnsi="Garamond" w:cs="Google Sans Text"/>
          <w:color w:val="1B1C1D"/>
        </w:rPr>
        <w:t>portfolio.state.update</w:t>
      </w:r>
      <w:proofErr w:type="spellEnd"/>
      <w:r w:rsidRPr="00661E09">
        <w:rPr>
          <w:rFonts w:ascii="Garamond" w:eastAsia="Google Sans Text" w:hAnsi="Garamond" w:cs="Google Sans Text"/>
          <w:color w:val="1B1C1D"/>
        </w:rPr>
        <w:t xml:space="preserve"> events to Kafka whenever a portfolio's state changes.</w:t>
      </w:r>
    </w:p>
    <w:p w14:paraId="00000028" w14:textId="77777777" w:rsidR="00532BBF" w:rsidRPr="00661E09" w:rsidRDefault="00000000" w:rsidP="00661E09">
      <w:pPr>
        <w:numPr>
          <w:ilvl w:val="1"/>
          <w:numId w:val="9"/>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Database Interaction:</w:t>
      </w:r>
      <w:r w:rsidRPr="00661E09">
        <w:rPr>
          <w:rFonts w:ascii="Garamond" w:eastAsia="Google Sans Text" w:hAnsi="Garamond" w:cs="Google Sans Text"/>
          <w:color w:val="1B1C1D"/>
        </w:rPr>
        <w:t xml:space="preserve"> Persists the authoritative state of all portfolios in </w:t>
      </w:r>
      <w:r w:rsidRPr="00661E09">
        <w:rPr>
          <w:rFonts w:ascii="Garamond" w:eastAsia="Google Sans Text" w:hAnsi="Garamond" w:cs="Google Sans Text"/>
          <w:b/>
          <w:color w:val="1B1C1D"/>
        </w:rPr>
        <w:t>PostgreSQL</w:t>
      </w:r>
      <w:r w:rsidRPr="00661E09">
        <w:rPr>
          <w:rFonts w:ascii="Garamond" w:eastAsia="Google Sans Text" w:hAnsi="Garamond" w:cs="Google Sans Text"/>
          <w:color w:val="1B1C1D"/>
        </w:rPr>
        <w:t xml:space="preserve">. Pushes snapshots of portfolio state to </w:t>
      </w:r>
      <w:r w:rsidRPr="00661E09">
        <w:rPr>
          <w:rFonts w:ascii="Garamond" w:eastAsia="Google Sans Text" w:hAnsi="Garamond" w:cs="Google Sans Text"/>
          <w:b/>
          <w:color w:val="1B1C1D"/>
        </w:rPr>
        <w:t>Redis</w:t>
      </w:r>
      <w:r w:rsidRPr="00661E09">
        <w:rPr>
          <w:rFonts w:ascii="Garamond" w:eastAsia="Google Sans Text" w:hAnsi="Garamond" w:cs="Google Sans Text"/>
          <w:color w:val="1B1C1D"/>
        </w:rPr>
        <w:t xml:space="preserve"> for low-latency cache access by the frontend and other services. Provides data to </w:t>
      </w:r>
      <w:proofErr w:type="spellStart"/>
      <w:r w:rsidRPr="00661E09">
        <w:rPr>
          <w:rFonts w:ascii="Garamond" w:eastAsia="Google Sans Text" w:hAnsi="Garamond" w:cs="Google Sans Text"/>
          <w:b/>
          <w:color w:val="1B1C1D"/>
        </w:rPr>
        <w:t>DuckDB</w:t>
      </w:r>
      <w:proofErr w:type="spellEnd"/>
      <w:r w:rsidRPr="00661E09">
        <w:rPr>
          <w:rFonts w:ascii="Garamond" w:eastAsia="Google Sans Text" w:hAnsi="Garamond" w:cs="Google Sans Text"/>
          <w:color w:val="1B1C1D"/>
        </w:rPr>
        <w:t xml:space="preserve"> for offline analytics.</w:t>
      </w:r>
    </w:p>
    <w:p w14:paraId="00000029" w14:textId="77777777" w:rsidR="00532BBF" w:rsidRPr="00661E09" w:rsidRDefault="00000000" w:rsidP="00661E09">
      <w:pPr>
        <w:pStyle w:val="Heading3"/>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Market Scanner</w:t>
      </w:r>
    </w:p>
    <w:p w14:paraId="0000002A" w14:textId="77777777" w:rsidR="00532BBF" w:rsidRPr="00661E09" w:rsidRDefault="00000000" w:rsidP="00661E09">
      <w:pPr>
        <w:numPr>
          <w:ilvl w:val="0"/>
          <w:numId w:val="10"/>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Core Responsibilities:</w:t>
      </w:r>
      <w:r w:rsidRPr="00661E09">
        <w:rPr>
          <w:rFonts w:ascii="Garamond" w:eastAsia="Google Sans Text" w:hAnsi="Garamond" w:cs="Google Sans Text"/>
          <w:color w:val="1B1C1D"/>
        </w:rPr>
        <w:t xml:space="preserve"> This service provides real-time market scanning across a large universe of symbols based on user-defined criteria, using the custom volume-weighted indicators.</w:t>
      </w:r>
    </w:p>
    <w:p w14:paraId="0000002B" w14:textId="77777777" w:rsidR="00532BBF" w:rsidRPr="00661E09" w:rsidRDefault="00000000" w:rsidP="00661E09">
      <w:pPr>
        <w:numPr>
          <w:ilvl w:val="0"/>
          <w:numId w:val="10"/>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Key Technologies:</w:t>
      </w:r>
      <w:r w:rsidRPr="00661E09">
        <w:rPr>
          <w:rFonts w:ascii="Garamond" w:eastAsia="Google Sans Text" w:hAnsi="Garamond" w:cs="Google Sans Text"/>
          <w:color w:val="1B1C1D"/>
        </w:rPr>
        <w:t xml:space="preserve"> Python or </w:t>
      </w:r>
      <w:proofErr w:type="gramStart"/>
      <w:r w:rsidRPr="00661E09">
        <w:rPr>
          <w:rFonts w:ascii="Garamond" w:eastAsia="Google Sans Text" w:hAnsi="Garamond" w:cs="Google Sans Text"/>
          <w:color w:val="1B1C1D"/>
        </w:rPr>
        <w:t>Go</w:t>
      </w:r>
      <w:proofErr w:type="gramEnd"/>
      <w:r w:rsidRPr="00661E09">
        <w:rPr>
          <w:rFonts w:ascii="Garamond" w:eastAsia="Google Sans Text" w:hAnsi="Garamond" w:cs="Google Sans Text"/>
          <w:color w:val="1B1C1D"/>
        </w:rPr>
        <w:t xml:space="preserve"> for high-throughput data processing.</w:t>
      </w:r>
    </w:p>
    <w:p w14:paraId="0000002C" w14:textId="77777777" w:rsidR="00532BBF" w:rsidRPr="00661E09" w:rsidRDefault="00000000" w:rsidP="00661E09">
      <w:pPr>
        <w:numPr>
          <w:ilvl w:val="0"/>
          <w:numId w:val="10"/>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Integration Patterns:</w:t>
      </w:r>
    </w:p>
    <w:p w14:paraId="0000002D" w14:textId="77777777" w:rsidR="00532BBF" w:rsidRPr="00661E09" w:rsidRDefault="00000000" w:rsidP="00661E09">
      <w:pPr>
        <w:numPr>
          <w:ilvl w:val="1"/>
          <w:numId w:val="1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Consumed Events:</w:t>
      </w:r>
      <w:r w:rsidRPr="00661E09">
        <w:rPr>
          <w:rFonts w:ascii="Garamond" w:eastAsia="Google Sans Text" w:hAnsi="Garamond" w:cs="Google Sans Text"/>
          <w:color w:val="1B1C1D"/>
        </w:rPr>
        <w:t xml:space="preserve"> Listens to all relevant real-time market data streams from Kafka.</w:t>
      </w:r>
    </w:p>
    <w:p w14:paraId="0000002E" w14:textId="77777777" w:rsidR="00532BBF" w:rsidRPr="00661E09" w:rsidRDefault="00000000" w:rsidP="00661E09">
      <w:pPr>
        <w:numPr>
          <w:ilvl w:val="1"/>
          <w:numId w:val="11"/>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Produced Events:</w:t>
      </w:r>
      <w:r w:rsidRPr="00661E09">
        <w:rPr>
          <w:rFonts w:ascii="Garamond" w:eastAsia="Google Sans Text" w:hAnsi="Garamond" w:cs="Google Sans Text"/>
          <w:color w:val="1B1C1D"/>
        </w:rPr>
        <w:t xml:space="preserve"> Publishes scan results (e.g., a ranked list of symbols matching a "bullish VWAP crossover" scan) to a dedicated Kafka topic (e.g., </w:t>
      </w:r>
      <w:proofErr w:type="spellStart"/>
      <w:r w:rsidRPr="00661E09">
        <w:rPr>
          <w:rFonts w:ascii="Garamond" w:eastAsia="Google Sans Text" w:hAnsi="Garamond" w:cs="Google Sans Text"/>
          <w:color w:val="1B1C1D"/>
        </w:rPr>
        <w:t>scanner.result.bullish_vwap_crossover</w:t>
      </w:r>
      <w:proofErr w:type="spellEnd"/>
      <w:r w:rsidRPr="00661E09">
        <w:rPr>
          <w:rFonts w:ascii="Garamond" w:eastAsia="Google Sans Text" w:hAnsi="Garamond" w:cs="Google Sans Text"/>
          <w:color w:val="1B1C1D"/>
        </w:rPr>
        <w:t>).</w:t>
      </w:r>
    </w:p>
    <w:p w14:paraId="0000002F" w14:textId="77777777" w:rsidR="00532BBF" w:rsidRPr="00661E09" w:rsidRDefault="00000000" w:rsidP="00661E09">
      <w:pPr>
        <w:pStyle w:val="Heading3"/>
        <w:spacing w:before="0" w:after="0"/>
        <w:jc w:val="both"/>
        <w:rPr>
          <w:rFonts w:ascii="Garamond" w:eastAsia="Google Sans Text" w:hAnsi="Garamond" w:cs="Google Sans Text"/>
          <w:color w:val="1B1C1D"/>
          <w:sz w:val="22"/>
          <w:szCs w:val="22"/>
        </w:rPr>
      </w:pPr>
      <w:r w:rsidRPr="00661E09">
        <w:rPr>
          <w:rFonts w:ascii="Garamond" w:eastAsia="Google Sans Text" w:hAnsi="Garamond" w:cs="Google Sans Text"/>
          <w:color w:val="1B1C1D"/>
          <w:sz w:val="22"/>
          <w:szCs w:val="22"/>
        </w:rPr>
        <w:t>Customer Service Bot</w:t>
      </w:r>
    </w:p>
    <w:p w14:paraId="00000030" w14:textId="77777777" w:rsidR="00532BBF" w:rsidRPr="00661E09" w:rsidRDefault="00000000" w:rsidP="00661E09">
      <w:pPr>
        <w:numPr>
          <w:ilvl w:val="0"/>
          <w:numId w:val="12"/>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Core Responsibilities:</w:t>
      </w:r>
      <w:r w:rsidRPr="00661E09">
        <w:rPr>
          <w:rFonts w:ascii="Garamond" w:eastAsia="Google Sans Text" w:hAnsi="Garamond" w:cs="Google Sans Text"/>
          <w:color w:val="1B1C1D"/>
        </w:rPr>
        <w:t xml:space="preserve"> This service powers the automated customer support functionality. It uses the RAG pipeline to answer user questions about the platform.</w:t>
      </w:r>
    </w:p>
    <w:p w14:paraId="00000031" w14:textId="77777777" w:rsidR="00532BBF" w:rsidRPr="00661E09" w:rsidRDefault="00000000" w:rsidP="00661E09">
      <w:pPr>
        <w:numPr>
          <w:ilvl w:val="0"/>
          <w:numId w:val="12"/>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Key Technologies:</w:t>
      </w:r>
      <w:r w:rsidRPr="00661E09">
        <w:rPr>
          <w:rFonts w:ascii="Garamond" w:eastAsia="Google Sans Text" w:hAnsi="Garamond" w:cs="Google Sans Text"/>
          <w:color w:val="1B1C1D"/>
        </w:rPr>
        <w:t xml:space="preserve"> Python, </w:t>
      </w:r>
      <w:proofErr w:type="spellStart"/>
      <w:r w:rsidRPr="00661E09">
        <w:rPr>
          <w:rFonts w:ascii="Garamond" w:eastAsia="Google Sans Text" w:hAnsi="Garamond" w:cs="Google Sans Text"/>
          <w:color w:val="1B1C1D"/>
        </w:rPr>
        <w:t>LangChain</w:t>
      </w:r>
      <w:proofErr w:type="spellEnd"/>
      <w:r w:rsidRPr="00661E09">
        <w:rPr>
          <w:rFonts w:ascii="Garamond" w:eastAsia="Google Sans Text" w:hAnsi="Garamond" w:cs="Google Sans Text"/>
          <w:color w:val="1B1C1D"/>
        </w:rPr>
        <w:t>.</w:t>
      </w:r>
    </w:p>
    <w:p w14:paraId="00000032" w14:textId="77777777" w:rsidR="00532BBF" w:rsidRPr="00661E09" w:rsidRDefault="00000000" w:rsidP="00661E09">
      <w:pPr>
        <w:numPr>
          <w:ilvl w:val="0"/>
          <w:numId w:val="12"/>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Integration Patterns:</w:t>
      </w:r>
    </w:p>
    <w:p w14:paraId="00000033" w14:textId="77777777" w:rsidR="00532BBF" w:rsidRPr="00661E09" w:rsidRDefault="00000000" w:rsidP="00661E09">
      <w:pPr>
        <w:numPr>
          <w:ilvl w:val="1"/>
          <w:numId w:val="1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Consumed Events:</w:t>
      </w:r>
      <w:r w:rsidRPr="00661E09">
        <w:rPr>
          <w:rFonts w:ascii="Garamond" w:eastAsia="Google Sans Text" w:hAnsi="Garamond" w:cs="Google Sans Text"/>
          <w:color w:val="1B1C1D"/>
        </w:rPr>
        <w:t xml:space="preserve"> Listens for </w:t>
      </w:r>
      <w:proofErr w:type="spellStart"/>
      <w:r w:rsidRPr="00661E09">
        <w:rPr>
          <w:rFonts w:ascii="Garamond" w:eastAsia="Google Sans Text" w:hAnsi="Garamond" w:cs="Google Sans Text"/>
          <w:color w:val="1B1C1D"/>
        </w:rPr>
        <w:t>user.command.support_query</w:t>
      </w:r>
      <w:proofErr w:type="spellEnd"/>
      <w:r w:rsidRPr="00661E09">
        <w:rPr>
          <w:rFonts w:ascii="Garamond" w:eastAsia="Google Sans Text" w:hAnsi="Garamond" w:cs="Google Sans Text"/>
          <w:color w:val="1B1C1D"/>
        </w:rPr>
        <w:t xml:space="preserve"> events originating from the chat interface.</w:t>
      </w:r>
    </w:p>
    <w:p w14:paraId="00000034" w14:textId="77777777" w:rsidR="00532BBF" w:rsidRPr="00661E09" w:rsidRDefault="00000000" w:rsidP="00661E09">
      <w:pPr>
        <w:numPr>
          <w:ilvl w:val="1"/>
          <w:numId w:val="1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Produced Events:</w:t>
      </w:r>
      <w:r w:rsidRPr="00661E09">
        <w:rPr>
          <w:rFonts w:ascii="Garamond" w:eastAsia="Google Sans Text" w:hAnsi="Garamond" w:cs="Google Sans Text"/>
          <w:color w:val="1B1C1D"/>
        </w:rPr>
        <w:t xml:space="preserve"> Publishes </w:t>
      </w:r>
      <w:proofErr w:type="spellStart"/>
      <w:r w:rsidRPr="00661E09">
        <w:rPr>
          <w:rFonts w:ascii="Garamond" w:eastAsia="Google Sans Text" w:hAnsi="Garamond" w:cs="Google Sans Text"/>
          <w:color w:val="1B1C1D"/>
        </w:rPr>
        <w:t>support.response</w:t>
      </w:r>
      <w:proofErr w:type="spellEnd"/>
      <w:r w:rsidRPr="00661E09">
        <w:rPr>
          <w:rFonts w:ascii="Garamond" w:eastAsia="Google Sans Text" w:hAnsi="Garamond" w:cs="Google Sans Text"/>
          <w:color w:val="1B1C1D"/>
        </w:rPr>
        <w:t xml:space="preserve"> events back to Kafka to be relayed to the user.</w:t>
      </w:r>
    </w:p>
    <w:p w14:paraId="00000035" w14:textId="77777777" w:rsidR="00532BBF" w:rsidRPr="00661E09" w:rsidRDefault="00000000" w:rsidP="00661E09">
      <w:pPr>
        <w:numPr>
          <w:ilvl w:val="1"/>
          <w:numId w:val="13"/>
        </w:numPr>
        <w:pBdr>
          <w:top w:val="nil"/>
          <w:left w:val="nil"/>
          <w:bottom w:val="nil"/>
          <w:right w:val="nil"/>
          <w:between w:val="nil"/>
        </w:pBdr>
        <w:jc w:val="both"/>
        <w:rPr>
          <w:rFonts w:ascii="Garamond" w:hAnsi="Garamond"/>
        </w:rPr>
      </w:pPr>
      <w:r w:rsidRPr="00661E09">
        <w:rPr>
          <w:rFonts w:ascii="Garamond" w:eastAsia="Google Sans Text" w:hAnsi="Garamond" w:cs="Google Sans Text"/>
          <w:b/>
          <w:color w:val="1B1C1D"/>
        </w:rPr>
        <w:t>Database Interaction:</w:t>
      </w:r>
      <w:r w:rsidRPr="00661E09">
        <w:rPr>
          <w:rFonts w:ascii="Garamond" w:eastAsia="Google Sans Text" w:hAnsi="Garamond" w:cs="Google Sans Text"/>
          <w:color w:val="1B1C1D"/>
        </w:rPr>
        <w:t xml:space="preserve"> Queries the </w:t>
      </w:r>
      <w:proofErr w:type="spellStart"/>
      <w:r w:rsidRPr="00661E09">
        <w:rPr>
          <w:rFonts w:ascii="Garamond" w:eastAsia="Google Sans Text" w:hAnsi="Garamond" w:cs="Google Sans Text"/>
          <w:b/>
          <w:color w:val="1B1C1D"/>
        </w:rPr>
        <w:t>Qdrant</w:t>
      </w:r>
      <w:proofErr w:type="spellEnd"/>
      <w:r w:rsidRPr="00661E09">
        <w:rPr>
          <w:rFonts w:ascii="Garamond" w:eastAsia="Google Sans Text" w:hAnsi="Garamond" w:cs="Google Sans Text"/>
          <w:b/>
          <w:color w:val="1B1C1D"/>
        </w:rPr>
        <w:t>/</w:t>
      </w:r>
      <w:proofErr w:type="spellStart"/>
      <w:r w:rsidRPr="00661E09">
        <w:rPr>
          <w:rFonts w:ascii="Garamond" w:eastAsia="Google Sans Text" w:hAnsi="Garamond" w:cs="Google Sans Text"/>
          <w:b/>
          <w:color w:val="1B1C1D"/>
        </w:rPr>
        <w:t>pgvector</w:t>
      </w:r>
      <w:proofErr w:type="spellEnd"/>
      <w:r w:rsidRPr="00661E09">
        <w:rPr>
          <w:rFonts w:ascii="Garamond" w:eastAsia="Google Sans Text" w:hAnsi="Garamond" w:cs="Google Sans Text"/>
          <w:color w:val="1B1C1D"/>
        </w:rPr>
        <w:t xml:space="preserve"> databases to retrieve relevant information from the knowledge base to answer questions.</w:t>
      </w:r>
    </w:p>
    <w:sectPr w:rsidR="00532BBF" w:rsidRPr="00661E0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B43197B-FED4-48FA-AFDE-37FE7F67FB36}"/>
    <w:embedItalic r:id="rId2" w:fontKey="{34F4BD29-CDA3-4F1C-91D8-E045DCA55559}"/>
  </w:font>
  <w:font w:name="Garamond">
    <w:panose1 w:val="02020404030301010803"/>
    <w:charset w:val="00"/>
    <w:family w:val="roman"/>
    <w:pitch w:val="variable"/>
    <w:sig w:usb0="00000287" w:usb1="00000000" w:usb2="00000000" w:usb3="00000000" w:csb0="0000009F" w:csb1="00000000"/>
    <w:embedRegular r:id="rId3" w:fontKey="{9DE4FD77-4A8F-4492-BDAF-A9C1DF7725C4}"/>
    <w:embedBold r:id="rId4" w:fontKey="{E8854439-F669-4063-8303-5E96AE95AFFD}"/>
  </w:font>
  <w:font w:name="Google Sans">
    <w:charset w:val="00"/>
    <w:family w:val="auto"/>
    <w:pitch w:val="default"/>
    <w:embedRegular r:id="rId5" w:fontKey="{C2A060BB-DA3B-4C98-9BD9-C1FBCD4CB100}"/>
    <w:embedBold r:id="rId6" w:fontKey="{8496D3FD-FC8E-4F96-B092-28EEEEC296E2}"/>
  </w:font>
  <w:font w:name="Google Sans Text">
    <w:charset w:val="00"/>
    <w:family w:val="auto"/>
    <w:pitch w:val="default"/>
    <w:embedRegular r:id="rId7" w:fontKey="{6C99EDAA-3490-4EA0-A4A1-DDDEFF737419}"/>
    <w:embedBold r:id="rId8" w:fontKey="{07DFCA02-3588-4A47-A789-B3DB89F0560A}"/>
  </w:font>
  <w:font w:name="Calibri">
    <w:panose1 w:val="020F0502020204030204"/>
    <w:charset w:val="00"/>
    <w:family w:val="swiss"/>
    <w:pitch w:val="variable"/>
    <w:sig w:usb0="E4002EFF" w:usb1="C200247B" w:usb2="00000009" w:usb3="00000000" w:csb0="000001FF" w:csb1="00000000"/>
    <w:embedRegular r:id="rId9" w:fontKey="{53D26927-F3D1-4D14-952B-FCE5A0E7AFAF}"/>
  </w:font>
  <w:font w:name="Cambria">
    <w:panose1 w:val="02040503050406030204"/>
    <w:charset w:val="00"/>
    <w:family w:val="roman"/>
    <w:pitch w:val="variable"/>
    <w:sig w:usb0="E00006FF" w:usb1="420024FF" w:usb2="02000000" w:usb3="00000000" w:csb0="0000019F" w:csb1="00000000"/>
    <w:embedRegular r:id="rId10" w:fontKey="{26BCE1E2-1EE4-4B23-9018-0BE63AB34D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57B0"/>
    <w:multiLevelType w:val="multilevel"/>
    <w:tmpl w:val="81D06A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10692A"/>
    <w:multiLevelType w:val="multilevel"/>
    <w:tmpl w:val="75EC52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4DA74EA"/>
    <w:multiLevelType w:val="multilevel"/>
    <w:tmpl w:val="F14473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67045CF"/>
    <w:multiLevelType w:val="multilevel"/>
    <w:tmpl w:val="A392C0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1024C5B"/>
    <w:multiLevelType w:val="multilevel"/>
    <w:tmpl w:val="FE28F4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B346918"/>
    <w:multiLevelType w:val="multilevel"/>
    <w:tmpl w:val="284677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1702AF6"/>
    <w:multiLevelType w:val="multilevel"/>
    <w:tmpl w:val="B02624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87B6011"/>
    <w:multiLevelType w:val="multilevel"/>
    <w:tmpl w:val="8AA2DB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A4D0EB1"/>
    <w:multiLevelType w:val="multilevel"/>
    <w:tmpl w:val="996400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B001E1A"/>
    <w:multiLevelType w:val="multilevel"/>
    <w:tmpl w:val="115AE8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71AA4B53"/>
    <w:multiLevelType w:val="multilevel"/>
    <w:tmpl w:val="04DE38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72AA26F4"/>
    <w:multiLevelType w:val="multilevel"/>
    <w:tmpl w:val="4FF624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9533BEC"/>
    <w:multiLevelType w:val="multilevel"/>
    <w:tmpl w:val="08FAD2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57937008">
    <w:abstractNumId w:val="2"/>
  </w:num>
  <w:num w:numId="2" w16cid:durableId="560336706">
    <w:abstractNumId w:val="10"/>
  </w:num>
  <w:num w:numId="3" w16cid:durableId="623465983">
    <w:abstractNumId w:val="7"/>
  </w:num>
  <w:num w:numId="4" w16cid:durableId="786505234">
    <w:abstractNumId w:val="9"/>
  </w:num>
  <w:num w:numId="5" w16cid:durableId="1485394355">
    <w:abstractNumId w:val="4"/>
  </w:num>
  <w:num w:numId="6" w16cid:durableId="1318539187">
    <w:abstractNumId w:val="0"/>
  </w:num>
  <w:num w:numId="7" w16cid:durableId="287780585">
    <w:abstractNumId w:val="1"/>
  </w:num>
  <w:num w:numId="8" w16cid:durableId="727731774">
    <w:abstractNumId w:val="11"/>
  </w:num>
  <w:num w:numId="9" w16cid:durableId="1722823311">
    <w:abstractNumId w:val="5"/>
  </w:num>
  <w:num w:numId="10" w16cid:durableId="173231776">
    <w:abstractNumId w:val="12"/>
  </w:num>
  <w:num w:numId="11" w16cid:durableId="1298291476">
    <w:abstractNumId w:val="6"/>
  </w:num>
  <w:num w:numId="12" w16cid:durableId="1546990959">
    <w:abstractNumId w:val="8"/>
  </w:num>
  <w:num w:numId="13" w16cid:durableId="1457795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BF"/>
    <w:rsid w:val="00532BBF"/>
    <w:rsid w:val="00661E09"/>
    <w:rsid w:val="00846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7A7EBD-C006-4A14-9128-B1B8373C3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2</cp:revision>
  <dcterms:created xsi:type="dcterms:W3CDTF">2025-08-27T01:24:00Z</dcterms:created>
  <dcterms:modified xsi:type="dcterms:W3CDTF">2025-08-27T01:25:00Z</dcterms:modified>
</cp:coreProperties>
</file>