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E4C29" w:rsidRPr="00313277" w:rsidRDefault="00000000" w:rsidP="00313277">
      <w:pPr>
        <w:pStyle w:val="Heading1"/>
        <w:spacing w:before="0" w:after="0"/>
        <w:jc w:val="both"/>
        <w:rPr>
          <w:rFonts w:ascii="Garamond" w:eastAsia="Google Sans" w:hAnsi="Garamond" w:cs="Google Sans"/>
          <w:color w:val="1B1C1D"/>
          <w:sz w:val="22"/>
          <w:szCs w:val="22"/>
        </w:rPr>
      </w:pPr>
      <w:r w:rsidRPr="00313277">
        <w:rPr>
          <w:rFonts w:ascii="Garamond" w:eastAsia="Google Sans" w:hAnsi="Garamond" w:cs="Google Sans"/>
          <w:color w:val="1B1C1D"/>
          <w:sz w:val="22"/>
          <w:szCs w:val="22"/>
        </w:rPr>
        <w:t>Gemini Code Assist Directives: Frontend (/frontend)</w:t>
      </w:r>
    </w:p>
    <w:p w14:paraId="00000002" w14:textId="77777777" w:rsidR="003E4C29" w:rsidRPr="00313277" w:rsidRDefault="00000000" w:rsidP="003132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oogle Sans Text" w:hAnsi="Garamond" w:cs="Google Sans Text"/>
          <w:color w:val="1B1C1D"/>
        </w:rPr>
      </w:pPr>
      <w:r w:rsidRPr="00313277">
        <w:rPr>
          <w:rFonts w:ascii="Garamond" w:eastAsia="Google Sans Text" w:hAnsi="Garamond" w:cs="Google Sans Text"/>
          <w:color w:val="1B1C1D"/>
        </w:rPr>
        <w:t>This document provides specific instructions for working within the /frontend directory. This service is the unified "cockpit" for the entire Nautilus Trader ATS, providing the user with a seamless, powerful, and intuitive interface for all trading, analysis, and development activities. These rules are in addition to the global directives in the root GEMINI.md file.</w:t>
      </w:r>
    </w:p>
    <w:p w14:paraId="00000003" w14:textId="77777777" w:rsidR="003E4C29" w:rsidRPr="00313277" w:rsidRDefault="00000000" w:rsidP="00313277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313277">
        <w:rPr>
          <w:rFonts w:ascii="Garamond" w:eastAsia="Google Sans Text" w:hAnsi="Garamond" w:cs="Google Sans Text"/>
          <w:color w:val="1B1C1D"/>
          <w:sz w:val="22"/>
          <w:szCs w:val="22"/>
        </w:rPr>
        <w:t>1. Service Overview &amp; Core Mission</w:t>
      </w:r>
    </w:p>
    <w:p w14:paraId="00000004" w14:textId="77777777" w:rsidR="003E4C29" w:rsidRPr="00313277" w:rsidRDefault="00000000" w:rsidP="003132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oogle Sans Text" w:hAnsi="Garamond" w:cs="Google Sans Text"/>
          <w:color w:val="1B1C1D"/>
        </w:rPr>
      </w:pPr>
      <w:r w:rsidRPr="00313277">
        <w:rPr>
          <w:rFonts w:ascii="Garamond" w:eastAsia="Google Sans Text" w:hAnsi="Garamond" w:cs="Google Sans Text"/>
          <w:color w:val="1B1C1D"/>
        </w:rPr>
        <w:t>The mission of the /frontend service is to create a modern, responsive, multi-platform application that democratizes algorithmic trading. It must cater to two distinct user personas: the non-technical retail investor ("Sarah") and the professional quantitative analyst ("Michael"). The UI must be powerful yet accessible, providing a seamless experience across web, mobile, and desktop platforms.</w:t>
      </w:r>
    </w:p>
    <w:p w14:paraId="00000005" w14:textId="77777777" w:rsidR="003E4C29" w:rsidRPr="00313277" w:rsidRDefault="00000000" w:rsidP="00313277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313277">
        <w:rPr>
          <w:rFonts w:ascii="Garamond" w:eastAsia="Google Sans Text" w:hAnsi="Garamond" w:cs="Google Sans Text"/>
          <w:color w:val="1B1C1D"/>
          <w:sz w:val="22"/>
          <w:szCs w:val="22"/>
        </w:rPr>
        <w:t>2. Key Technologies &amp; Libraries (Mandatory)</w:t>
      </w:r>
    </w:p>
    <w:p w14:paraId="00000006" w14:textId="77777777" w:rsidR="003E4C29" w:rsidRPr="00313277" w:rsidRDefault="00000000" w:rsidP="003132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oogle Sans Text" w:hAnsi="Garamond" w:cs="Google Sans Text"/>
          <w:color w:val="1B1C1D"/>
        </w:rPr>
      </w:pPr>
      <w:r w:rsidRPr="00313277">
        <w:rPr>
          <w:rFonts w:ascii="Garamond" w:eastAsia="Google Sans Text" w:hAnsi="Garamond" w:cs="Google Sans Text"/>
          <w:color w:val="1B1C1D"/>
        </w:rPr>
        <w:t>You must use the following "Best-of-Breed" stack for all frontend development:</w:t>
      </w:r>
    </w:p>
    <w:p w14:paraId="00000007" w14:textId="77777777" w:rsidR="003E4C29" w:rsidRPr="00313277" w:rsidRDefault="00000000" w:rsidP="003132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Framework:</w:t>
      </w:r>
      <w:r w:rsidRPr="00313277">
        <w:rPr>
          <w:rFonts w:ascii="Garamond" w:eastAsia="Google Sans Text" w:hAnsi="Garamond" w:cs="Google Sans Text"/>
          <w:color w:val="1B1C1D"/>
        </w:rPr>
        <w:t xml:space="preserve"> Next.js (React 18, TypeScript) with the App Router.</w:t>
      </w:r>
    </w:p>
    <w:p w14:paraId="00000008" w14:textId="77777777" w:rsidR="003E4C29" w:rsidRPr="00313277" w:rsidRDefault="00000000" w:rsidP="003132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UI Components:</w:t>
      </w:r>
      <w:r w:rsidRPr="00313277">
        <w:rPr>
          <w:rFonts w:ascii="Garamond" w:eastAsia="Google Sans Text" w:hAnsi="Garamond" w:cs="Google Sans Text"/>
          <w:color w:val="1B1C1D"/>
        </w:rPr>
        <w:t xml:space="preserve"> Material-UI (MUI) for a consistent design system.</w:t>
      </w:r>
    </w:p>
    <w:p w14:paraId="00000009" w14:textId="77777777" w:rsidR="003E4C29" w:rsidRPr="00313277" w:rsidRDefault="00000000" w:rsidP="003132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State Management:</w:t>
      </w:r>
      <w:r w:rsidRPr="00313277">
        <w:rPr>
          <w:rFonts w:ascii="Garamond" w:eastAsia="Google Sans Text" w:hAnsi="Garamond" w:cs="Google Sans Text"/>
          <w:color w:val="1B1C1D"/>
        </w:rPr>
        <w:t xml:space="preserve"> Redux Toolkit for all global application state.</w:t>
      </w:r>
    </w:p>
    <w:p w14:paraId="0000000A" w14:textId="77777777" w:rsidR="003E4C29" w:rsidRPr="00313277" w:rsidRDefault="00000000" w:rsidP="003132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Charting &amp; Visualization:</w:t>
      </w:r>
    </w:p>
    <w:p w14:paraId="0000000B" w14:textId="77777777" w:rsidR="003E4C29" w:rsidRPr="00313277" w:rsidRDefault="00000000" w:rsidP="003132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proofErr w:type="spellStart"/>
      <w:r w:rsidRPr="00313277">
        <w:rPr>
          <w:rFonts w:ascii="Garamond" w:eastAsia="Google Sans Text" w:hAnsi="Garamond" w:cs="Google Sans Text"/>
          <w:b/>
          <w:color w:val="1B1C1D"/>
        </w:rPr>
        <w:t>TradingView</w:t>
      </w:r>
      <w:proofErr w:type="spellEnd"/>
      <w:r w:rsidRPr="00313277">
        <w:rPr>
          <w:rFonts w:ascii="Garamond" w:eastAsia="Google Sans Text" w:hAnsi="Garamond" w:cs="Google Sans Text"/>
          <w:b/>
          <w:color w:val="1B1C1D"/>
        </w:rPr>
        <w:t xml:space="preserve"> Advanced Charts:</w:t>
      </w:r>
      <w:r w:rsidRPr="00313277">
        <w:rPr>
          <w:rFonts w:ascii="Garamond" w:eastAsia="Google Sans Text" w:hAnsi="Garamond" w:cs="Google Sans Text"/>
          <w:color w:val="1B1C1D"/>
        </w:rPr>
        <w:t xml:space="preserve"> For primary, professional-grade market charting.</w:t>
      </w:r>
    </w:p>
    <w:p w14:paraId="0000000C" w14:textId="77777777" w:rsidR="003E4C29" w:rsidRPr="00313277" w:rsidRDefault="00000000" w:rsidP="003132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react-financial-charts:</w:t>
      </w:r>
      <w:r w:rsidRPr="00313277">
        <w:rPr>
          <w:rFonts w:ascii="Garamond" w:eastAsia="Google Sans Text" w:hAnsi="Garamond" w:cs="Google Sans Text"/>
          <w:color w:val="1B1C1D"/>
        </w:rPr>
        <w:t xml:space="preserve"> For supplementary, custom financial plots.</w:t>
      </w:r>
    </w:p>
    <w:p w14:paraId="0000000D" w14:textId="77777777" w:rsidR="003E4C29" w:rsidRPr="00313277" w:rsidRDefault="00000000" w:rsidP="003132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Plotly Dash:</w:t>
      </w:r>
      <w:r w:rsidRPr="00313277">
        <w:rPr>
          <w:rFonts w:ascii="Garamond" w:eastAsia="Google Sans Text" w:hAnsi="Garamond" w:cs="Google Sans Text"/>
          <w:color w:val="1B1C1D"/>
        </w:rPr>
        <w:t xml:space="preserve"> For interactive, data-rich analytical dashboards.</w:t>
      </w:r>
    </w:p>
    <w:p w14:paraId="0000000E" w14:textId="77777777" w:rsidR="003E4C29" w:rsidRPr="00313277" w:rsidRDefault="00000000" w:rsidP="003132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No-Code Strategy Builder:</w:t>
      </w:r>
      <w:r w:rsidRPr="00313277">
        <w:rPr>
          <w:rFonts w:ascii="Garamond" w:eastAsia="Google Sans Text" w:hAnsi="Garamond" w:cs="Google Sans Text"/>
          <w:color w:val="1B1C1D"/>
        </w:rPr>
        <w:t xml:space="preserve"> Google's </w:t>
      </w:r>
      <w:proofErr w:type="spellStart"/>
      <w:r w:rsidRPr="00313277">
        <w:rPr>
          <w:rFonts w:ascii="Garamond" w:eastAsia="Google Sans Text" w:hAnsi="Garamond" w:cs="Google Sans Text"/>
          <w:b/>
          <w:color w:val="1B1C1D"/>
        </w:rPr>
        <w:t>Blockly</w:t>
      </w:r>
      <w:proofErr w:type="spellEnd"/>
      <w:r w:rsidRPr="00313277">
        <w:rPr>
          <w:rFonts w:ascii="Garamond" w:eastAsia="Google Sans Text" w:hAnsi="Garamond" w:cs="Google Sans Text"/>
          <w:color w:val="1B1C1D"/>
        </w:rPr>
        <w:t>.</w:t>
      </w:r>
    </w:p>
    <w:p w14:paraId="0000000F" w14:textId="77777777" w:rsidR="003E4C29" w:rsidRPr="00313277" w:rsidRDefault="00000000" w:rsidP="003132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AI Chat Interface:</w:t>
      </w:r>
      <w:r w:rsidRPr="00313277">
        <w:rPr>
          <w:rFonts w:ascii="Garamond" w:eastAsia="Google Sans Text" w:hAnsi="Garamond" w:cs="Google Sans Text"/>
          <w:color w:val="1B1C1D"/>
        </w:rPr>
        <w:t xml:space="preserve"> </w:t>
      </w:r>
      <w:r w:rsidRPr="00313277">
        <w:rPr>
          <w:rFonts w:ascii="Garamond" w:eastAsia="Google Sans Text" w:hAnsi="Garamond" w:cs="Google Sans Text"/>
          <w:b/>
          <w:color w:val="1B1C1D"/>
        </w:rPr>
        <w:t>Lobe Chat</w:t>
      </w:r>
      <w:r w:rsidRPr="00313277">
        <w:rPr>
          <w:rFonts w:ascii="Garamond" w:eastAsia="Google Sans Text" w:hAnsi="Garamond" w:cs="Google Sans Text"/>
          <w:color w:val="1B1C1D"/>
        </w:rPr>
        <w:t>.</w:t>
      </w:r>
    </w:p>
    <w:p w14:paraId="00000010" w14:textId="77777777" w:rsidR="003E4C29" w:rsidRPr="00313277" w:rsidRDefault="00000000" w:rsidP="003132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Multi-Platform Support:</w:t>
      </w:r>
    </w:p>
    <w:p w14:paraId="00000011" w14:textId="77777777" w:rsidR="003E4C29" w:rsidRPr="00313277" w:rsidRDefault="00000000" w:rsidP="003132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React Native:</w:t>
      </w:r>
      <w:r w:rsidRPr="00313277">
        <w:rPr>
          <w:rFonts w:ascii="Garamond" w:eastAsia="Google Sans Text" w:hAnsi="Garamond" w:cs="Google Sans Text"/>
          <w:color w:val="1B1C1D"/>
        </w:rPr>
        <w:t xml:space="preserve"> For the mobile application.</w:t>
      </w:r>
    </w:p>
    <w:p w14:paraId="00000012" w14:textId="77777777" w:rsidR="003E4C29" w:rsidRPr="00313277" w:rsidRDefault="00000000" w:rsidP="003132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Electron:</w:t>
      </w:r>
      <w:r w:rsidRPr="00313277">
        <w:rPr>
          <w:rFonts w:ascii="Garamond" w:eastAsia="Google Sans Text" w:hAnsi="Garamond" w:cs="Google Sans Text"/>
          <w:color w:val="1B1C1D"/>
        </w:rPr>
        <w:t xml:space="preserve"> For the desktop application.</w:t>
      </w:r>
    </w:p>
    <w:p w14:paraId="00000013" w14:textId="77777777" w:rsidR="003E4C29" w:rsidRPr="00313277" w:rsidRDefault="00000000" w:rsidP="003132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Progressive Web App (PWA):</w:t>
      </w:r>
      <w:r w:rsidRPr="00313277">
        <w:rPr>
          <w:rFonts w:ascii="Garamond" w:eastAsia="Google Sans Text" w:hAnsi="Garamond" w:cs="Google Sans Text"/>
          <w:color w:val="1B1C1D"/>
        </w:rPr>
        <w:t xml:space="preserve"> Service workers must be implemented for offline capabilities.</w:t>
      </w:r>
    </w:p>
    <w:p w14:paraId="00000014" w14:textId="77777777" w:rsidR="003E4C29" w:rsidRPr="00313277" w:rsidRDefault="00000000" w:rsidP="00313277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313277">
        <w:rPr>
          <w:rFonts w:ascii="Garamond" w:eastAsia="Google Sans Text" w:hAnsi="Garamond" w:cs="Google Sans Text"/>
          <w:color w:val="1B1C1D"/>
          <w:sz w:val="22"/>
          <w:szCs w:val="22"/>
        </w:rPr>
        <w:t>3. Core Responsibilities &amp; Key Features</w:t>
      </w:r>
    </w:p>
    <w:p w14:paraId="00000015" w14:textId="77777777" w:rsidR="003E4C29" w:rsidRPr="00313277" w:rsidRDefault="00000000" w:rsidP="003132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oogle Sans Text" w:hAnsi="Garamond" w:cs="Google Sans Text"/>
          <w:color w:val="1B1C1D"/>
        </w:rPr>
      </w:pPr>
      <w:r w:rsidRPr="00313277">
        <w:rPr>
          <w:rFonts w:ascii="Garamond" w:eastAsia="Google Sans Text" w:hAnsi="Garamond" w:cs="Google Sans Text"/>
          <w:color w:val="1B1C1D"/>
        </w:rPr>
        <w:t>This service is responsible for implementing the following key user-facing features:</w:t>
      </w:r>
    </w:p>
    <w:p w14:paraId="00000016" w14:textId="77777777" w:rsidR="003E4C29" w:rsidRPr="00313277" w:rsidRDefault="00000000" w:rsidP="003132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Real-Time Trading Dashboard:</w:t>
      </w:r>
      <w:r w:rsidRPr="00313277">
        <w:rPr>
          <w:rFonts w:ascii="Garamond" w:eastAsia="Google Sans Text" w:hAnsi="Garamond" w:cs="Google Sans Text"/>
          <w:color w:val="1B1C1D"/>
        </w:rPr>
        <w:t xml:space="preserve"> A comprehensive dashboard displaying live portfolio value, P&amp;L, positions, and market data.</w:t>
      </w:r>
    </w:p>
    <w:p w14:paraId="00000017" w14:textId="77777777" w:rsidR="003E4C29" w:rsidRPr="00313277" w:rsidRDefault="00000000" w:rsidP="003132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Advanced Order Management:</w:t>
      </w:r>
      <w:r w:rsidRPr="00313277">
        <w:rPr>
          <w:rFonts w:ascii="Garamond" w:eastAsia="Google Sans Text" w:hAnsi="Garamond" w:cs="Google Sans Text"/>
          <w:color w:val="1B1C1D"/>
        </w:rPr>
        <w:t xml:space="preserve"> An intuitive interface for placing, modifying, and </w:t>
      </w:r>
      <w:proofErr w:type="spellStart"/>
      <w:r w:rsidRPr="00313277">
        <w:rPr>
          <w:rFonts w:ascii="Garamond" w:eastAsia="Google Sans Text" w:hAnsi="Garamond" w:cs="Google Sans Text"/>
          <w:color w:val="1B1C1D"/>
        </w:rPr>
        <w:t>canceling</w:t>
      </w:r>
      <w:proofErr w:type="spellEnd"/>
      <w:r w:rsidRPr="00313277">
        <w:rPr>
          <w:rFonts w:ascii="Garamond" w:eastAsia="Google Sans Text" w:hAnsi="Garamond" w:cs="Google Sans Text"/>
          <w:color w:val="1B1C1D"/>
        </w:rPr>
        <w:t xml:space="preserve"> all supported order types (Market, Limit, Stop, VWAP, TWAP, Iceberg).</w:t>
      </w:r>
    </w:p>
    <w:p w14:paraId="00000018" w14:textId="77777777" w:rsidR="003E4C29" w:rsidRPr="00313277" w:rsidRDefault="00000000" w:rsidP="003132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No-Code to Clean Code Pipeline:</w:t>
      </w:r>
      <w:r w:rsidRPr="00313277">
        <w:rPr>
          <w:rFonts w:ascii="Garamond" w:eastAsia="Google Sans Text" w:hAnsi="Garamond" w:cs="Google Sans Text"/>
          <w:color w:val="1B1C1D"/>
        </w:rPr>
        <w:t xml:space="preserve"> The </w:t>
      </w:r>
      <w:proofErr w:type="spellStart"/>
      <w:r w:rsidRPr="00313277">
        <w:rPr>
          <w:rFonts w:ascii="Garamond" w:eastAsia="Google Sans Text" w:hAnsi="Garamond" w:cs="Google Sans Text"/>
          <w:color w:val="1B1C1D"/>
        </w:rPr>
        <w:t>Blockly</w:t>
      </w:r>
      <w:proofErr w:type="spellEnd"/>
      <w:r w:rsidRPr="00313277">
        <w:rPr>
          <w:rFonts w:ascii="Garamond" w:eastAsia="Google Sans Text" w:hAnsi="Garamond" w:cs="Google Sans Text"/>
          <w:color w:val="1B1C1D"/>
        </w:rPr>
        <w:t xml:space="preserve"> interface must generate clean, human-readable Python code that serves as a learning tool for users to graduate to the Python Studio.</w:t>
      </w:r>
    </w:p>
    <w:p w14:paraId="00000019" w14:textId="77777777" w:rsidR="003E4C29" w:rsidRPr="00313277" w:rsidRDefault="00000000" w:rsidP="003132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"Glass Box" UI / Decision Event Explorer:</w:t>
      </w:r>
      <w:r w:rsidRPr="00313277">
        <w:rPr>
          <w:rFonts w:ascii="Garamond" w:eastAsia="Google Sans Text" w:hAnsi="Garamond" w:cs="Google Sans Text"/>
          <w:color w:val="1B1C1D"/>
        </w:rPr>
        <w:t xml:space="preserve"> A critical transparency feature that must visualize the entire Kafka event chain for every trade, linking it to AI insights and sentiment data to build user trust.</w:t>
      </w:r>
    </w:p>
    <w:p w14:paraId="0000001A" w14:textId="77777777" w:rsidR="003E4C29" w:rsidRPr="00313277" w:rsidRDefault="00000000" w:rsidP="003132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AI Interfaces:</w:t>
      </w:r>
    </w:p>
    <w:p w14:paraId="0000001B" w14:textId="77777777" w:rsidR="003E4C29" w:rsidRPr="00313277" w:rsidRDefault="00000000" w:rsidP="003132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color w:val="1B1C1D"/>
        </w:rPr>
        <w:t xml:space="preserve">An embedded </w:t>
      </w:r>
      <w:r w:rsidRPr="00313277">
        <w:rPr>
          <w:rFonts w:ascii="Garamond" w:eastAsia="Google Sans Text" w:hAnsi="Garamond" w:cs="Google Sans Text"/>
          <w:b/>
          <w:color w:val="1B1C1D"/>
        </w:rPr>
        <w:t>Lobe Chat</w:t>
      </w:r>
      <w:r w:rsidRPr="00313277">
        <w:rPr>
          <w:rFonts w:ascii="Garamond" w:eastAsia="Google Sans Text" w:hAnsi="Garamond" w:cs="Google Sans Text"/>
          <w:color w:val="1B1C1D"/>
        </w:rPr>
        <w:t xml:space="preserve"> shell for all natural language interactions with the AI Assistant.</w:t>
      </w:r>
    </w:p>
    <w:p w14:paraId="0000001C" w14:textId="77777777" w:rsidR="003E4C29" w:rsidRPr="00313277" w:rsidRDefault="00000000" w:rsidP="003132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color w:val="1B1C1D"/>
        </w:rPr>
        <w:t>Visualizations for AI-driven insights, including SHAP explanations, sentiment topic clouds, and predictive forecasts.</w:t>
      </w:r>
    </w:p>
    <w:p w14:paraId="0000001D" w14:textId="77777777" w:rsidR="003E4C29" w:rsidRPr="00313277" w:rsidRDefault="00000000" w:rsidP="003132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Multi-Platform Experience:</w:t>
      </w:r>
      <w:r w:rsidRPr="00313277">
        <w:rPr>
          <w:rFonts w:ascii="Garamond" w:eastAsia="Google Sans Text" w:hAnsi="Garamond" w:cs="Google Sans Text"/>
          <w:color w:val="1B1C1D"/>
        </w:rPr>
        <w:t xml:space="preserve"> Ensure a consistent user experience across web, mobile (with push notifications and biometrics), and desktop (with multi-monitor support and local </w:t>
      </w:r>
      <w:proofErr w:type="spellStart"/>
      <w:r w:rsidRPr="00313277">
        <w:rPr>
          <w:rFonts w:ascii="Garamond" w:eastAsia="Google Sans Text" w:hAnsi="Garamond" w:cs="Google Sans Text"/>
          <w:color w:val="1B1C1D"/>
        </w:rPr>
        <w:t>backtesting</w:t>
      </w:r>
      <w:proofErr w:type="spellEnd"/>
      <w:r w:rsidRPr="00313277">
        <w:rPr>
          <w:rFonts w:ascii="Garamond" w:eastAsia="Google Sans Text" w:hAnsi="Garamond" w:cs="Google Sans Text"/>
          <w:color w:val="1B1C1D"/>
        </w:rPr>
        <w:t xml:space="preserve"> capabilities).</w:t>
      </w:r>
    </w:p>
    <w:p w14:paraId="0000001E" w14:textId="77777777" w:rsidR="003E4C29" w:rsidRPr="00313277" w:rsidRDefault="00000000" w:rsidP="003132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Future-Ready Interfaces:</w:t>
      </w:r>
      <w:r w:rsidRPr="00313277">
        <w:rPr>
          <w:rFonts w:ascii="Garamond" w:eastAsia="Google Sans Text" w:hAnsi="Garamond" w:cs="Google Sans Text"/>
          <w:color w:val="1B1C1D"/>
        </w:rPr>
        <w:t xml:space="preserve"> Implement the foundational components for </w:t>
      </w:r>
      <w:r w:rsidRPr="00313277">
        <w:rPr>
          <w:rFonts w:ascii="Garamond" w:eastAsia="Google Sans Text" w:hAnsi="Garamond" w:cs="Google Sans Text"/>
          <w:b/>
          <w:color w:val="1B1C1D"/>
        </w:rPr>
        <w:t>Voice Trading</w:t>
      </w:r>
      <w:r w:rsidRPr="00313277">
        <w:rPr>
          <w:rFonts w:ascii="Garamond" w:eastAsia="Google Sans Text" w:hAnsi="Garamond" w:cs="Google Sans Text"/>
          <w:color w:val="1B1C1D"/>
        </w:rPr>
        <w:t xml:space="preserve"> (via Whisper integration) and </w:t>
      </w:r>
      <w:r w:rsidRPr="00313277">
        <w:rPr>
          <w:rFonts w:ascii="Garamond" w:eastAsia="Google Sans Text" w:hAnsi="Garamond" w:cs="Google Sans Text"/>
          <w:b/>
          <w:color w:val="1B1C1D"/>
        </w:rPr>
        <w:t>AR Trading Interfaces</w:t>
      </w:r>
      <w:r w:rsidRPr="00313277">
        <w:rPr>
          <w:rFonts w:ascii="Garamond" w:eastAsia="Google Sans Text" w:hAnsi="Garamond" w:cs="Google Sans Text"/>
          <w:color w:val="1B1C1D"/>
        </w:rPr>
        <w:t xml:space="preserve"> (via </w:t>
      </w:r>
      <w:proofErr w:type="spellStart"/>
      <w:r w:rsidRPr="00313277">
        <w:rPr>
          <w:rFonts w:ascii="Garamond" w:eastAsia="Google Sans Text" w:hAnsi="Garamond" w:cs="Google Sans Text"/>
          <w:color w:val="1B1C1D"/>
        </w:rPr>
        <w:t>WebXR</w:t>
      </w:r>
      <w:proofErr w:type="spellEnd"/>
      <w:r w:rsidRPr="00313277">
        <w:rPr>
          <w:rFonts w:ascii="Garamond" w:eastAsia="Google Sans Text" w:hAnsi="Garamond" w:cs="Google Sans Text"/>
          <w:color w:val="1B1C1D"/>
        </w:rPr>
        <w:t>).</w:t>
      </w:r>
    </w:p>
    <w:p w14:paraId="0000001F" w14:textId="77777777" w:rsidR="003E4C29" w:rsidRPr="00313277" w:rsidRDefault="00000000" w:rsidP="00313277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313277">
        <w:rPr>
          <w:rFonts w:ascii="Garamond" w:eastAsia="Google Sans Text" w:hAnsi="Garamond" w:cs="Google Sans Text"/>
          <w:color w:val="1B1C1D"/>
          <w:sz w:val="22"/>
          <w:szCs w:val="22"/>
        </w:rPr>
        <w:t>4. Integration Patterns &amp; Data Flow (Strict)</w:t>
      </w:r>
    </w:p>
    <w:p w14:paraId="00000020" w14:textId="77777777" w:rsidR="003E4C29" w:rsidRPr="00313277" w:rsidRDefault="00000000" w:rsidP="003132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API Interaction Protocol:</w:t>
      </w:r>
      <w:r w:rsidRPr="00313277">
        <w:rPr>
          <w:rFonts w:ascii="Garamond" w:eastAsia="Google Sans Text" w:hAnsi="Garamond" w:cs="Google Sans Text"/>
          <w:color w:val="1B1C1D"/>
        </w:rPr>
        <w:t xml:space="preserve"> The frontend is a client of the backend microservices. It must not contain any business logic.</w:t>
      </w:r>
    </w:p>
    <w:p w14:paraId="00000021" w14:textId="77777777" w:rsidR="003E4C29" w:rsidRPr="00313277" w:rsidRDefault="00000000" w:rsidP="003132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Primary Data Fetching:</w:t>
      </w:r>
      <w:r w:rsidRPr="00313277">
        <w:rPr>
          <w:rFonts w:ascii="Garamond" w:eastAsia="Google Sans Text" w:hAnsi="Garamond" w:cs="Google Sans Text"/>
          <w:color w:val="1B1C1D"/>
        </w:rPr>
        <w:t xml:space="preserve"> All standard data fetching (e.g., portfolio state, historical data) must be done via the </w:t>
      </w:r>
      <w:proofErr w:type="spellStart"/>
      <w:r w:rsidRPr="00313277">
        <w:rPr>
          <w:rFonts w:ascii="Garamond" w:eastAsia="Google Sans Text" w:hAnsi="Garamond" w:cs="Google Sans Text"/>
          <w:b/>
          <w:color w:val="1B1C1D"/>
        </w:rPr>
        <w:t>GraphQL</w:t>
      </w:r>
      <w:proofErr w:type="spellEnd"/>
      <w:r w:rsidRPr="00313277">
        <w:rPr>
          <w:rFonts w:ascii="Garamond" w:eastAsia="Google Sans Text" w:hAnsi="Garamond" w:cs="Google Sans Text"/>
          <w:color w:val="1B1C1D"/>
        </w:rPr>
        <w:t xml:space="preserve"> endpoint exposed by the API Gateway.</w:t>
      </w:r>
    </w:p>
    <w:p w14:paraId="00000022" w14:textId="77777777" w:rsidR="003E4C29" w:rsidRPr="00313277" w:rsidRDefault="00000000" w:rsidP="003132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Real-Time Data Streaming:</w:t>
      </w:r>
      <w:r w:rsidRPr="00313277">
        <w:rPr>
          <w:rFonts w:ascii="Garamond" w:eastAsia="Google Sans Text" w:hAnsi="Garamond" w:cs="Google Sans Text"/>
          <w:color w:val="1B1C1D"/>
        </w:rPr>
        <w:t xml:space="preserve"> All live, real-time data updates (e.g., market prices, order fills, AI alerts, "Glass Box" events) </w:t>
      </w:r>
      <w:r w:rsidRPr="00313277">
        <w:rPr>
          <w:rFonts w:ascii="Garamond" w:eastAsia="Google Sans Text" w:hAnsi="Garamond" w:cs="Google Sans Text"/>
          <w:b/>
          <w:color w:val="1B1C1D"/>
        </w:rPr>
        <w:t>MUST</w:t>
      </w:r>
      <w:r w:rsidRPr="00313277">
        <w:rPr>
          <w:rFonts w:ascii="Garamond" w:eastAsia="Google Sans Text" w:hAnsi="Garamond" w:cs="Google Sans Text"/>
          <w:color w:val="1B1C1D"/>
        </w:rPr>
        <w:t xml:space="preserve"> be handled via a single, persistent </w:t>
      </w:r>
      <w:r w:rsidRPr="00313277">
        <w:rPr>
          <w:rFonts w:ascii="Garamond" w:eastAsia="Google Sans Text" w:hAnsi="Garamond" w:cs="Google Sans Text"/>
          <w:b/>
          <w:color w:val="1B1C1D"/>
        </w:rPr>
        <w:t>WebSocket</w:t>
      </w:r>
      <w:r w:rsidRPr="00313277">
        <w:rPr>
          <w:rFonts w:ascii="Garamond" w:eastAsia="Google Sans Text" w:hAnsi="Garamond" w:cs="Google Sans Text"/>
          <w:color w:val="1B1C1D"/>
        </w:rPr>
        <w:t xml:space="preserve"> connection. Polling for </w:t>
      </w:r>
      <w:r w:rsidRPr="00313277">
        <w:rPr>
          <w:rFonts w:ascii="Garamond" w:eastAsia="Google Sans Text" w:hAnsi="Garamond" w:cs="Google Sans Text"/>
          <w:color w:val="1B1C1D"/>
        </w:rPr>
        <w:lastRenderedPageBreak/>
        <w:t>real-time data is strictly forbidden.</w:t>
      </w:r>
    </w:p>
    <w:p w14:paraId="00000023" w14:textId="77777777" w:rsidR="003E4C29" w:rsidRPr="00313277" w:rsidRDefault="00000000" w:rsidP="003132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Authentication:</w:t>
      </w:r>
      <w:r w:rsidRPr="00313277">
        <w:rPr>
          <w:rFonts w:ascii="Garamond" w:eastAsia="Google Sans Text" w:hAnsi="Garamond" w:cs="Google Sans Text"/>
          <w:color w:val="1B1C1D"/>
        </w:rPr>
        <w:t xml:space="preserve"> All user authentication and authorization must be handled via </w:t>
      </w:r>
      <w:r w:rsidRPr="00313277">
        <w:rPr>
          <w:rFonts w:ascii="Garamond" w:eastAsia="Google Sans Text" w:hAnsi="Garamond" w:cs="Google Sans Text"/>
          <w:b/>
          <w:color w:val="1B1C1D"/>
        </w:rPr>
        <w:t>OAuth2/OIDC</w:t>
      </w:r>
      <w:r w:rsidRPr="00313277">
        <w:rPr>
          <w:rFonts w:ascii="Garamond" w:eastAsia="Google Sans Text" w:hAnsi="Garamond" w:cs="Google Sans Text"/>
          <w:color w:val="1B1C1D"/>
        </w:rPr>
        <w:t xml:space="preserve"> protocols, integrating with the backend security services. The frontend is responsible for managing JWT tokens securely.</w:t>
      </w:r>
    </w:p>
    <w:p w14:paraId="00000024" w14:textId="77777777" w:rsidR="003E4C29" w:rsidRPr="00313277" w:rsidRDefault="00000000" w:rsidP="00313277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313277">
        <w:rPr>
          <w:rFonts w:ascii="Garamond" w:eastAsia="Google Sans Text" w:hAnsi="Garamond" w:cs="Google Sans Text"/>
          <w:color w:val="1B1C1D"/>
          <w:sz w:val="22"/>
          <w:szCs w:val="22"/>
        </w:rPr>
        <w:t>5. Local Coding Standards &amp; Patterns</w:t>
      </w:r>
    </w:p>
    <w:p w14:paraId="00000025" w14:textId="77777777" w:rsidR="003E4C29" w:rsidRPr="00313277" w:rsidRDefault="00000000" w:rsidP="003132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Component Structure:</w:t>
      </w:r>
      <w:r w:rsidRPr="00313277">
        <w:rPr>
          <w:rFonts w:ascii="Garamond" w:eastAsia="Google Sans Text" w:hAnsi="Garamond" w:cs="Google Sans Text"/>
          <w:color w:val="1B1C1D"/>
        </w:rPr>
        <w:t xml:space="preserve"> All UI elements must be created as functional React components using hooks. Follow the Atomic Design methodology (Atoms, Molecules, Organisms) for structuring components to ensure reusability.</w:t>
      </w:r>
    </w:p>
    <w:p w14:paraId="00000026" w14:textId="77777777" w:rsidR="003E4C29" w:rsidRPr="00313277" w:rsidRDefault="00000000" w:rsidP="003132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Styling:</w:t>
      </w:r>
      <w:r w:rsidRPr="00313277">
        <w:rPr>
          <w:rFonts w:ascii="Garamond" w:eastAsia="Google Sans Text" w:hAnsi="Garamond" w:cs="Google Sans Text"/>
          <w:color w:val="1B1C1D"/>
        </w:rPr>
        <w:t xml:space="preserve"> Use CSS-in-JS with MUI's styling solution (styled). Avoid global CSS files except for defining the base theme and typography.</w:t>
      </w:r>
    </w:p>
    <w:p w14:paraId="00000027" w14:textId="77777777" w:rsidR="003E4C29" w:rsidRPr="00313277" w:rsidRDefault="00000000" w:rsidP="003132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State Management:</w:t>
      </w:r>
      <w:r w:rsidRPr="00313277">
        <w:rPr>
          <w:rFonts w:ascii="Garamond" w:eastAsia="Google Sans Text" w:hAnsi="Garamond" w:cs="Google Sans Text"/>
          <w:color w:val="1B1C1D"/>
        </w:rPr>
        <w:t xml:space="preserve"> All global application state (e.g., user authentication, portfolio data, broker connection status) must be managed through the Redux store. Local component state can be managed with </w:t>
      </w:r>
      <w:proofErr w:type="spellStart"/>
      <w:r w:rsidRPr="00313277">
        <w:rPr>
          <w:rFonts w:ascii="Garamond" w:eastAsia="Google Sans Text" w:hAnsi="Garamond" w:cs="Google Sans Text"/>
          <w:color w:val="1B1C1D"/>
        </w:rPr>
        <w:t>useState</w:t>
      </w:r>
      <w:proofErr w:type="spellEnd"/>
      <w:r w:rsidRPr="00313277">
        <w:rPr>
          <w:rFonts w:ascii="Garamond" w:eastAsia="Google Sans Text" w:hAnsi="Garamond" w:cs="Google Sans Text"/>
          <w:color w:val="1B1C1D"/>
        </w:rPr>
        <w:t xml:space="preserve"> or </w:t>
      </w:r>
      <w:proofErr w:type="spellStart"/>
      <w:r w:rsidRPr="00313277">
        <w:rPr>
          <w:rFonts w:ascii="Garamond" w:eastAsia="Google Sans Text" w:hAnsi="Garamond" w:cs="Google Sans Text"/>
          <w:color w:val="1B1C1D"/>
        </w:rPr>
        <w:t>useReducer</w:t>
      </w:r>
      <w:proofErr w:type="spellEnd"/>
      <w:r w:rsidRPr="00313277">
        <w:rPr>
          <w:rFonts w:ascii="Garamond" w:eastAsia="Google Sans Text" w:hAnsi="Garamond" w:cs="Google Sans Text"/>
          <w:color w:val="1B1C1D"/>
        </w:rPr>
        <w:t>.</w:t>
      </w:r>
    </w:p>
    <w:p w14:paraId="00000028" w14:textId="77777777" w:rsidR="003E4C29" w:rsidRPr="00313277" w:rsidRDefault="00000000" w:rsidP="003132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Performance:</w:t>
      </w:r>
      <w:r w:rsidRPr="00313277">
        <w:rPr>
          <w:rFonts w:ascii="Garamond" w:eastAsia="Google Sans Text" w:hAnsi="Garamond" w:cs="Google Sans Text"/>
          <w:color w:val="1B1C1D"/>
        </w:rPr>
        <w:t xml:space="preserve"> The application must be highly performant. Target a Lighthouse score of 90+ for performance, and ensure all real-time updates render in under 200ms.</w:t>
      </w:r>
    </w:p>
    <w:p w14:paraId="00000029" w14:textId="77777777" w:rsidR="003E4C29" w:rsidRPr="00313277" w:rsidRDefault="00000000" w:rsidP="00313277">
      <w:pPr>
        <w:pStyle w:val="Heading2"/>
        <w:spacing w:before="0" w:after="0"/>
        <w:jc w:val="both"/>
        <w:rPr>
          <w:rFonts w:ascii="Garamond" w:eastAsia="Google Sans Text" w:hAnsi="Garamond" w:cs="Google Sans Text"/>
          <w:color w:val="1B1C1D"/>
          <w:sz w:val="22"/>
          <w:szCs w:val="22"/>
        </w:rPr>
      </w:pPr>
      <w:r w:rsidRPr="00313277">
        <w:rPr>
          <w:rFonts w:ascii="Garamond" w:eastAsia="Google Sans Text" w:hAnsi="Garamond" w:cs="Google Sans Text"/>
          <w:color w:val="1B1C1D"/>
          <w:sz w:val="22"/>
          <w:szCs w:val="22"/>
        </w:rPr>
        <w:t>6. Testing Protocol</w:t>
      </w:r>
    </w:p>
    <w:p w14:paraId="0000002A" w14:textId="77777777" w:rsidR="003E4C29" w:rsidRPr="00313277" w:rsidRDefault="00000000" w:rsidP="003132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Unit &amp; Component Testing:</w:t>
      </w:r>
      <w:r w:rsidRPr="00313277">
        <w:rPr>
          <w:rFonts w:ascii="Garamond" w:eastAsia="Google Sans Text" w:hAnsi="Garamond" w:cs="Google Sans Text"/>
          <w:color w:val="1B1C1D"/>
        </w:rPr>
        <w:t xml:space="preserve"> All components and utility functions must have </w:t>
      </w:r>
      <w:r w:rsidRPr="00313277">
        <w:rPr>
          <w:rFonts w:ascii="Garamond" w:eastAsia="Google Sans Text" w:hAnsi="Garamond" w:cs="Google Sans Text"/>
          <w:b/>
          <w:color w:val="1B1C1D"/>
        </w:rPr>
        <w:t>&gt;95% unit test coverage</w:t>
      </w:r>
      <w:r w:rsidRPr="00313277">
        <w:rPr>
          <w:rFonts w:ascii="Garamond" w:eastAsia="Google Sans Text" w:hAnsi="Garamond" w:cs="Google Sans Text"/>
          <w:color w:val="1B1C1D"/>
        </w:rPr>
        <w:t xml:space="preserve"> using </w:t>
      </w:r>
      <w:r w:rsidRPr="00313277">
        <w:rPr>
          <w:rFonts w:ascii="Garamond" w:eastAsia="Google Sans Text" w:hAnsi="Garamond" w:cs="Google Sans Text"/>
          <w:b/>
          <w:color w:val="1B1C1D"/>
        </w:rPr>
        <w:t>Jest</w:t>
      </w:r>
      <w:r w:rsidRPr="00313277">
        <w:rPr>
          <w:rFonts w:ascii="Garamond" w:eastAsia="Google Sans Text" w:hAnsi="Garamond" w:cs="Google Sans Text"/>
          <w:color w:val="1B1C1D"/>
        </w:rPr>
        <w:t xml:space="preserve"> and </w:t>
      </w:r>
      <w:r w:rsidRPr="00313277">
        <w:rPr>
          <w:rFonts w:ascii="Garamond" w:eastAsia="Google Sans Text" w:hAnsi="Garamond" w:cs="Google Sans Text"/>
          <w:b/>
          <w:color w:val="1B1C1D"/>
        </w:rPr>
        <w:t>React Testing Library</w:t>
      </w:r>
      <w:r w:rsidRPr="00313277">
        <w:rPr>
          <w:rFonts w:ascii="Garamond" w:eastAsia="Google Sans Text" w:hAnsi="Garamond" w:cs="Google Sans Text"/>
          <w:color w:val="1B1C1D"/>
        </w:rPr>
        <w:t>.</w:t>
      </w:r>
    </w:p>
    <w:p w14:paraId="0000002B" w14:textId="77777777" w:rsidR="003E4C29" w:rsidRPr="00313277" w:rsidRDefault="00000000" w:rsidP="003132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/>
        </w:rPr>
      </w:pPr>
      <w:r w:rsidRPr="00313277">
        <w:rPr>
          <w:rFonts w:ascii="Garamond" w:eastAsia="Google Sans Text" w:hAnsi="Garamond" w:cs="Google Sans Text"/>
          <w:b/>
          <w:color w:val="1B1C1D"/>
        </w:rPr>
        <w:t>End-to-End (E2E) Testing:</w:t>
      </w:r>
      <w:r w:rsidRPr="00313277">
        <w:rPr>
          <w:rFonts w:ascii="Garamond" w:eastAsia="Google Sans Text" w:hAnsi="Garamond" w:cs="Google Sans Text"/>
          <w:color w:val="1B1C1D"/>
        </w:rPr>
        <w:t xml:space="preserve"> All critical user flows (e.g., login, placing a live trade, building a strategy with </w:t>
      </w:r>
      <w:proofErr w:type="spellStart"/>
      <w:r w:rsidRPr="00313277">
        <w:rPr>
          <w:rFonts w:ascii="Garamond" w:eastAsia="Google Sans Text" w:hAnsi="Garamond" w:cs="Google Sans Text"/>
          <w:color w:val="1B1C1D"/>
        </w:rPr>
        <w:t>Blockly</w:t>
      </w:r>
      <w:proofErr w:type="spellEnd"/>
      <w:r w:rsidRPr="00313277">
        <w:rPr>
          <w:rFonts w:ascii="Garamond" w:eastAsia="Google Sans Text" w:hAnsi="Garamond" w:cs="Google Sans Text"/>
          <w:color w:val="1B1C1D"/>
        </w:rPr>
        <w:t xml:space="preserve">, viewing the "Glass Box" for a trade) must be covered by </w:t>
      </w:r>
      <w:r w:rsidRPr="00313277">
        <w:rPr>
          <w:rFonts w:ascii="Garamond" w:eastAsia="Google Sans Text" w:hAnsi="Garamond" w:cs="Google Sans Text"/>
          <w:b/>
          <w:color w:val="1B1C1D"/>
        </w:rPr>
        <w:t>Cypress E2E tests</w:t>
      </w:r>
      <w:r w:rsidRPr="00313277">
        <w:rPr>
          <w:rFonts w:ascii="Garamond" w:eastAsia="Google Sans Text" w:hAnsi="Garamond" w:cs="Google Sans Text"/>
          <w:color w:val="1B1C1D"/>
        </w:rPr>
        <w:t>.</w:t>
      </w:r>
    </w:p>
    <w:sectPr w:rsidR="003E4C29" w:rsidRPr="0031327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6CABD03-52B2-4BB1-B933-BBFD2C26594B}"/>
    <w:embedItalic r:id="rId2" w:fontKey="{D022B66E-C174-4D74-8D4C-4EC38A7601E8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BE9D82A6-EB35-4E25-A3BD-A8071E277EB3}"/>
    <w:embedBold r:id="rId4" w:fontKey="{661AD896-3CD5-4FF6-9BBE-565126960CA6}"/>
  </w:font>
  <w:font w:name="Google Sans">
    <w:charset w:val="00"/>
    <w:family w:val="auto"/>
    <w:pitch w:val="default"/>
    <w:embedRegular r:id="rId5" w:fontKey="{A1A8C251-392E-4999-A1BA-4FB0B7296289}"/>
    <w:embedBold r:id="rId6" w:fontKey="{7D7C2665-4F76-4EC9-8034-47981F869FEF}"/>
  </w:font>
  <w:font w:name="Google Sans Text">
    <w:charset w:val="00"/>
    <w:family w:val="auto"/>
    <w:pitch w:val="default"/>
    <w:embedRegular r:id="rId7" w:fontKey="{CE7098E2-3B41-420B-BE58-376A68768291}"/>
    <w:embedBold r:id="rId8" w:fontKey="{CFC25A2B-4A85-41E0-BF66-7E929C4C30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16F4C97-1343-41A5-85E8-3D71C03D45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56CD7E4-8F7A-43EB-8E63-CA2BE39C17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678C5"/>
    <w:multiLevelType w:val="multilevel"/>
    <w:tmpl w:val="C8725A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E518C2"/>
    <w:multiLevelType w:val="multilevel"/>
    <w:tmpl w:val="124C4B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BE22FB"/>
    <w:multiLevelType w:val="multilevel"/>
    <w:tmpl w:val="80E660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055212D"/>
    <w:multiLevelType w:val="multilevel"/>
    <w:tmpl w:val="0BB0B7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D379AB"/>
    <w:multiLevelType w:val="multilevel"/>
    <w:tmpl w:val="C74C2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9A13C0A"/>
    <w:multiLevelType w:val="multilevel"/>
    <w:tmpl w:val="0C28C5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A023DFF"/>
    <w:multiLevelType w:val="multilevel"/>
    <w:tmpl w:val="283273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7C53EF2"/>
    <w:multiLevelType w:val="multilevel"/>
    <w:tmpl w:val="0A2218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6CA7EB7"/>
    <w:multiLevelType w:val="multilevel"/>
    <w:tmpl w:val="F87073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04295113">
    <w:abstractNumId w:val="1"/>
  </w:num>
  <w:num w:numId="2" w16cid:durableId="1711762082">
    <w:abstractNumId w:val="7"/>
  </w:num>
  <w:num w:numId="3" w16cid:durableId="417873534">
    <w:abstractNumId w:val="5"/>
  </w:num>
  <w:num w:numId="4" w16cid:durableId="1363441351">
    <w:abstractNumId w:val="3"/>
  </w:num>
  <w:num w:numId="5" w16cid:durableId="2136681797">
    <w:abstractNumId w:val="6"/>
  </w:num>
  <w:num w:numId="6" w16cid:durableId="2106875041">
    <w:abstractNumId w:val="4"/>
  </w:num>
  <w:num w:numId="7" w16cid:durableId="724059676">
    <w:abstractNumId w:val="2"/>
  </w:num>
  <w:num w:numId="8" w16cid:durableId="1316952181">
    <w:abstractNumId w:val="0"/>
  </w:num>
  <w:num w:numId="9" w16cid:durableId="1982541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29"/>
    <w:rsid w:val="00313277"/>
    <w:rsid w:val="003E4C29"/>
    <w:rsid w:val="0084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7A7EBD-C006-4A14-9128-B1B8373C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Vincent S. Pereira</cp:lastModifiedBy>
  <cp:revision>2</cp:revision>
  <dcterms:created xsi:type="dcterms:W3CDTF">2025-08-27T01:20:00Z</dcterms:created>
  <dcterms:modified xsi:type="dcterms:W3CDTF">2025-08-27T01:20:00Z</dcterms:modified>
</cp:coreProperties>
</file>