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412AEC" w:rsidRPr="00F97F1E" w:rsidRDefault="00000000" w:rsidP="00F97F1E">
      <w:pPr>
        <w:pStyle w:val="Heading1"/>
        <w:spacing w:before="0" w:after="0"/>
        <w:jc w:val="both"/>
        <w:rPr>
          <w:rFonts w:ascii="Garamond" w:eastAsia="Google Sans" w:hAnsi="Garamond" w:cs="Google Sans"/>
          <w:color w:val="1B1C1D"/>
          <w:sz w:val="22"/>
          <w:szCs w:val="22"/>
        </w:rPr>
      </w:pPr>
      <w:r w:rsidRPr="00F97F1E">
        <w:rPr>
          <w:rFonts w:ascii="Garamond" w:eastAsia="Google Sans" w:hAnsi="Garamond" w:cs="Google Sans"/>
          <w:color w:val="1B1C1D"/>
          <w:sz w:val="22"/>
          <w:szCs w:val="22"/>
        </w:rPr>
        <w:t>Gemini Code Assist Directives: Core Trading Engine (/</w:t>
      </w:r>
      <w:proofErr w:type="spellStart"/>
      <w:r w:rsidRPr="00F97F1E">
        <w:rPr>
          <w:rFonts w:ascii="Garamond" w:eastAsia="Google Sans" w:hAnsi="Garamond" w:cs="Google Sans"/>
          <w:color w:val="1B1C1D"/>
          <w:sz w:val="22"/>
          <w:szCs w:val="22"/>
        </w:rPr>
        <w:t>nautilus_trader_engine</w:t>
      </w:r>
      <w:proofErr w:type="spellEnd"/>
      <w:r w:rsidRPr="00F97F1E">
        <w:rPr>
          <w:rFonts w:ascii="Garamond" w:eastAsia="Google Sans" w:hAnsi="Garamond" w:cs="Google Sans"/>
          <w:color w:val="1B1C1D"/>
          <w:sz w:val="22"/>
          <w:szCs w:val="22"/>
        </w:rPr>
        <w:t>)</w:t>
      </w:r>
    </w:p>
    <w:p w14:paraId="00000002" w14:textId="77777777" w:rsidR="00412AEC" w:rsidRPr="00F97F1E" w:rsidRDefault="00000000" w:rsidP="00F97F1E">
      <w:pPr>
        <w:pBdr>
          <w:top w:val="nil"/>
          <w:left w:val="nil"/>
          <w:bottom w:val="nil"/>
          <w:right w:val="nil"/>
          <w:between w:val="nil"/>
        </w:pBdr>
        <w:jc w:val="both"/>
        <w:rPr>
          <w:rFonts w:ascii="Garamond" w:eastAsia="Google Sans Text" w:hAnsi="Garamond" w:cs="Google Sans Text"/>
          <w:color w:val="1B1C1D"/>
        </w:rPr>
      </w:pPr>
      <w:r w:rsidRPr="00F97F1E">
        <w:rPr>
          <w:rFonts w:ascii="Garamond" w:eastAsia="Google Sans Text" w:hAnsi="Garamond" w:cs="Google Sans Text"/>
          <w:color w:val="1B1C1D"/>
        </w:rPr>
        <w:t>This document provides specific instructions for working within the /</w:t>
      </w:r>
      <w:proofErr w:type="spellStart"/>
      <w:r w:rsidRPr="00F97F1E">
        <w:rPr>
          <w:rFonts w:ascii="Garamond" w:eastAsia="Google Sans Text" w:hAnsi="Garamond" w:cs="Google Sans Text"/>
          <w:color w:val="1B1C1D"/>
        </w:rPr>
        <w:t>nautilus_trader_engine</w:t>
      </w:r>
      <w:proofErr w:type="spellEnd"/>
      <w:r w:rsidRPr="00F97F1E">
        <w:rPr>
          <w:rFonts w:ascii="Garamond" w:eastAsia="Google Sans Text" w:hAnsi="Garamond" w:cs="Google Sans Text"/>
          <w:color w:val="1B1C1D"/>
        </w:rPr>
        <w:t xml:space="preserve"> directory. This is the heart of the Nautilus Trader ATS. Adherence to these directives is critical for system performance, stability, and correctness. These rules are in addition to the global directives in the root GEMINI.md file.</w:t>
      </w:r>
    </w:p>
    <w:p w14:paraId="00000003" w14:textId="77777777" w:rsidR="00412AEC" w:rsidRPr="00F97F1E" w:rsidRDefault="00000000" w:rsidP="00F97F1E">
      <w:pPr>
        <w:pStyle w:val="Heading2"/>
        <w:spacing w:before="0" w:after="0"/>
        <w:jc w:val="both"/>
        <w:rPr>
          <w:rFonts w:ascii="Garamond" w:eastAsia="Google Sans Text" w:hAnsi="Garamond" w:cs="Google Sans Text"/>
          <w:color w:val="1B1C1D"/>
          <w:sz w:val="22"/>
          <w:szCs w:val="22"/>
        </w:rPr>
      </w:pPr>
      <w:r w:rsidRPr="00F97F1E">
        <w:rPr>
          <w:rFonts w:ascii="Garamond" w:eastAsia="Google Sans Text" w:hAnsi="Garamond" w:cs="Google Sans Text"/>
          <w:color w:val="1B1C1D"/>
          <w:sz w:val="22"/>
          <w:szCs w:val="22"/>
        </w:rPr>
        <w:t>1. Service Overview &amp; Core Mission</w:t>
      </w:r>
    </w:p>
    <w:p w14:paraId="00000004" w14:textId="77777777" w:rsidR="00412AEC" w:rsidRPr="00F97F1E" w:rsidRDefault="00000000" w:rsidP="00F97F1E">
      <w:pPr>
        <w:pBdr>
          <w:top w:val="nil"/>
          <w:left w:val="nil"/>
          <w:bottom w:val="nil"/>
          <w:right w:val="nil"/>
          <w:between w:val="nil"/>
        </w:pBdr>
        <w:jc w:val="both"/>
        <w:rPr>
          <w:rFonts w:ascii="Garamond" w:eastAsia="Google Sans Text" w:hAnsi="Garamond" w:cs="Google Sans Text"/>
          <w:color w:val="1B1C1D"/>
        </w:rPr>
      </w:pPr>
      <w:r w:rsidRPr="00F97F1E">
        <w:rPr>
          <w:rFonts w:ascii="Garamond" w:eastAsia="Google Sans Text" w:hAnsi="Garamond" w:cs="Google Sans Text"/>
          <w:color w:val="1B1C1D"/>
        </w:rPr>
        <w:t xml:space="preserve">This directory contains the implementation of the core trading engine, which is responsible for all </w:t>
      </w:r>
      <w:proofErr w:type="spellStart"/>
      <w:r w:rsidRPr="00F97F1E">
        <w:rPr>
          <w:rFonts w:ascii="Garamond" w:eastAsia="Google Sans Text" w:hAnsi="Garamond" w:cs="Google Sans Text"/>
          <w:color w:val="1B1C1D"/>
        </w:rPr>
        <w:t>backtesting</w:t>
      </w:r>
      <w:proofErr w:type="spellEnd"/>
      <w:r w:rsidRPr="00F97F1E">
        <w:rPr>
          <w:rFonts w:ascii="Garamond" w:eastAsia="Google Sans Text" w:hAnsi="Garamond" w:cs="Google Sans Text"/>
          <w:color w:val="1B1C1D"/>
        </w:rPr>
        <w:t xml:space="preserve">, live trading, order management, and strategy execution. The primary mission is to build a high-performance, event-driven engine that achieves </w:t>
      </w:r>
      <w:r w:rsidRPr="00F97F1E">
        <w:rPr>
          <w:rFonts w:ascii="Garamond" w:eastAsia="Google Sans Text" w:hAnsi="Garamond" w:cs="Google Sans Text"/>
          <w:b/>
          <w:color w:val="1B1C1D"/>
        </w:rPr>
        <w:t>research-to-production parity</w:t>
      </w:r>
      <w:r w:rsidRPr="00F97F1E">
        <w:rPr>
          <w:rFonts w:ascii="Garamond" w:eastAsia="Google Sans Text" w:hAnsi="Garamond" w:cs="Google Sans Text"/>
          <w:color w:val="1B1C1D"/>
        </w:rPr>
        <w:t xml:space="preserve">, meaning a strategy that is </w:t>
      </w:r>
      <w:proofErr w:type="spellStart"/>
      <w:r w:rsidRPr="00F97F1E">
        <w:rPr>
          <w:rFonts w:ascii="Garamond" w:eastAsia="Google Sans Text" w:hAnsi="Garamond" w:cs="Google Sans Text"/>
          <w:color w:val="1B1C1D"/>
        </w:rPr>
        <w:t>backtested</w:t>
      </w:r>
      <w:proofErr w:type="spellEnd"/>
      <w:r w:rsidRPr="00F97F1E">
        <w:rPr>
          <w:rFonts w:ascii="Garamond" w:eastAsia="Google Sans Text" w:hAnsi="Garamond" w:cs="Google Sans Text"/>
          <w:color w:val="1B1C1D"/>
        </w:rPr>
        <w:t xml:space="preserve"> here must function identically in a live environment with no code changes.</w:t>
      </w:r>
    </w:p>
    <w:p w14:paraId="00000005" w14:textId="77777777" w:rsidR="00412AEC" w:rsidRPr="00F97F1E" w:rsidRDefault="00000000" w:rsidP="00F97F1E">
      <w:pPr>
        <w:pStyle w:val="Heading2"/>
        <w:spacing w:before="0" w:after="0"/>
        <w:jc w:val="both"/>
        <w:rPr>
          <w:rFonts w:ascii="Garamond" w:eastAsia="Google Sans Text" w:hAnsi="Garamond" w:cs="Google Sans Text"/>
          <w:color w:val="1B1C1D"/>
          <w:sz w:val="22"/>
          <w:szCs w:val="22"/>
        </w:rPr>
      </w:pPr>
      <w:r w:rsidRPr="00F97F1E">
        <w:rPr>
          <w:rFonts w:ascii="Garamond" w:eastAsia="Google Sans Text" w:hAnsi="Garamond" w:cs="Google Sans Text"/>
          <w:color w:val="1B1C1D"/>
          <w:sz w:val="22"/>
          <w:szCs w:val="22"/>
        </w:rPr>
        <w:t>2. Key Technologies &amp; Libraries (Mandatory)</w:t>
      </w:r>
    </w:p>
    <w:p w14:paraId="00000006" w14:textId="77777777" w:rsidR="00412AEC" w:rsidRPr="00F97F1E" w:rsidRDefault="00000000" w:rsidP="00F97F1E">
      <w:pPr>
        <w:pBdr>
          <w:top w:val="nil"/>
          <w:left w:val="nil"/>
          <w:bottom w:val="nil"/>
          <w:right w:val="nil"/>
          <w:between w:val="nil"/>
        </w:pBdr>
        <w:jc w:val="both"/>
        <w:rPr>
          <w:rFonts w:ascii="Garamond" w:eastAsia="Google Sans Text" w:hAnsi="Garamond" w:cs="Google Sans Text"/>
          <w:color w:val="1B1C1D"/>
        </w:rPr>
      </w:pPr>
      <w:r w:rsidRPr="00F97F1E">
        <w:rPr>
          <w:rFonts w:ascii="Garamond" w:eastAsia="Google Sans Text" w:hAnsi="Garamond" w:cs="Google Sans Text"/>
          <w:color w:val="1B1C1D"/>
        </w:rPr>
        <w:t>You must use the following stack for all development within this directory:</w:t>
      </w:r>
    </w:p>
    <w:p w14:paraId="00000007" w14:textId="77777777" w:rsidR="00412AEC" w:rsidRPr="00F97F1E" w:rsidRDefault="00000000" w:rsidP="00F97F1E">
      <w:pPr>
        <w:numPr>
          <w:ilvl w:val="0"/>
          <w:numId w:val="1"/>
        </w:numPr>
        <w:pBdr>
          <w:top w:val="nil"/>
          <w:left w:val="nil"/>
          <w:bottom w:val="nil"/>
          <w:right w:val="nil"/>
          <w:between w:val="nil"/>
        </w:pBdr>
        <w:jc w:val="both"/>
        <w:rPr>
          <w:rFonts w:ascii="Garamond" w:hAnsi="Garamond"/>
        </w:rPr>
      </w:pPr>
      <w:r w:rsidRPr="00F97F1E">
        <w:rPr>
          <w:rFonts w:ascii="Garamond" w:eastAsia="Google Sans Text" w:hAnsi="Garamond" w:cs="Google Sans Text"/>
          <w:b/>
          <w:color w:val="1B1C1D"/>
        </w:rPr>
        <w:t>Core Framework:</w:t>
      </w:r>
      <w:r w:rsidRPr="00F97F1E">
        <w:rPr>
          <w:rFonts w:ascii="Garamond" w:eastAsia="Google Sans Text" w:hAnsi="Garamond" w:cs="Google Sans Text"/>
          <w:color w:val="1B1C1D"/>
        </w:rPr>
        <w:t xml:space="preserve"> </w:t>
      </w:r>
      <w:proofErr w:type="spellStart"/>
      <w:r w:rsidRPr="00F97F1E">
        <w:rPr>
          <w:rFonts w:ascii="Garamond" w:eastAsia="Google Sans Text" w:hAnsi="Garamond" w:cs="Google Sans Text"/>
          <w:b/>
          <w:color w:val="1B1C1D"/>
        </w:rPr>
        <w:t>NautilusTrader</w:t>
      </w:r>
      <w:proofErr w:type="spellEnd"/>
      <w:r w:rsidRPr="00F97F1E">
        <w:rPr>
          <w:rFonts w:ascii="Garamond" w:eastAsia="Google Sans Text" w:hAnsi="Garamond" w:cs="Google Sans Text"/>
          <w:color w:val="1B1C1D"/>
        </w:rPr>
        <w:t>. All strategy, execution, and data handling logic must be built upon this institutional-grade framework.</w:t>
      </w:r>
    </w:p>
    <w:p w14:paraId="00000008" w14:textId="77777777" w:rsidR="00412AEC" w:rsidRPr="00F97F1E" w:rsidRDefault="00000000" w:rsidP="00F97F1E">
      <w:pPr>
        <w:numPr>
          <w:ilvl w:val="0"/>
          <w:numId w:val="1"/>
        </w:numPr>
        <w:pBdr>
          <w:top w:val="nil"/>
          <w:left w:val="nil"/>
          <w:bottom w:val="nil"/>
          <w:right w:val="nil"/>
          <w:between w:val="nil"/>
        </w:pBdr>
        <w:jc w:val="both"/>
        <w:rPr>
          <w:rFonts w:ascii="Garamond" w:hAnsi="Garamond"/>
        </w:rPr>
      </w:pPr>
      <w:r w:rsidRPr="00F97F1E">
        <w:rPr>
          <w:rFonts w:ascii="Garamond" w:eastAsia="Google Sans Text" w:hAnsi="Garamond" w:cs="Google Sans Text"/>
          <w:b/>
          <w:color w:val="1B1C1D"/>
        </w:rPr>
        <w:t>Performance-Critical Paths:</w:t>
      </w:r>
      <w:r w:rsidRPr="00F97F1E">
        <w:rPr>
          <w:rFonts w:ascii="Garamond" w:eastAsia="Google Sans Text" w:hAnsi="Garamond" w:cs="Google Sans Text"/>
          <w:color w:val="1B1C1D"/>
        </w:rPr>
        <w:t xml:space="preserve"> Any new, ultra-low latency logic (e.g., custom order matching, market data parsing) must be written in </w:t>
      </w:r>
      <w:r w:rsidRPr="00F97F1E">
        <w:rPr>
          <w:rFonts w:ascii="Garamond" w:eastAsia="Google Sans Text" w:hAnsi="Garamond" w:cs="Google Sans Text"/>
          <w:b/>
          <w:color w:val="1B1C1D"/>
        </w:rPr>
        <w:t>Rust</w:t>
      </w:r>
      <w:r w:rsidRPr="00F97F1E">
        <w:rPr>
          <w:rFonts w:ascii="Garamond" w:eastAsia="Google Sans Text" w:hAnsi="Garamond" w:cs="Google Sans Text"/>
          <w:color w:val="1B1C1D"/>
        </w:rPr>
        <w:t xml:space="preserve"> and exposed to the Python services.</w:t>
      </w:r>
    </w:p>
    <w:p w14:paraId="00000009" w14:textId="77777777" w:rsidR="00412AEC" w:rsidRPr="00F97F1E" w:rsidRDefault="00000000" w:rsidP="00F97F1E">
      <w:pPr>
        <w:numPr>
          <w:ilvl w:val="0"/>
          <w:numId w:val="1"/>
        </w:numPr>
        <w:pBdr>
          <w:top w:val="nil"/>
          <w:left w:val="nil"/>
          <w:bottom w:val="nil"/>
          <w:right w:val="nil"/>
          <w:between w:val="nil"/>
        </w:pBdr>
        <w:jc w:val="both"/>
        <w:rPr>
          <w:rFonts w:ascii="Garamond" w:hAnsi="Garamond"/>
        </w:rPr>
      </w:pPr>
      <w:r w:rsidRPr="00F97F1E">
        <w:rPr>
          <w:rFonts w:ascii="Garamond" w:eastAsia="Google Sans Text" w:hAnsi="Garamond" w:cs="Google Sans Text"/>
          <w:b/>
          <w:color w:val="1B1C1D"/>
        </w:rPr>
        <w:t>Technical Analysis:</w:t>
      </w:r>
    </w:p>
    <w:p w14:paraId="0000000A" w14:textId="77777777" w:rsidR="00412AEC" w:rsidRPr="00F97F1E" w:rsidRDefault="00000000" w:rsidP="00F97F1E">
      <w:pPr>
        <w:numPr>
          <w:ilvl w:val="1"/>
          <w:numId w:val="2"/>
        </w:numPr>
        <w:pBdr>
          <w:top w:val="nil"/>
          <w:left w:val="nil"/>
          <w:bottom w:val="nil"/>
          <w:right w:val="nil"/>
          <w:between w:val="nil"/>
        </w:pBdr>
        <w:jc w:val="both"/>
        <w:rPr>
          <w:rFonts w:ascii="Garamond" w:hAnsi="Garamond"/>
        </w:rPr>
      </w:pPr>
      <w:r w:rsidRPr="00F97F1E">
        <w:rPr>
          <w:rFonts w:ascii="Garamond" w:eastAsia="Google Sans Text" w:hAnsi="Garamond" w:cs="Google Sans Text"/>
          <w:color w:val="1B1C1D"/>
        </w:rPr>
        <w:t xml:space="preserve">Primary: </w:t>
      </w:r>
      <w:r w:rsidRPr="00F97F1E">
        <w:rPr>
          <w:rFonts w:ascii="Garamond" w:eastAsia="Google Sans Text" w:hAnsi="Garamond" w:cs="Google Sans Text"/>
          <w:b/>
          <w:color w:val="1B1C1D"/>
        </w:rPr>
        <w:t>TA-Lib</w:t>
      </w:r>
      <w:r w:rsidRPr="00F97F1E">
        <w:rPr>
          <w:rFonts w:ascii="Garamond" w:eastAsia="Google Sans Text" w:hAnsi="Garamond" w:cs="Google Sans Text"/>
          <w:color w:val="1B1C1D"/>
        </w:rPr>
        <w:t xml:space="preserve"> (ta-lib-python)</w:t>
      </w:r>
    </w:p>
    <w:p w14:paraId="0000000B" w14:textId="77777777" w:rsidR="00412AEC" w:rsidRPr="00F97F1E" w:rsidRDefault="00000000" w:rsidP="00F97F1E">
      <w:pPr>
        <w:numPr>
          <w:ilvl w:val="1"/>
          <w:numId w:val="2"/>
        </w:numPr>
        <w:pBdr>
          <w:top w:val="nil"/>
          <w:left w:val="nil"/>
          <w:bottom w:val="nil"/>
          <w:right w:val="nil"/>
          <w:between w:val="nil"/>
        </w:pBdr>
        <w:jc w:val="both"/>
        <w:rPr>
          <w:rFonts w:ascii="Garamond" w:hAnsi="Garamond"/>
        </w:rPr>
      </w:pPr>
      <w:r w:rsidRPr="00F97F1E">
        <w:rPr>
          <w:rFonts w:ascii="Garamond" w:eastAsia="Google Sans Text" w:hAnsi="Garamond" w:cs="Google Sans Text"/>
          <w:color w:val="1B1C1D"/>
        </w:rPr>
        <w:t>Secondary: ta (</w:t>
      </w:r>
      <w:proofErr w:type="spellStart"/>
      <w:r w:rsidRPr="00F97F1E">
        <w:rPr>
          <w:rFonts w:ascii="Garamond" w:eastAsia="Google Sans Text" w:hAnsi="Garamond" w:cs="Google Sans Text"/>
          <w:color w:val="1B1C1D"/>
        </w:rPr>
        <w:t>bukosabino</w:t>
      </w:r>
      <w:proofErr w:type="spellEnd"/>
      <w:r w:rsidRPr="00F97F1E">
        <w:rPr>
          <w:rFonts w:ascii="Garamond" w:eastAsia="Google Sans Text" w:hAnsi="Garamond" w:cs="Google Sans Text"/>
          <w:color w:val="1B1C1D"/>
        </w:rPr>
        <w:t>/ta)</w:t>
      </w:r>
    </w:p>
    <w:p w14:paraId="0000000C" w14:textId="77777777" w:rsidR="00412AEC" w:rsidRPr="00F97F1E" w:rsidRDefault="00000000" w:rsidP="00F97F1E">
      <w:pPr>
        <w:numPr>
          <w:ilvl w:val="0"/>
          <w:numId w:val="1"/>
        </w:numPr>
        <w:pBdr>
          <w:top w:val="nil"/>
          <w:left w:val="nil"/>
          <w:bottom w:val="nil"/>
          <w:right w:val="nil"/>
          <w:between w:val="nil"/>
        </w:pBdr>
        <w:jc w:val="both"/>
        <w:rPr>
          <w:rFonts w:ascii="Garamond" w:hAnsi="Garamond"/>
        </w:rPr>
      </w:pPr>
      <w:r w:rsidRPr="00F97F1E">
        <w:rPr>
          <w:rFonts w:ascii="Garamond" w:eastAsia="Google Sans Text" w:hAnsi="Garamond" w:cs="Google Sans Text"/>
          <w:b/>
          <w:color w:val="1B1C1D"/>
        </w:rPr>
        <w:t>Data Handling:</w:t>
      </w:r>
      <w:r w:rsidRPr="00F97F1E">
        <w:rPr>
          <w:rFonts w:ascii="Garamond" w:eastAsia="Google Sans Text" w:hAnsi="Garamond" w:cs="Google Sans Text"/>
          <w:color w:val="1B1C1D"/>
        </w:rPr>
        <w:t xml:space="preserve"> </w:t>
      </w:r>
      <w:r w:rsidRPr="00F97F1E">
        <w:rPr>
          <w:rFonts w:ascii="Garamond" w:eastAsia="Google Sans Text" w:hAnsi="Garamond" w:cs="Google Sans Text"/>
          <w:b/>
          <w:color w:val="1B1C1D"/>
        </w:rPr>
        <w:t>NumPy</w:t>
      </w:r>
      <w:r w:rsidRPr="00F97F1E">
        <w:rPr>
          <w:rFonts w:ascii="Garamond" w:eastAsia="Google Sans Text" w:hAnsi="Garamond" w:cs="Google Sans Text"/>
          <w:color w:val="1B1C1D"/>
        </w:rPr>
        <w:t xml:space="preserve"> and </w:t>
      </w:r>
      <w:r w:rsidRPr="00F97F1E">
        <w:rPr>
          <w:rFonts w:ascii="Garamond" w:eastAsia="Google Sans Text" w:hAnsi="Garamond" w:cs="Google Sans Text"/>
          <w:b/>
          <w:color w:val="1B1C1D"/>
        </w:rPr>
        <w:t>Pandas</w:t>
      </w:r>
      <w:r w:rsidRPr="00F97F1E">
        <w:rPr>
          <w:rFonts w:ascii="Garamond" w:eastAsia="Google Sans Text" w:hAnsi="Garamond" w:cs="Google Sans Text"/>
          <w:color w:val="1B1C1D"/>
        </w:rPr>
        <w:t xml:space="preserve"> for all numerical and data-frame operations.</w:t>
      </w:r>
    </w:p>
    <w:p w14:paraId="0000000D" w14:textId="77777777" w:rsidR="00412AEC" w:rsidRPr="00F97F1E" w:rsidRDefault="00000000" w:rsidP="00F97F1E">
      <w:pPr>
        <w:numPr>
          <w:ilvl w:val="0"/>
          <w:numId w:val="1"/>
        </w:numPr>
        <w:pBdr>
          <w:top w:val="nil"/>
          <w:left w:val="nil"/>
          <w:bottom w:val="nil"/>
          <w:right w:val="nil"/>
          <w:between w:val="nil"/>
        </w:pBdr>
        <w:jc w:val="both"/>
        <w:rPr>
          <w:rFonts w:ascii="Garamond" w:hAnsi="Garamond"/>
        </w:rPr>
      </w:pPr>
      <w:r w:rsidRPr="00F97F1E">
        <w:rPr>
          <w:rFonts w:ascii="Garamond" w:eastAsia="Google Sans Text" w:hAnsi="Garamond" w:cs="Google Sans Text"/>
          <w:b/>
          <w:color w:val="1B1C1D"/>
        </w:rPr>
        <w:t>High-Speed Research:</w:t>
      </w:r>
      <w:r w:rsidRPr="00F97F1E">
        <w:rPr>
          <w:rFonts w:ascii="Garamond" w:eastAsia="Google Sans Text" w:hAnsi="Garamond" w:cs="Google Sans Text"/>
          <w:color w:val="1B1C1D"/>
        </w:rPr>
        <w:t xml:space="preserve"> </w:t>
      </w:r>
      <w:proofErr w:type="spellStart"/>
      <w:r w:rsidRPr="00F97F1E">
        <w:rPr>
          <w:rFonts w:ascii="Garamond" w:eastAsia="Google Sans Text" w:hAnsi="Garamond" w:cs="Google Sans Text"/>
          <w:b/>
          <w:color w:val="1B1C1D"/>
        </w:rPr>
        <w:t>VectorBT</w:t>
      </w:r>
      <w:proofErr w:type="spellEnd"/>
      <w:r w:rsidRPr="00F97F1E">
        <w:rPr>
          <w:rFonts w:ascii="Garamond" w:eastAsia="Google Sans Text" w:hAnsi="Garamond" w:cs="Google Sans Text"/>
          <w:color w:val="1B1C1D"/>
        </w:rPr>
        <w:t xml:space="preserve"> is the designated tool for GPU-accelerated, vectorized </w:t>
      </w:r>
      <w:proofErr w:type="spellStart"/>
      <w:r w:rsidRPr="00F97F1E">
        <w:rPr>
          <w:rFonts w:ascii="Garamond" w:eastAsia="Google Sans Text" w:hAnsi="Garamond" w:cs="Google Sans Text"/>
          <w:color w:val="1B1C1D"/>
        </w:rPr>
        <w:t>backtesting</w:t>
      </w:r>
      <w:proofErr w:type="spellEnd"/>
      <w:r w:rsidRPr="00F97F1E">
        <w:rPr>
          <w:rFonts w:ascii="Garamond" w:eastAsia="Google Sans Text" w:hAnsi="Garamond" w:cs="Google Sans Text"/>
          <w:color w:val="1B1C1D"/>
        </w:rPr>
        <w:t xml:space="preserve"> for research purposes.</w:t>
      </w:r>
    </w:p>
    <w:p w14:paraId="0000000E" w14:textId="77777777" w:rsidR="00412AEC" w:rsidRPr="00F97F1E" w:rsidRDefault="00000000" w:rsidP="00F97F1E">
      <w:pPr>
        <w:numPr>
          <w:ilvl w:val="0"/>
          <w:numId w:val="1"/>
        </w:numPr>
        <w:pBdr>
          <w:top w:val="nil"/>
          <w:left w:val="nil"/>
          <w:bottom w:val="nil"/>
          <w:right w:val="nil"/>
          <w:between w:val="nil"/>
        </w:pBdr>
        <w:jc w:val="both"/>
        <w:rPr>
          <w:rFonts w:ascii="Garamond" w:hAnsi="Garamond"/>
        </w:rPr>
      </w:pPr>
      <w:r w:rsidRPr="00F97F1E">
        <w:rPr>
          <w:rFonts w:ascii="Garamond" w:eastAsia="Google Sans Text" w:hAnsi="Garamond" w:cs="Google Sans Text"/>
          <w:b/>
          <w:color w:val="1B1C1D"/>
        </w:rPr>
        <w:t>Options Analytics:</w:t>
      </w:r>
      <w:r w:rsidRPr="00F97F1E">
        <w:rPr>
          <w:rFonts w:ascii="Garamond" w:eastAsia="Google Sans Text" w:hAnsi="Garamond" w:cs="Google Sans Text"/>
          <w:color w:val="1B1C1D"/>
        </w:rPr>
        <w:t xml:space="preserve"> All options pricing and risk calculations must be handled by a dedicated microservice that uses the </w:t>
      </w:r>
      <w:proofErr w:type="spellStart"/>
      <w:r w:rsidRPr="00F97F1E">
        <w:rPr>
          <w:rFonts w:ascii="Garamond" w:eastAsia="Google Sans Text" w:hAnsi="Garamond" w:cs="Google Sans Text"/>
          <w:b/>
          <w:color w:val="1B1C1D"/>
        </w:rPr>
        <w:t>QuantLib</w:t>
      </w:r>
      <w:proofErr w:type="spellEnd"/>
      <w:r w:rsidRPr="00F97F1E">
        <w:rPr>
          <w:rFonts w:ascii="Garamond" w:eastAsia="Google Sans Text" w:hAnsi="Garamond" w:cs="Google Sans Text"/>
          <w:color w:val="1B1C1D"/>
        </w:rPr>
        <w:t xml:space="preserve"> library. Do not implement options logic directly within this engine; instead, create clients to call the </w:t>
      </w:r>
      <w:proofErr w:type="spellStart"/>
      <w:r w:rsidRPr="00F97F1E">
        <w:rPr>
          <w:rFonts w:ascii="Garamond" w:eastAsia="Google Sans Text" w:hAnsi="Garamond" w:cs="Google Sans Text"/>
          <w:color w:val="1B1C1D"/>
        </w:rPr>
        <w:t>QuantLib</w:t>
      </w:r>
      <w:proofErr w:type="spellEnd"/>
      <w:r w:rsidRPr="00F97F1E">
        <w:rPr>
          <w:rFonts w:ascii="Garamond" w:eastAsia="Google Sans Text" w:hAnsi="Garamond" w:cs="Google Sans Text"/>
          <w:color w:val="1B1C1D"/>
        </w:rPr>
        <w:t xml:space="preserve"> service.</w:t>
      </w:r>
    </w:p>
    <w:p w14:paraId="0000000F" w14:textId="77777777" w:rsidR="00412AEC" w:rsidRPr="00F97F1E" w:rsidRDefault="00000000" w:rsidP="00F97F1E">
      <w:pPr>
        <w:pStyle w:val="Heading2"/>
        <w:spacing w:before="0" w:after="0"/>
        <w:jc w:val="both"/>
        <w:rPr>
          <w:rFonts w:ascii="Garamond" w:eastAsia="Google Sans Text" w:hAnsi="Garamond" w:cs="Google Sans Text"/>
          <w:color w:val="1B1C1D"/>
          <w:sz w:val="22"/>
          <w:szCs w:val="22"/>
        </w:rPr>
      </w:pPr>
      <w:r w:rsidRPr="00F97F1E">
        <w:rPr>
          <w:rFonts w:ascii="Garamond" w:eastAsia="Google Sans Text" w:hAnsi="Garamond" w:cs="Google Sans Text"/>
          <w:color w:val="1B1C1D"/>
          <w:sz w:val="22"/>
          <w:szCs w:val="22"/>
        </w:rPr>
        <w:t>3. Core Responsibilities &amp; Logic</w:t>
      </w:r>
    </w:p>
    <w:p w14:paraId="00000010" w14:textId="77777777" w:rsidR="00412AEC" w:rsidRPr="00F97F1E" w:rsidRDefault="00000000" w:rsidP="00F97F1E">
      <w:pPr>
        <w:pBdr>
          <w:top w:val="nil"/>
          <w:left w:val="nil"/>
          <w:bottom w:val="nil"/>
          <w:right w:val="nil"/>
          <w:between w:val="nil"/>
        </w:pBdr>
        <w:jc w:val="both"/>
        <w:rPr>
          <w:rFonts w:ascii="Garamond" w:eastAsia="Google Sans Text" w:hAnsi="Garamond" w:cs="Google Sans Text"/>
          <w:color w:val="1B1C1D"/>
        </w:rPr>
      </w:pPr>
      <w:r w:rsidRPr="00F97F1E">
        <w:rPr>
          <w:rFonts w:ascii="Garamond" w:eastAsia="Google Sans Text" w:hAnsi="Garamond" w:cs="Google Sans Text"/>
          <w:color w:val="1B1C1D"/>
        </w:rPr>
        <w:t>This service is responsible for the following key functions:</w:t>
      </w:r>
    </w:p>
    <w:p w14:paraId="00000011" w14:textId="77777777" w:rsidR="00412AEC" w:rsidRPr="00F97F1E" w:rsidRDefault="00000000" w:rsidP="00F97F1E">
      <w:pPr>
        <w:numPr>
          <w:ilvl w:val="0"/>
          <w:numId w:val="3"/>
        </w:numPr>
        <w:pBdr>
          <w:top w:val="nil"/>
          <w:left w:val="nil"/>
          <w:bottom w:val="nil"/>
          <w:right w:val="nil"/>
          <w:between w:val="nil"/>
        </w:pBdr>
        <w:jc w:val="both"/>
        <w:rPr>
          <w:rFonts w:ascii="Garamond" w:hAnsi="Garamond"/>
        </w:rPr>
      </w:pPr>
      <w:r w:rsidRPr="00F97F1E">
        <w:rPr>
          <w:rFonts w:ascii="Garamond" w:eastAsia="Google Sans Text" w:hAnsi="Garamond" w:cs="Google Sans Text"/>
          <w:b/>
          <w:color w:val="1B1C1D"/>
        </w:rPr>
        <w:t>Strategy Execution:</w:t>
      </w:r>
      <w:r w:rsidRPr="00F97F1E">
        <w:rPr>
          <w:rFonts w:ascii="Garamond" w:eastAsia="Google Sans Text" w:hAnsi="Garamond" w:cs="Google Sans Text"/>
          <w:color w:val="1B1C1D"/>
        </w:rPr>
        <w:t xml:space="preserve"> Host and execute all trading strategies, whether they are generated from the </w:t>
      </w:r>
      <w:proofErr w:type="spellStart"/>
      <w:r w:rsidRPr="00F97F1E">
        <w:rPr>
          <w:rFonts w:ascii="Garamond" w:eastAsia="Google Sans Text" w:hAnsi="Garamond" w:cs="Google Sans Text"/>
          <w:color w:val="1B1C1D"/>
        </w:rPr>
        <w:t>Blockly</w:t>
      </w:r>
      <w:proofErr w:type="spellEnd"/>
      <w:r w:rsidRPr="00F97F1E">
        <w:rPr>
          <w:rFonts w:ascii="Garamond" w:eastAsia="Google Sans Text" w:hAnsi="Garamond" w:cs="Google Sans Text"/>
          <w:color w:val="1B1C1D"/>
        </w:rPr>
        <w:t xml:space="preserve"> no-code builder, written in the Python Studio, or suggested by the AI.</w:t>
      </w:r>
    </w:p>
    <w:p w14:paraId="00000012" w14:textId="77777777" w:rsidR="00412AEC" w:rsidRPr="00F97F1E" w:rsidRDefault="00000000" w:rsidP="00F97F1E">
      <w:pPr>
        <w:numPr>
          <w:ilvl w:val="0"/>
          <w:numId w:val="3"/>
        </w:numPr>
        <w:pBdr>
          <w:top w:val="nil"/>
          <w:left w:val="nil"/>
          <w:bottom w:val="nil"/>
          <w:right w:val="nil"/>
          <w:between w:val="nil"/>
        </w:pBdr>
        <w:jc w:val="both"/>
        <w:rPr>
          <w:rFonts w:ascii="Garamond" w:hAnsi="Garamond"/>
        </w:rPr>
      </w:pPr>
      <w:r w:rsidRPr="00F97F1E">
        <w:rPr>
          <w:rFonts w:ascii="Garamond" w:eastAsia="Google Sans Text" w:hAnsi="Garamond" w:cs="Google Sans Text"/>
          <w:b/>
          <w:color w:val="1B1C1D"/>
        </w:rPr>
        <w:t>Order &amp; Position Management:</w:t>
      </w:r>
      <w:r w:rsidRPr="00F97F1E">
        <w:rPr>
          <w:rFonts w:ascii="Garamond" w:eastAsia="Google Sans Text" w:hAnsi="Garamond" w:cs="Google Sans Text"/>
          <w:color w:val="1B1C1D"/>
        </w:rPr>
        <w:t xml:space="preserve"> Manage the full lifecycle of orders (routing, execution, fills) and maintain an accurate, real-time state of all trading positions.</w:t>
      </w:r>
    </w:p>
    <w:p w14:paraId="00000013" w14:textId="77777777" w:rsidR="00412AEC" w:rsidRPr="00F97F1E" w:rsidRDefault="00000000" w:rsidP="00F97F1E">
      <w:pPr>
        <w:numPr>
          <w:ilvl w:val="0"/>
          <w:numId w:val="3"/>
        </w:numPr>
        <w:pBdr>
          <w:top w:val="nil"/>
          <w:left w:val="nil"/>
          <w:bottom w:val="nil"/>
          <w:right w:val="nil"/>
          <w:between w:val="nil"/>
        </w:pBdr>
        <w:jc w:val="both"/>
        <w:rPr>
          <w:rFonts w:ascii="Garamond" w:hAnsi="Garamond"/>
        </w:rPr>
      </w:pPr>
      <w:r w:rsidRPr="00F97F1E">
        <w:rPr>
          <w:rFonts w:ascii="Garamond" w:eastAsia="Google Sans Text" w:hAnsi="Garamond" w:cs="Google Sans Text"/>
          <w:b/>
          <w:color w:val="1B1C1D"/>
        </w:rPr>
        <w:t>Multi-Asset Support:</w:t>
      </w:r>
      <w:r w:rsidRPr="00F97F1E">
        <w:rPr>
          <w:rFonts w:ascii="Garamond" w:eastAsia="Google Sans Text" w:hAnsi="Garamond" w:cs="Google Sans Text"/>
          <w:color w:val="1B1C1D"/>
        </w:rPr>
        <w:t xml:space="preserve"> All logic must be asset-class agnostic, supporting stocks, ETFs, futures, options, forex, and cryptocurrencies.</w:t>
      </w:r>
    </w:p>
    <w:p w14:paraId="00000014" w14:textId="77777777" w:rsidR="00412AEC" w:rsidRPr="00F97F1E" w:rsidRDefault="00000000" w:rsidP="00F97F1E">
      <w:pPr>
        <w:numPr>
          <w:ilvl w:val="0"/>
          <w:numId w:val="3"/>
        </w:numPr>
        <w:pBdr>
          <w:top w:val="nil"/>
          <w:left w:val="nil"/>
          <w:bottom w:val="nil"/>
          <w:right w:val="nil"/>
          <w:between w:val="nil"/>
        </w:pBdr>
        <w:jc w:val="both"/>
        <w:rPr>
          <w:rFonts w:ascii="Garamond" w:hAnsi="Garamond"/>
        </w:rPr>
      </w:pPr>
      <w:r w:rsidRPr="00F97F1E">
        <w:rPr>
          <w:rFonts w:ascii="Garamond" w:eastAsia="Google Sans Text" w:hAnsi="Garamond" w:cs="Google Sans Text"/>
          <w:b/>
          <w:color w:val="1B1C1D"/>
        </w:rPr>
        <w:t>Paper and Live Trading Modes:</w:t>
      </w:r>
      <w:r w:rsidRPr="00F97F1E">
        <w:rPr>
          <w:rFonts w:ascii="Garamond" w:eastAsia="Google Sans Text" w:hAnsi="Garamond" w:cs="Google Sans Text"/>
          <w:color w:val="1B1C1D"/>
        </w:rPr>
        <w:t xml:space="preserve"> The engine must support seamless switching between a paper trading account (with Interactive Brokers) and live trading accounts.</w:t>
      </w:r>
    </w:p>
    <w:p w14:paraId="00000015" w14:textId="77777777" w:rsidR="00412AEC" w:rsidRPr="00F97F1E" w:rsidRDefault="00000000" w:rsidP="00F97F1E">
      <w:pPr>
        <w:numPr>
          <w:ilvl w:val="0"/>
          <w:numId w:val="3"/>
        </w:numPr>
        <w:pBdr>
          <w:top w:val="nil"/>
          <w:left w:val="nil"/>
          <w:bottom w:val="nil"/>
          <w:right w:val="nil"/>
          <w:between w:val="nil"/>
        </w:pBdr>
        <w:jc w:val="both"/>
        <w:rPr>
          <w:rFonts w:ascii="Garamond" w:hAnsi="Garamond"/>
        </w:rPr>
      </w:pPr>
      <w:r w:rsidRPr="00F97F1E">
        <w:rPr>
          <w:rFonts w:ascii="Garamond" w:eastAsia="Google Sans Text" w:hAnsi="Garamond" w:cs="Google Sans Text"/>
          <w:b/>
          <w:color w:val="1B1C1D"/>
        </w:rPr>
        <w:t>Custom Technical Indicators:</w:t>
      </w:r>
      <w:r w:rsidRPr="00F97F1E">
        <w:rPr>
          <w:rFonts w:ascii="Garamond" w:eastAsia="Google Sans Text" w:hAnsi="Garamond" w:cs="Google Sans Text"/>
          <w:color w:val="1B1C1D"/>
        </w:rPr>
        <w:t xml:space="preserve"> You will be responsible for implementing and integrating a comprehensive suite of </w:t>
      </w:r>
      <w:r w:rsidRPr="00F97F1E">
        <w:rPr>
          <w:rFonts w:ascii="Garamond" w:eastAsia="Google Sans Text" w:hAnsi="Garamond" w:cs="Google Sans Text"/>
          <w:b/>
          <w:color w:val="1B1C1D"/>
        </w:rPr>
        <w:t>custom volume-weighted indicators</w:t>
      </w:r>
      <w:r w:rsidRPr="00F97F1E">
        <w:rPr>
          <w:rFonts w:ascii="Garamond" w:eastAsia="Google Sans Text" w:hAnsi="Garamond" w:cs="Google Sans Text"/>
          <w:color w:val="1B1C1D"/>
        </w:rPr>
        <w:t>. This includes, but is not limited to:</w:t>
      </w:r>
    </w:p>
    <w:p w14:paraId="00000016" w14:textId="77777777" w:rsidR="00412AEC" w:rsidRPr="00F97F1E" w:rsidRDefault="00000000" w:rsidP="00F97F1E">
      <w:pPr>
        <w:numPr>
          <w:ilvl w:val="1"/>
          <w:numId w:val="4"/>
        </w:numPr>
        <w:pBdr>
          <w:top w:val="nil"/>
          <w:left w:val="nil"/>
          <w:bottom w:val="nil"/>
          <w:right w:val="nil"/>
          <w:between w:val="nil"/>
        </w:pBdr>
        <w:jc w:val="both"/>
        <w:rPr>
          <w:rFonts w:ascii="Garamond" w:hAnsi="Garamond"/>
        </w:rPr>
      </w:pPr>
      <w:r w:rsidRPr="00F97F1E">
        <w:rPr>
          <w:rFonts w:ascii="Garamond" w:eastAsia="Google Sans Text" w:hAnsi="Garamond" w:cs="Google Sans Text"/>
          <w:color w:val="1B1C1D"/>
        </w:rPr>
        <w:t>VW SMA (55/34/13/5 Day)</w:t>
      </w:r>
    </w:p>
    <w:p w14:paraId="00000017" w14:textId="77777777" w:rsidR="00412AEC" w:rsidRPr="00F97F1E" w:rsidRDefault="00000000" w:rsidP="00F97F1E">
      <w:pPr>
        <w:numPr>
          <w:ilvl w:val="1"/>
          <w:numId w:val="4"/>
        </w:numPr>
        <w:pBdr>
          <w:top w:val="nil"/>
          <w:left w:val="nil"/>
          <w:bottom w:val="nil"/>
          <w:right w:val="nil"/>
          <w:between w:val="nil"/>
        </w:pBdr>
        <w:jc w:val="both"/>
        <w:rPr>
          <w:rFonts w:ascii="Garamond" w:hAnsi="Garamond"/>
        </w:rPr>
      </w:pPr>
      <w:r w:rsidRPr="00F97F1E">
        <w:rPr>
          <w:rFonts w:ascii="Garamond" w:eastAsia="Google Sans Text" w:hAnsi="Garamond" w:cs="Google Sans Text"/>
          <w:color w:val="1B1C1D"/>
        </w:rPr>
        <w:t>VW EMA (13/5 Day)</w:t>
      </w:r>
    </w:p>
    <w:p w14:paraId="00000018" w14:textId="77777777" w:rsidR="00412AEC" w:rsidRPr="00F97F1E" w:rsidRDefault="00000000" w:rsidP="00F97F1E">
      <w:pPr>
        <w:numPr>
          <w:ilvl w:val="1"/>
          <w:numId w:val="4"/>
        </w:numPr>
        <w:pBdr>
          <w:top w:val="nil"/>
          <w:left w:val="nil"/>
          <w:bottom w:val="nil"/>
          <w:right w:val="nil"/>
          <w:between w:val="nil"/>
        </w:pBdr>
        <w:jc w:val="both"/>
        <w:rPr>
          <w:rFonts w:ascii="Garamond" w:hAnsi="Garamond"/>
        </w:rPr>
      </w:pPr>
      <w:r w:rsidRPr="00F97F1E">
        <w:rPr>
          <w:rFonts w:ascii="Garamond" w:eastAsia="Google Sans Text" w:hAnsi="Garamond" w:cs="Google Sans Text"/>
          <w:color w:val="1B1C1D"/>
        </w:rPr>
        <w:t>VW MACD &amp; Histogram</w:t>
      </w:r>
    </w:p>
    <w:p w14:paraId="00000019" w14:textId="77777777" w:rsidR="00412AEC" w:rsidRPr="00F97F1E" w:rsidRDefault="00000000" w:rsidP="00F97F1E">
      <w:pPr>
        <w:numPr>
          <w:ilvl w:val="1"/>
          <w:numId w:val="4"/>
        </w:numPr>
        <w:pBdr>
          <w:top w:val="nil"/>
          <w:left w:val="nil"/>
          <w:bottom w:val="nil"/>
          <w:right w:val="nil"/>
          <w:between w:val="nil"/>
        </w:pBdr>
        <w:jc w:val="both"/>
        <w:rPr>
          <w:rFonts w:ascii="Garamond" w:hAnsi="Garamond"/>
        </w:rPr>
      </w:pPr>
      <w:r w:rsidRPr="00F97F1E">
        <w:rPr>
          <w:rFonts w:ascii="Garamond" w:eastAsia="Google Sans Text" w:hAnsi="Garamond" w:cs="Google Sans Text"/>
          <w:color w:val="1B1C1D"/>
        </w:rPr>
        <w:t>VW MFI (14 Day) &amp; VW SMA of MFI</w:t>
      </w:r>
    </w:p>
    <w:p w14:paraId="0000001A" w14:textId="77777777" w:rsidR="00412AEC" w:rsidRPr="00F97F1E" w:rsidRDefault="00000000" w:rsidP="00F97F1E">
      <w:pPr>
        <w:numPr>
          <w:ilvl w:val="1"/>
          <w:numId w:val="4"/>
        </w:numPr>
        <w:pBdr>
          <w:top w:val="nil"/>
          <w:left w:val="nil"/>
          <w:bottom w:val="nil"/>
          <w:right w:val="nil"/>
          <w:between w:val="nil"/>
        </w:pBdr>
        <w:jc w:val="both"/>
        <w:rPr>
          <w:rFonts w:ascii="Garamond" w:hAnsi="Garamond"/>
        </w:rPr>
      </w:pPr>
      <w:r w:rsidRPr="00F97F1E">
        <w:rPr>
          <w:rFonts w:ascii="Garamond" w:eastAsia="Google Sans Text" w:hAnsi="Garamond" w:cs="Google Sans Text"/>
          <w:color w:val="1B1C1D"/>
        </w:rPr>
        <w:t>Market Normalization with 21/8 Day VW ATR</w:t>
      </w:r>
    </w:p>
    <w:p w14:paraId="0000001B" w14:textId="77777777" w:rsidR="00412AEC" w:rsidRPr="00F97F1E" w:rsidRDefault="00000000" w:rsidP="00F97F1E">
      <w:pPr>
        <w:numPr>
          <w:ilvl w:val="1"/>
          <w:numId w:val="4"/>
        </w:numPr>
        <w:pBdr>
          <w:top w:val="nil"/>
          <w:left w:val="nil"/>
          <w:bottom w:val="nil"/>
          <w:right w:val="nil"/>
          <w:between w:val="nil"/>
        </w:pBdr>
        <w:jc w:val="both"/>
        <w:rPr>
          <w:rFonts w:ascii="Garamond" w:hAnsi="Garamond"/>
        </w:rPr>
      </w:pPr>
      <w:r w:rsidRPr="00F97F1E">
        <w:rPr>
          <w:rFonts w:ascii="Garamond" w:eastAsia="Google Sans Text" w:hAnsi="Garamond" w:cs="Google Sans Text"/>
          <w:color w:val="1B1C1D"/>
        </w:rPr>
        <w:t>Strength / Weakness (based on Avg. HLC &amp; ATR)</w:t>
      </w:r>
    </w:p>
    <w:p w14:paraId="0000001C" w14:textId="77777777" w:rsidR="00412AEC" w:rsidRPr="00F97F1E" w:rsidRDefault="00000000" w:rsidP="00F97F1E">
      <w:pPr>
        <w:numPr>
          <w:ilvl w:val="1"/>
          <w:numId w:val="4"/>
        </w:numPr>
        <w:pBdr>
          <w:top w:val="nil"/>
          <w:left w:val="nil"/>
          <w:bottom w:val="nil"/>
          <w:right w:val="nil"/>
          <w:between w:val="nil"/>
        </w:pBdr>
        <w:jc w:val="both"/>
        <w:rPr>
          <w:rFonts w:ascii="Garamond" w:hAnsi="Garamond"/>
        </w:rPr>
      </w:pPr>
      <w:r w:rsidRPr="00F97F1E">
        <w:rPr>
          <w:rFonts w:ascii="Garamond" w:eastAsia="Google Sans Text" w:hAnsi="Garamond" w:cs="Google Sans Text"/>
          <w:color w:val="1B1C1D"/>
        </w:rPr>
        <w:t>Choppy Market Index (21/8 Day)</w:t>
      </w:r>
    </w:p>
    <w:p w14:paraId="0000001D" w14:textId="77777777" w:rsidR="00412AEC" w:rsidRPr="00F97F1E" w:rsidRDefault="00000000" w:rsidP="00F97F1E">
      <w:pPr>
        <w:numPr>
          <w:ilvl w:val="1"/>
          <w:numId w:val="4"/>
        </w:numPr>
        <w:pBdr>
          <w:top w:val="nil"/>
          <w:left w:val="nil"/>
          <w:bottom w:val="nil"/>
          <w:right w:val="nil"/>
          <w:between w:val="nil"/>
        </w:pBdr>
        <w:jc w:val="both"/>
        <w:rPr>
          <w:rFonts w:ascii="Garamond" w:hAnsi="Garamond"/>
        </w:rPr>
      </w:pPr>
      <w:r w:rsidRPr="00F97F1E">
        <w:rPr>
          <w:rFonts w:ascii="Garamond" w:eastAsia="Google Sans Text" w:hAnsi="Garamond" w:cs="Google Sans Text"/>
          <w:color w:val="1B1C1D"/>
        </w:rPr>
        <w:t>Buy/Sell Easier Day</w:t>
      </w:r>
    </w:p>
    <w:p w14:paraId="0000001E" w14:textId="77777777" w:rsidR="00412AEC" w:rsidRPr="00F97F1E" w:rsidRDefault="00000000" w:rsidP="00F97F1E">
      <w:pPr>
        <w:pStyle w:val="Heading2"/>
        <w:spacing w:before="0" w:after="0"/>
        <w:jc w:val="both"/>
        <w:rPr>
          <w:rFonts w:ascii="Garamond" w:eastAsia="Google Sans Text" w:hAnsi="Garamond" w:cs="Google Sans Text"/>
          <w:color w:val="1B1C1D"/>
          <w:sz w:val="22"/>
          <w:szCs w:val="22"/>
        </w:rPr>
      </w:pPr>
      <w:r w:rsidRPr="00F97F1E">
        <w:rPr>
          <w:rFonts w:ascii="Garamond" w:eastAsia="Google Sans Text" w:hAnsi="Garamond" w:cs="Google Sans Text"/>
          <w:color w:val="1B1C1D"/>
          <w:sz w:val="22"/>
          <w:szCs w:val="22"/>
        </w:rPr>
        <w:t>4. Integration Patterns &amp; Data Flow (Strict)</w:t>
      </w:r>
    </w:p>
    <w:p w14:paraId="0000001F" w14:textId="77777777" w:rsidR="00412AEC" w:rsidRPr="00F97F1E" w:rsidRDefault="00000000" w:rsidP="00F97F1E">
      <w:pPr>
        <w:numPr>
          <w:ilvl w:val="0"/>
          <w:numId w:val="5"/>
        </w:numPr>
        <w:pBdr>
          <w:top w:val="nil"/>
          <w:left w:val="nil"/>
          <w:bottom w:val="nil"/>
          <w:right w:val="nil"/>
          <w:between w:val="nil"/>
        </w:pBdr>
        <w:jc w:val="both"/>
        <w:rPr>
          <w:rFonts w:ascii="Garamond" w:hAnsi="Garamond"/>
        </w:rPr>
      </w:pPr>
      <w:r w:rsidRPr="00F97F1E">
        <w:rPr>
          <w:rFonts w:ascii="Garamond" w:eastAsia="Google Sans Text" w:hAnsi="Garamond" w:cs="Google Sans Text"/>
          <w:b/>
          <w:color w:val="1B1C1D"/>
        </w:rPr>
        <w:t>Communication Protocol:</w:t>
      </w:r>
      <w:r w:rsidRPr="00F97F1E">
        <w:rPr>
          <w:rFonts w:ascii="Garamond" w:eastAsia="Google Sans Text" w:hAnsi="Garamond" w:cs="Google Sans Text"/>
          <w:color w:val="1B1C1D"/>
        </w:rPr>
        <w:t xml:space="preserve"> This service </w:t>
      </w:r>
      <w:r w:rsidRPr="00F97F1E">
        <w:rPr>
          <w:rFonts w:ascii="Garamond" w:eastAsia="Google Sans Text" w:hAnsi="Garamond" w:cs="Google Sans Text"/>
          <w:b/>
          <w:color w:val="1B1C1D"/>
        </w:rPr>
        <w:t>MUST</w:t>
      </w:r>
      <w:r w:rsidRPr="00F97F1E">
        <w:rPr>
          <w:rFonts w:ascii="Garamond" w:eastAsia="Google Sans Text" w:hAnsi="Garamond" w:cs="Google Sans Text"/>
          <w:color w:val="1B1C1D"/>
        </w:rPr>
        <w:t xml:space="preserve"> be completely decoupled from all other services. All communication, both inbound and outbound, must occur asynchronously via the </w:t>
      </w:r>
      <w:r w:rsidRPr="00F97F1E">
        <w:rPr>
          <w:rFonts w:ascii="Garamond" w:eastAsia="Google Sans Text" w:hAnsi="Garamond" w:cs="Google Sans Text"/>
          <w:b/>
          <w:color w:val="1B1C1D"/>
        </w:rPr>
        <w:t>Apache Kafka event bus</w:t>
      </w:r>
      <w:r w:rsidRPr="00F97F1E">
        <w:rPr>
          <w:rFonts w:ascii="Garamond" w:eastAsia="Google Sans Text" w:hAnsi="Garamond" w:cs="Google Sans Text"/>
          <w:color w:val="1B1C1D"/>
        </w:rPr>
        <w:t>. Direct API calls to or from this service are strictly forbidden.</w:t>
      </w:r>
    </w:p>
    <w:p w14:paraId="00000020" w14:textId="77777777" w:rsidR="00412AEC" w:rsidRPr="00F97F1E" w:rsidRDefault="00000000" w:rsidP="00F97F1E">
      <w:pPr>
        <w:numPr>
          <w:ilvl w:val="0"/>
          <w:numId w:val="5"/>
        </w:numPr>
        <w:pBdr>
          <w:top w:val="nil"/>
          <w:left w:val="nil"/>
          <w:bottom w:val="nil"/>
          <w:right w:val="nil"/>
          <w:between w:val="nil"/>
        </w:pBdr>
        <w:jc w:val="both"/>
        <w:rPr>
          <w:rFonts w:ascii="Garamond" w:hAnsi="Garamond"/>
        </w:rPr>
      </w:pPr>
      <w:r w:rsidRPr="00F97F1E">
        <w:rPr>
          <w:rFonts w:ascii="Garamond" w:eastAsia="Google Sans Text" w:hAnsi="Garamond" w:cs="Google Sans Text"/>
          <w:b/>
          <w:color w:val="1B1C1D"/>
        </w:rPr>
        <w:t>Consumed Events:</w:t>
      </w:r>
    </w:p>
    <w:p w14:paraId="00000021" w14:textId="77777777" w:rsidR="00412AEC" w:rsidRPr="00F97F1E" w:rsidRDefault="00000000" w:rsidP="00F97F1E">
      <w:pPr>
        <w:numPr>
          <w:ilvl w:val="1"/>
          <w:numId w:val="6"/>
        </w:numPr>
        <w:pBdr>
          <w:top w:val="nil"/>
          <w:left w:val="nil"/>
          <w:bottom w:val="nil"/>
          <w:right w:val="nil"/>
          <w:between w:val="nil"/>
        </w:pBdr>
        <w:jc w:val="both"/>
        <w:rPr>
          <w:rFonts w:ascii="Garamond" w:hAnsi="Garamond"/>
        </w:rPr>
      </w:pPr>
      <w:r w:rsidRPr="00F97F1E">
        <w:rPr>
          <w:rFonts w:ascii="Garamond" w:eastAsia="Google Sans Text" w:hAnsi="Garamond" w:cs="Google Sans Text"/>
          <w:color w:val="1B1C1D"/>
        </w:rPr>
        <w:t xml:space="preserve">Listens to market data topics (e.g., </w:t>
      </w:r>
      <w:proofErr w:type="spellStart"/>
      <w:r w:rsidRPr="00F97F1E">
        <w:rPr>
          <w:rFonts w:ascii="Garamond" w:eastAsia="Google Sans Text" w:hAnsi="Garamond" w:cs="Google Sans Text"/>
          <w:color w:val="1B1C1D"/>
        </w:rPr>
        <w:t>market.data.tick.crypto.spot.binance.btcusd</w:t>
      </w:r>
      <w:proofErr w:type="spellEnd"/>
      <w:r w:rsidRPr="00F97F1E">
        <w:rPr>
          <w:rFonts w:ascii="Garamond" w:eastAsia="Google Sans Text" w:hAnsi="Garamond" w:cs="Google Sans Text"/>
          <w:color w:val="1B1C1D"/>
        </w:rPr>
        <w:t>).</w:t>
      </w:r>
    </w:p>
    <w:p w14:paraId="00000022" w14:textId="77777777" w:rsidR="00412AEC" w:rsidRPr="00F97F1E" w:rsidRDefault="00000000" w:rsidP="00F97F1E">
      <w:pPr>
        <w:numPr>
          <w:ilvl w:val="1"/>
          <w:numId w:val="6"/>
        </w:numPr>
        <w:pBdr>
          <w:top w:val="nil"/>
          <w:left w:val="nil"/>
          <w:bottom w:val="nil"/>
          <w:right w:val="nil"/>
          <w:between w:val="nil"/>
        </w:pBdr>
        <w:jc w:val="both"/>
        <w:rPr>
          <w:rFonts w:ascii="Garamond" w:hAnsi="Garamond"/>
        </w:rPr>
      </w:pPr>
      <w:r w:rsidRPr="00F97F1E">
        <w:rPr>
          <w:rFonts w:ascii="Garamond" w:eastAsia="Google Sans Text" w:hAnsi="Garamond" w:cs="Google Sans Text"/>
          <w:color w:val="1B1C1D"/>
        </w:rPr>
        <w:lastRenderedPageBreak/>
        <w:t xml:space="preserve">Listens to AI insight topics (e.g., </w:t>
      </w:r>
      <w:proofErr w:type="spellStart"/>
      <w:r w:rsidRPr="00F97F1E">
        <w:rPr>
          <w:rFonts w:ascii="Garamond" w:eastAsia="Google Sans Text" w:hAnsi="Garamond" w:cs="Google Sans Text"/>
          <w:color w:val="1B1C1D"/>
        </w:rPr>
        <w:t>ai.insight.prediction</w:t>
      </w:r>
      <w:proofErr w:type="spellEnd"/>
      <w:r w:rsidRPr="00F97F1E">
        <w:rPr>
          <w:rFonts w:ascii="Garamond" w:eastAsia="Google Sans Text" w:hAnsi="Garamond" w:cs="Google Sans Text"/>
          <w:color w:val="1B1C1D"/>
        </w:rPr>
        <w:t>) for signals.</w:t>
      </w:r>
    </w:p>
    <w:p w14:paraId="00000023" w14:textId="77777777" w:rsidR="00412AEC" w:rsidRPr="00F97F1E" w:rsidRDefault="00000000" w:rsidP="00F97F1E">
      <w:pPr>
        <w:numPr>
          <w:ilvl w:val="1"/>
          <w:numId w:val="6"/>
        </w:numPr>
        <w:pBdr>
          <w:top w:val="nil"/>
          <w:left w:val="nil"/>
          <w:bottom w:val="nil"/>
          <w:right w:val="nil"/>
          <w:between w:val="nil"/>
        </w:pBdr>
        <w:jc w:val="both"/>
        <w:rPr>
          <w:rFonts w:ascii="Garamond" w:hAnsi="Garamond"/>
        </w:rPr>
      </w:pPr>
      <w:r w:rsidRPr="00F97F1E">
        <w:rPr>
          <w:rFonts w:ascii="Garamond" w:eastAsia="Google Sans Text" w:hAnsi="Garamond" w:cs="Google Sans Text"/>
          <w:color w:val="1B1C1D"/>
        </w:rPr>
        <w:t xml:space="preserve">Listens to user command topics (e.g., </w:t>
      </w:r>
      <w:proofErr w:type="spellStart"/>
      <w:r w:rsidRPr="00F97F1E">
        <w:rPr>
          <w:rFonts w:ascii="Garamond" w:eastAsia="Google Sans Text" w:hAnsi="Garamond" w:cs="Google Sans Text"/>
          <w:color w:val="1B1C1D"/>
        </w:rPr>
        <w:t>user.command.run_backtest</w:t>
      </w:r>
      <w:proofErr w:type="spellEnd"/>
      <w:r w:rsidRPr="00F97F1E">
        <w:rPr>
          <w:rFonts w:ascii="Garamond" w:eastAsia="Google Sans Text" w:hAnsi="Garamond" w:cs="Google Sans Text"/>
          <w:color w:val="1B1C1D"/>
        </w:rPr>
        <w:t>).</w:t>
      </w:r>
    </w:p>
    <w:p w14:paraId="00000024" w14:textId="77777777" w:rsidR="00412AEC" w:rsidRPr="00F97F1E" w:rsidRDefault="00000000" w:rsidP="00F97F1E">
      <w:pPr>
        <w:numPr>
          <w:ilvl w:val="0"/>
          <w:numId w:val="5"/>
        </w:numPr>
        <w:pBdr>
          <w:top w:val="nil"/>
          <w:left w:val="nil"/>
          <w:bottom w:val="nil"/>
          <w:right w:val="nil"/>
          <w:between w:val="nil"/>
        </w:pBdr>
        <w:jc w:val="both"/>
        <w:rPr>
          <w:rFonts w:ascii="Garamond" w:hAnsi="Garamond"/>
        </w:rPr>
      </w:pPr>
      <w:r w:rsidRPr="00F97F1E">
        <w:rPr>
          <w:rFonts w:ascii="Garamond" w:eastAsia="Google Sans Text" w:hAnsi="Garamond" w:cs="Google Sans Text"/>
          <w:b/>
          <w:color w:val="1B1C1D"/>
        </w:rPr>
        <w:t>Produced Events:</w:t>
      </w:r>
    </w:p>
    <w:p w14:paraId="00000025" w14:textId="77777777" w:rsidR="00412AEC" w:rsidRPr="00F97F1E" w:rsidRDefault="00000000" w:rsidP="00F97F1E">
      <w:pPr>
        <w:numPr>
          <w:ilvl w:val="1"/>
          <w:numId w:val="7"/>
        </w:numPr>
        <w:pBdr>
          <w:top w:val="nil"/>
          <w:left w:val="nil"/>
          <w:bottom w:val="nil"/>
          <w:right w:val="nil"/>
          <w:between w:val="nil"/>
        </w:pBdr>
        <w:jc w:val="both"/>
        <w:rPr>
          <w:rFonts w:ascii="Garamond" w:hAnsi="Garamond"/>
        </w:rPr>
      </w:pPr>
      <w:r w:rsidRPr="00F97F1E">
        <w:rPr>
          <w:rFonts w:ascii="Garamond" w:eastAsia="Google Sans Text" w:hAnsi="Garamond" w:cs="Google Sans Text"/>
          <w:color w:val="1B1C1D"/>
        </w:rPr>
        <w:t xml:space="preserve">Publishes order requests to the Order Management System (e.g., </w:t>
      </w:r>
      <w:proofErr w:type="spellStart"/>
      <w:r w:rsidRPr="00F97F1E">
        <w:rPr>
          <w:rFonts w:ascii="Garamond" w:eastAsia="Google Sans Text" w:hAnsi="Garamond" w:cs="Google Sans Text"/>
          <w:color w:val="1B1C1D"/>
        </w:rPr>
        <w:t>oms.order.request</w:t>
      </w:r>
      <w:proofErr w:type="spellEnd"/>
      <w:r w:rsidRPr="00F97F1E">
        <w:rPr>
          <w:rFonts w:ascii="Garamond" w:eastAsia="Google Sans Text" w:hAnsi="Garamond" w:cs="Google Sans Text"/>
          <w:color w:val="1B1C1D"/>
        </w:rPr>
        <w:t>).</w:t>
      </w:r>
    </w:p>
    <w:p w14:paraId="00000026" w14:textId="77777777" w:rsidR="00412AEC" w:rsidRPr="00F97F1E" w:rsidRDefault="00000000" w:rsidP="00F97F1E">
      <w:pPr>
        <w:numPr>
          <w:ilvl w:val="1"/>
          <w:numId w:val="7"/>
        </w:numPr>
        <w:pBdr>
          <w:top w:val="nil"/>
          <w:left w:val="nil"/>
          <w:bottom w:val="nil"/>
          <w:right w:val="nil"/>
          <w:between w:val="nil"/>
        </w:pBdr>
        <w:jc w:val="both"/>
        <w:rPr>
          <w:rFonts w:ascii="Garamond" w:hAnsi="Garamond"/>
        </w:rPr>
      </w:pPr>
      <w:r w:rsidRPr="00F97F1E">
        <w:rPr>
          <w:rFonts w:ascii="Garamond" w:eastAsia="Google Sans Text" w:hAnsi="Garamond" w:cs="Google Sans Text"/>
          <w:color w:val="1B1C1D"/>
        </w:rPr>
        <w:t xml:space="preserve">Publishes </w:t>
      </w:r>
      <w:proofErr w:type="spellStart"/>
      <w:r w:rsidRPr="00F97F1E">
        <w:rPr>
          <w:rFonts w:ascii="Garamond" w:eastAsia="Google Sans Text" w:hAnsi="Garamond" w:cs="Google Sans Text"/>
          <w:color w:val="1B1C1D"/>
        </w:rPr>
        <w:t>backtest</w:t>
      </w:r>
      <w:proofErr w:type="spellEnd"/>
      <w:r w:rsidRPr="00F97F1E">
        <w:rPr>
          <w:rFonts w:ascii="Garamond" w:eastAsia="Google Sans Text" w:hAnsi="Garamond" w:cs="Google Sans Text"/>
          <w:color w:val="1B1C1D"/>
        </w:rPr>
        <w:t xml:space="preserve"> results (e.g., </w:t>
      </w:r>
      <w:proofErr w:type="spellStart"/>
      <w:r w:rsidRPr="00F97F1E">
        <w:rPr>
          <w:rFonts w:ascii="Garamond" w:eastAsia="Google Sans Text" w:hAnsi="Garamond" w:cs="Google Sans Text"/>
          <w:color w:val="1B1C1D"/>
        </w:rPr>
        <w:t>engine.backtest.result</w:t>
      </w:r>
      <w:proofErr w:type="spellEnd"/>
      <w:r w:rsidRPr="00F97F1E">
        <w:rPr>
          <w:rFonts w:ascii="Garamond" w:eastAsia="Google Sans Text" w:hAnsi="Garamond" w:cs="Google Sans Text"/>
          <w:color w:val="1B1C1D"/>
        </w:rPr>
        <w:t>).</w:t>
      </w:r>
    </w:p>
    <w:p w14:paraId="00000027" w14:textId="77777777" w:rsidR="00412AEC" w:rsidRPr="00F97F1E" w:rsidRDefault="00000000" w:rsidP="00F97F1E">
      <w:pPr>
        <w:numPr>
          <w:ilvl w:val="1"/>
          <w:numId w:val="7"/>
        </w:numPr>
        <w:pBdr>
          <w:top w:val="nil"/>
          <w:left w:val="nil"/>
          <w:bottom w:val="nil"/>
          <w:right w:val="nil"/>
          <w:between w:val="nil"/>
        </w:pBdr>
        <w:jc w:val="both"/>
        <w:rPr>
          <w:rFonts w:ascii="Garamond" w:hAnsi="Garamond"/>
        </w:rPr>
      </w:pPr>
      <w:r w:rsidRPr="00F97F1E">
        <w:rPr>
          <w:rFonts w:ascii="Garamond" w:eastAsia="Google Sans Text" w:hAnsi="Garamond" w:cs="Google Sans Text"/>
          <w:color w:val="1B1C1D"/>
        </w:rPr>
        <w:t>Publishes real-time strategy state and P&amp;L updates.</w:t>
      </w:r>
    </w:p>
    <w:p w14:paraId="00000028" w14:textId="77777777" w:rsidR="00412AEC" w:rsidRPr="00F97F1E" w:rsidRDefault="00000000" w:rsidP="00F97F1E">
      <w:pPr>
        <w:numPr>
          <w:ilvl w:val="0"/>
          <w:numId w:val="5"/>
        </w:numPr>
        <w:pBdr>
          <w:top w:val="nil"/>
          <w:left w:val="nil"/>
          <w:bottom w:val="nil"/>
          <w:right w:val="nil"/>
          <w:between w:val="nil"/>
        </w:pBdr>
        <w:jc w:val="both"/>
        <w:rPr>
          <w:rFonts w:ascii="Garamond" w:hAnsi="Garamond"/>
        </w:rPr>
      </w:pPr>
      <w:r w:rsidRPr="00F97F1E">
        <w:rPr>
          <w:rFonts w:ascii="Garamond" w:eastAsia="Google Sans Text" w:hAnsi="Garamond" w:cs="Google Sans Text"/>
          <w:b/>
          <w:color w:val="1B1C1D"/>
        </w:rPr>
        <w:t>Database Interaction:</w:t>
      </w:r>
    </w:p>
    <w:p w14:paraId="00000029" w14:textId="77777777" w:rsidR="00412AEC" w:rsidRPr="00F97F1E" w:rsidRDefault="00000000" w:rsidP="00F97F1E">
      <w:pPr>
        <w:numPr>
          <w:ilvl w:val="1"/>
          <w:numId w:val="8"/>
        </w:numPr>
        <w:pBdr>
          <w:top w:val="nil"/>
          <w:left w:val="nil"/>
          <w:bottom w:val="nil"/>
          <w:right w:val="nil"/>
          <w:between w:val="nil"/>
        </w:pBdr>
        <w:jc w:val="both"/>
        <w:rPr>
          <w:rFonts w:ascii="Garamond" w:hAnsi="Garamond"/>
        </w:rPr>
      </w:pPr>
      <w:r w:rsidRPr="00F97F1E">
        <w:rPr>
          <w:rFonts w:ascii="Garamond" w:eastAsia="Google Sans Text" w:hAnsi="Garamond" w:cs="Google Sans Text"/>
          <w:color w:val="1B1C1D"/>
        </w:rPr>
        <w:t xml:space="preserve">For </w:t>
      </w:r>
      <w:proofErr w:type="spellStart"/>
      <w:r w:rsidRPr="00F97F1E">
        <w:rPr>
          <w:rFonts w:ascii="Garamond" w:eastAsia="Google Sans Text" w:hAnsi="Garamond" w:cs="Google Sans Text"/>
          <w:color w:val="1B1C1D"/>
        </w:rPr>
        <w:t>backtesting</w:t>
      </w:r>
      <w:proofErr w:type="spellEnd"/>
      <w:r w:rsidRPr="00F97F1E">
        <w:rPr>
          <w:rFonts w:ascii="Garamond" w:eastAsia="Google Sans Text" w:hAnsi="Garamond" w:cs="Google Sans Text"/>
          <w:color w:val="1B1C1D"/>
        </w:rPr>
        <w:t xml:space="preserve">, the engine must fetch historical data from </w:t>
      </w:r>
      <w:proofErr w:type="spellStart"/>
      <w:r w:rsidRPr="00F97F1E">
        <w:rPr>
          <w:rFonts w:ascii="Garamond" w:eastAsia="Google Sans Text" w:hAnsi="Garamond" w:cs="Google Sans Text"/>
          <w:b/>
          <w:color w:val="1B1C1D"/>
        </w:rPr>
        <w:t>ClickHouse</w:t>
      </w:r>
      <w:proofErr w:type="spellEnd"/>
      <w:r w:rsidRPr="00F97F1E">
        <w:rPr>
          <w:rFonts w:ascii="Garamond" w:eastAsia="Google Sans Text" w:hAnsi="Garamond" w:cs="Google Sans Text"/>
          <w:color w:val="1B1C1D"/>
        </w:rPr>
        <w:t>.</w:t>
      </w:r>
    </w:p>
    <w:p w14:paraId="0000002A" w14:textId="77777777" w:rsidR="00412AEC" w:rsidRPr="00F97F1E" w:rsidRDefault="00000000" w:rsidP="00F97F1E">
      <w:pPr>
        <w:numPr>
          <w:ilvl w:val="1"/>
          <w:numId w:val="8"/>
        </w:numPr>
        <w:pBdr>
          <w:top w:val="nil"/>
          <w:left w:val="nil"/>
          <w:bottom w:val="nil"/>
          <w:right w:val="nil"/>
          <w:between w:val="nil"/>
        </w:pBdr>
        <w:jc w:val="both"/>
        <w:rPr>
          <w:rFonts w:ascii="Garamond" w:hAnsi="Garamond"/>
        </w:rPr>
      </w:pPr>
      <w:r w:rsidRPr="00F97F1E">
        <w:rPr>
          <w:rFonts w:ascii="Garamond" w:eastAsia="Google Sans Text" w:hAnsi="Garamond" w:cs="Google Sans Text"/>
          <w:color w:val="1B1C1D"/>
        </w:rPr>
        <w:t>It should not write directly to the primary PostgreSQL database; instead, it publishes events that other services will use to update their own state.</w:t>
      </w:r>
    </w:p>
    <w:p w14:paraId="0000002B" w14:textId="77777777" w:rsidR="00412AEC" w:rsidRPr="00F97F1E" w:rsidRDefault="00000000" w:rsidP="00F97F1E">
      <w:pPr>
        <w:pStyle w:val="Heading2"/>
        <w:spacing w:before="0" w:after="0"/>
        <w:jc w:val="both"/>
        <w:rPr>
          <w:rFonts w:ascii="Garamond" w:eastAsia="Google Sans Text" w:hAnsi="Garamond" w:cs="Google Sans Text"/>
          <w:color w:val="1B1C1D"/>
          <w:sz w:val="22"/>
          <w:szCs w:val="22"/>
        </w:rPr>
      </w:pPr>
      <w:r w:rsidRPr="00F97F1E">
        <w:rPr>
          <w:rFonts w:ascii="Garamond" w:eastAsia="Google Sans Text" w:hAnsi="Garamond" w:cs="Google Sans Text"/>
          <w:color w:val="1B1C1D"/>
          <w:sz w:val="22"/>
          <w:szCs w:val="22"/>
        </w:rPr>
        <w:t>5. Performance &amp; Coding Standards</w:t>
      </w:r>
    </w:p>
    <w:p w14:paraId="0000002C" w14:textId="77777777" w:rsidR="00412AEC" w:rsidRPr="00F97F1E" w:rsidRDefault="00000000" w:rsidP="00F97F1E">
      <w:pPr>
        <w:numPr>
          <w:ilvl w:val="0"/>
          <w:numId w:val="9"/>
        </w:numPr>
        <w:pBdr>
          <w:top w:val="nil"/>
          <w:left w:val="nil"/>
          <w:bottom w:val="nil"/>
          <w:right w:val="nil"/>
          <w:between w:val="nil"/>
        </w:pBdr>
        <w:jc w:val="both"/>
        <w:rPr>
          <w:rFonts w:ascii="Garamond" w:hAnsi="Garamond"/>
        </w:rPr>
      </w:pPr>
      <w:r w:rsidRPr="00F97F1E">
        <w:rPr>
          <w:rFonts w:ascii="Garamond" w:eastAsia="Google Sans Text" w:hAnsi="Garamond" w:cs="Google Sans Text"/>
          <w:b/>
          <w:color w:val="1B1C1D"/>
        </w:rPr>
        <w:t>Latency Target:</w:t>
      </w:r>
      <w:r w:rsidRPr="00F97F1E">
        <w:rPr>
          <w:rFonts w:ascii="Garamond" w:eastAsia="Google Sans Text" w:hAnsi="Garamond" w:cs="Google Sans Text"/>
          <w:color w:val="1B1C1D"/>
        </w:rPr>
        <w:t xml:space="preserve"> The core event processing loop must be optimized for microsecond-level latency.</w:t>
      </w:r>
    </w:p>
    <w:p w14:paraId="0000002D" w14:textId="77777777" w:rsidR="00412AEC" w:rsidRPr="00F97F1E" w:rsidRDefault="00000000" w:rsidP="00F97F1E">
      <w:pPr>
        <w:numPr>
          <w:ilvl w:val="0"/>
          <w:numId w:val="9"/>
        </w:numPr>
        <w:pBdr>
          <w:top w:val="nil"/>
          <w:left w:val="nil"/>
          <w:bottom w:val="nil"/>
          <w:right w:val="nil"/>
          <w:between w:val="nil"/>
        </w:pBdr>
        <w:jc w:val="both"/>
        <w:rPr>
          <w:rFonts w:ascii="Garamond" w:hAnsi="Garamond"/>
        </w:rPr>
      </w:pPr>
      <w:r w:rsidRPr="00F97F1E">
        <w:rPr>
          <w:rFonts w:ascii="Garamond" w:eastAsia="Google Sans Text" w:hAnsi="Garamond" w:cs="Google Sans Text"/>
          <w:b/>
          <w:color w:val="1B1C1D"/>
        </w:rPr>
        <w:t>Code Quality:</w:t>
      </w:r>
      <w:r w:rsidRPr="00F97F1E">
        <w:rPr>
          <w:rFonts w:ascii="Garamond" w:eastAsia="Google Sans Text" w:hAnsi="Garamond" w:cs="Google Sans Text"/>
          <w:color w:val="1B1C1D"/>
        </w:rPr>
        <w:t xml:space="preserve"> All Python code must be fully type-hinted and adhere to flake8 standards.</w:t>
      </w:r>
    </w:p>
    <w:p w14:paraId="0000002E" w14:textId="77777777" w:rsidR="00412AEC" w:rsidRPr="00F97F1E" w:rsidRDefault="00000000" w:rsidP="00F97F1E">
      <w:pPr>
        <w:numPr>
          <w:ilvl w:val="0"/>
          <w:numId w:val="9"/>
        </w:numPr>
        <w:pBdr>
          <w:top w:val="nil"/>
          <w:left w:val="nil"/>
          <w:bottom w:val="nil"/>
          <w:right w:val="nil"/>
          <w:between w:val="nil"/>
        </w:pBdr>
        <w:jc w:val="both"/>
        <w:rPr>
          <w:rFonts w:ascii="Garamond" w:hAnsi="Garamond"/>
        </w:rPr>
      </w:pPr>
      <w:r w:rsidRPr="00F97F1E">
        <w:rPr>
          <w:rFonts w:ascii="Garamond" w:eastAsia="Google Sans Text" w:hAnsi="Garamond" w:cs="Google Sans Text"/>
          <w:b/>
          <w:color w:val="1B1C1D"/>
        </w:rPr>
        <w:t>Concurrency:</w:t>
      </w:r>
      <w:r w:rsidRPr="00F97F1E">
        <w:rPr>
          <w:rFonts w:ascii="Garamond" w:eastAsia="Google Sans Text" w:hAnsi="Garamond" w:cs="Google Sans Text"/>
          <w:color w:val="1B1C1D"/>
        </w:rPr>
        <w:t xml:space="preserve"> Use </w:t>
      </w:r>
      <w:proofErr w:type="spellStart"/>
      <w:r w:rsidRPr="00F97F1E">
        <w:rPr>
          <w:rFonts w:ascii="Garamond" w:eastAsia="Google Sans Text" w:hAnsi="Garamond" w:cs="Google Sans Text"/>
          <w:color w:val="1B1C1D"/>
        </w:rPr>
        <w:t>asyncio</w:t>
      </w:r>
      <w:proofErr w:type="spellEnd"/>
      <w:r w:rsidRPr="00F97F1E">
        <w:rPr>
          <w:rFonts w:ascii="Garamond" w:eastAsia="Google Sans Text" w:hAnsi="Garamond" w:cs="Google Sans Text"/>
          <w:color w:val="1B1C1D"/>
        </w:rPr>
        <w:t xml:space="preserve"> for all I/O-bound operations to ensure the engine remains non-blocking.</w:t>
      </w:r>
    </w:p>
    <w:p w14:paraId="0000002F" w14:textId="77777777" w:rsidR="00412AEC" w:rsidRPr="00F97F1E" w:rsidRDefault="00000000" w:rsidP="00F97F1E">
      <w:pPr>
        <w:pStyle w:val="Heading2"/>
        <w:spacing w:before="0" w:after="0"/>
        <w:jc w:val="both"/>
        <w:rPr>
          <w:rFonts w:ascii="Garamond" w:eastAsia="Google Sans Text" w:hAnsi="Garamond" w:cs="Google Sans Text"/>
          <w:color w:val="1B1C1D"/>
          <w:sz w:val="22"/>
          <w:szCs w:val="22"/>
        </w:rPr>
      </w:pPr>
      <w:r w:rsidRPr="00F97F1E">
        <w:rPr>
          <w:rFonts w:ascii="Garamond" w:eastAsia="Google Sans Text" w:hAnsi="Garamond" w:cs="Google Sans Text"/>
          <w:color w:val="1B1C1D"/>
          <w:sz w:val="22"/>
          <w:szCs w:val="22"/>
        </w:rPr>
        <w:t>6. Testing Protocol</w:t>
      </w:r>
    </w:p>
    <w:p w14:paraId="00000030" w14:textId="77777777" w:rsidR="00412AEC" w:rsidRPr="00F97F1E" w:rsidRDefault="00000000" w:rsidP="00F97F1E">
      <w:pPr>
        <w:numPr>
          <w:ilvl w:val="0"/>
          <w:numId w:val="10"/>
        </w:numPr>
        <w:pBdr>
          <w:top w:val="nil"/>
          <w:left w:val="nil"/>
          <w:bottom w:val="nil"/>
          <w:right w:val="nil"/>
          <w:between w:val="nil"/>
        </w:pBdr>
        <w:jc w:val="both"/>
        <w:rPr>
          <w:rFonts w:ascii="Garamond" w:hAnsi="Garamond"/>
        </w:rPr>
      </w:pPr>
      <w:r w:rsidRPr="00F97F1E">
        <w:rPr>
          <w:rFonts w:ascii="Garamond" w:eastAsia="Google Sans Text" w:hAnsi="Garamond" w:cs="Google Sans Text"/>
          <w:b/>
          <w:color w:val="1B1C1D"/>
        </w:rPr>
        <w:t>Unit Testing:</w:t>
      </w:r>
      <w:r w:rsidRPr="00F97F1E">
        <w:rPr>
          <w:rFonts w:ascii="Garamond" w:eastAsia="Google Sans Text" w:hAnsi="Garamond" w:cs="Google Sans Text"/>
          <w:color w:val="1B1C1D"/>
        </w:rPr>
        <w:t xml:space="preserve"> All new logic, especially for custom indicators and risk calculations, must have </w:t>
      </w:r>
      <w:r w:rsidRPr="00F97F1E">
        <w:rPr>
          <w:rFonts w:ascii="Garamond" w:eastAsia="Google Sans Text" w:hAnsi="Garamond" w:cs="Google Sans Text"/>
          <w:b/>
          <w:color w:val="1B1C1D"/>
        </w:rPr>
        <w:t>&gt;95% unit test coverage</w:t>
      </w:r>
      <w:r w:rsidRPr="00F97F1E">
        <w:rPr>
          <w:rFonts w:ascii="Garamond" w:eastAsia="Google Sans Text" w:hAnsi="Garamond" w:cs="Google Sans Text"/>
          <w:color w:val="1B1C1D"/>
        </w:rPr>
        <w:t xml:space="preserve"> using </w:t>
      </w:r>
      <w:proofErr w:type="spellStart"/>
      <w:r w:rsidRPr="00F97F1E">
        <w:rPr>
          <w:rFonts w:ascii="Garamond" w:eastAsia="Google Sans Text" w:hAnsi="Garamond" w:cs="Google Sans Text"/>
          <w:b/>
          <w:color w:val="1B1C1D"/>
        </w:rPr>
        <w:t>Pytest</w:t>
      </w:r>
      <w:proofErr w:type="spellEnd"/>
      <w:r w:rsidRPr="00F97F1E">
        <w:rPr>
          <w:rFonts w:ascii="Garamond" w:eastAsia="Google Sans Text" w:hAnsi="Garamond" w:cs="Google Sans Text"/>
          <w:color w:val="1B1C1D"/>
        </w:rPr>
        <w:t>.</w:t>
      </w:r>
    </w:p>
    <w:p w14:paraId="00000031" w14:textId="77777777" w:rsidR="00412AEC" w:rsidRPr="00F97F1E" w:rsidRDefault="00000000" w:rsidP="00F97F1E">
      <w:pPr>
        <w:numPr>
          <w:ilvl w:val="0"/>
          <w:numId w:val="10"/>
        </w:numPr>
        <w:pBdr>
          <w:top w:val="nil"/>
          <w:left w:val="nil"/>
          <w:bottom w:val="nil"/>
          <w:right w:val="nil"/>
          <w:between w:val="nil"/>
        </w:pBdr>
        <w:jc w:val="both"/>
        <w:rPr>
          <w:rFonts w:ascii="Garamond" w:hAnsi="Garamond"/>
        </w:rPr>
      </w:pPr>
      <w:r w:rsidRPr="00F97F1E">
        <w:rPr>
          <w:rFonts w:ascii="Garamond" w:eastAsia="Google Sans Text" w:hAnsi="Garamond" w:cs="Google Sans Text"/>
          <w:b/>
          <w:color w:val="1B1C1D"/>
        </w:rPr>
        <w:t>Integration Testing:</w:t>
      </w:r>
      <w:r w:rsidRPr="00F97F1E">
        <w:rPr>
          <w:rFonts w:ascii="Garamond" w:eastAsia="Google Sans Text" w:hAnsi="Garamond" w:cs="Google Sans Text"/>
          <w:color w:val="1B1C1D"/>
        </w:rPr>
        <w:t xml:space="preserve"> All Kafka consumer/producer logic must be validated with integration tests against a containerized Kafka instance.</w:t>
      </w:r>
    </w:p>
    <w:p w14:paraId="00000032" w14:textId="77777777" w:rsidR="00412AEC" w:rsidRPr="00F97F1E" w:rsidRDefault="00000000" w:rsidP="00F97F1E">
      <w:pPr>
        <w:numPr>
          <w:ilvl w:val="0"/>
          <w:numId w:val="10"/>
        </w:numPr>
        <w:pBdr>
          <w:top w:val="nil"/>
          <w:left w:val="nil"/>
          <w:bottom w:val="nil"/>
          <w:right w:val="nil"/>
          <w:between w:val="nil"/>
        </w:pBdr>
        <w:jc w:val="both"/>
        <w:rPr>
          <w:rFonts w:ascii="Garamond" w:hAnsi="Garamond"/>
        </w:rPr>
      </w:pPr>
      <w:proofErr w:type="spellStart"/>
      <w:r w:rsidRPr="00F97F1E">
        <w:rPr>
          <w:rFonts w:ascii="Garamond" w:eastAsia="Google Sans Text" w:hAnsi="Garamond" w:cs="Google Sans Text"/>
          <w:b/>
          <w:color w:val="1B1C1D"/>
        </w:rPr>
        <w:t>Backtesting</w:t>
      </w:r>
      <w:proofErr w:type="spellEnd"/>
      <w:r w:rsidRPr="00F97F1E">
        <w:rPr>
          <w:rFonts w:ascii="Garamond" w:eastAsia="Google Sans Text" w:hAnsi="Garamond" w:cs="Google Sans Text"/>
          <w:b/>
          <w:color w:val="1B1C1D"/>
        </w:rPr>
        <w:t xml:space="preserve"> Validation:</w:t>
      </w:r>
      <w:r w:rsidRPr="00F97F1E">
        <w:rPr>
          <w:rFonts w:ascii="Garamond" w:eastAsia="Google Sans Text" w:hAnsi="Garamond" w:cs="Google Sans Text"/>
          <w:color w:val="1B1C1D"/>
        </w:rPr>
        <w:t xml:space="preserve"> A suite of regression tests must be maintained to ensure that a standard set of strategies produce identical </w:t>
      </w:r>
      <w:proofErr w:type="spellStart"/>
      <w:r w:rsidRPr="00F97F1E">
        <w:rPr>
          <w:rFonts w:ascii="Garamond" w:eastAsia="Google Sans Text" w:hAnsi="Garamond" w:cs="Google Sans Text"/>
          <w:color w:val="1B1C1D"/>
        </w:rPr>
        <w:t>backtest</w:t>
      </w:r>
      <w:proofErr w:type="spellEnd"/>
      <w:r w:rsidRPr="00F97F1E">
        <w:rPr>
          <w:rFonts w:ascii="Garamond" w:eastAsia="Google Sans Text" w:hAnsi="Garamond" w:cs="Google Sans Text"/>
          <w:color w:val="1B1C1D"/>
        </w:rPr>
        <w:t xml:space="preserve"> results after any code changes, guaranteeing determinism.</w:t>
      </w:r>
    </w:p>
    <w:sectPr w:rsidR="00412AEC" w:rsidRPr="00F97F1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5F658D8A-6C03-473C-9591-9A5061AD7844}"/>
    <w:embedItalic r:id="rId2" w:fontKey="{82790F68-2C75-4C64-8CF4-4B8A68550E9C}"/>
  </w:font>
  <w:font w:name="Garamond">
    <w:panose1 w:val="02020404030301010803"/>
    <w:charset w:val="00"/>
    <w:family w:val="roman"/>
    <w:pitch w:val="variable"/>
    <w:sig w:usb0="00000287" w:usb1="00000000" w:usb2="00000000" w:usb3="00000000" w:csb0="0000009F" w:csb1="00000000"/>
    <w:embedRegular r:id="rId3" w:fontKey="{EB37B5B4-0D11-4DA7-BAB6-989B3C70222C}"/>
    <w:embedBold r:id="rId4" w:fontKey="{A8248AF0-BB87-4416-A2F9-E9DE1B9FD4D2}"/>
  </w:font>
  <w:font w:name="Google Sans">
    <w:charset w:val="00"/>
    <w:family w:val="auto"/>
    <w:pitch w:val="default"/>
    <w:embedRegular r:id="rId5" w:fontKey="{A55C34DD-B88C-4242-BE2A-E93465CF8141}"/>
    <w:embedBold r:id="rId6" w:fontKey="{771D8B21-D249-4B50-8293-1525789BEA10}"/>
  </w:font>
  <w:font w:name="Google Sans Text">
    <w:charset w:val="00"/>
    <w:family w:val="auto"/>
    <w:pitch w:val="default"/>
    <w:embedRegular r:id="rId7" w:fontKey="{07842373-EED3-4047-AD2C-360CA033E27F}"/>
    <w:embedBold r:id="rId8" w:fontKey="{7BCDB88A-E8BE-47DA-9C08-829D96CCA4B7}"/>
  </w:font>
  <w:font w:name="Calibri">
    <w:panose1 w:val="020F0502020204030204"/>
    <w:charset w:val="00"/>
    <w:family w:val="swiss"/>
    <w:pitch w:val="variable"/>
    <w:sig w:usb0="E4002EFF" w:usb1="C200247B" w:usb2="00000009" w:usb3="00000000" w:csb0="000001FF" w:csb1="00000000"/>
    <w:embedRegular r:id="rId9" w:fontKey="{664F31E6-CB84-4D76-BBD6-0A55329F8B27}"/>
  </w:font>
  <w:font w:name="Cambria">
    <w:panose1 w:val="02040503050406030204"/>
    <w:charset w:val="00"/>
    <w:family w:val="roman"/>
    <w:pitch w:val="variable"/>
    <w:sig w:usb0="E00006FF" w:usb1="420024FF" w:usb2="02000000" w:usb3="00000000" w:csb0="0000019F" w:csb1="00000000"/>
    <w:embedRegular r:id="rId10" w:fontKey="{D34E9018-3362-43FB-80F2-7BB616601C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A32B2F"/>
    <w:multiLevelType w:val="multilevel"/>
    <w:tmpl w:val="AE8E0D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3030BFB"/>
    <w:multiLevelType w:val="multilevel"/>
    <w:tmpl w:val="A32E84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553297E"/>
    <w:multiLevelType w:val="multilevel"/>
    <w:tmpl w:val="160056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C7A4BBC"/>
    <w:multiLevelType w:val="multilevel"/>
    <w:tmpl w:val="5BC044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3CF546F6"/>
    <w:multiLevelType w:val="multilevel"/>
    <w:tmpl w:val="0360E0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4A9751F6"/>
    <w:multiLevelType w:val="multilevel"/>
    <w:tmpl w:val="466047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4D770402"/>
    <w:multiLevelType w:val="multilevel"/>
    <w:tmpl w:val="EE7A53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51FB4B70"/>
    <w:multiLevelType w:val="multilevel"/>
    <w:tmpl w:val="A9243A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6D2860FB"/>
    <w:multiLevelType w:val="multilevel"/>
    <w:tmpl w:val="86AACB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77FF4653"/>
    <w:multiLevelType w:val="multilevel"/>
    <w:tmpl w:val="48380E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667587411">
    <w:abstractNumId w:val="5"/>
  </w:num>
  <w:num w:numId="2" w16cid:durableId="2138138981">
    <w:abstractNumId w:val="2"/>
  </w:num>
  <w:num w:numId="3" w16cid:durableId="1083987782">
    <w:abstractNumId w:val="8"/>
  </w:num>
  <w:num w:numId="4" w16cid:durableId="381683680">
    <w:abstractNumId w:val="1"/>
  </w:num>
  <w:num w:numId="5" w16cid:durableId="1880165679">
    <w:abstractNumId w:val="6"/>
  </w:num>
  <w:num w:numId="6" w16cid:durableId="1968510751">
    <w:abstractNumId w:val="9"/>
  </w:num>
  <w:num w:numId="7" w16cid:durableId="1650399447">
    <w:abstractNumId w:val="7"/>
  </w:num>
  <w:num w:numId="8" w16cid:durableId="676225153">
    <w:abstractNumId w:val="4"/>
  </w:num>
  <w:num w:numId="9" w16cid:durableId="425225545">
    <w:abstractNumId w:val="0"/>
  </w:num>
  <w:num w:numId="10" w16cid:durableId="8835587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AEC"/>
    <w:rsid w:val="00412AEC"/>
    <w:rsid w:val="00846603"/>
    <w:rsid w:val="00F97F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7A7EBD-C006-4A14-9128-B1B8373C3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706</Words>
  <Characters>4029</Characters>
  <Application>Microsoft Office Word</Application>
  <DocSecurity>0</DocSecurity>
  <Lines>33</Lines>
  <Paragraphs>9</Paragraphs>
  <ScaleCrop>false</ScaleCrop>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Vincent S. Pereira</cp:lastModifiedBy>
  <cp:revision>2</cp:revision>
  <dcterms:created xsi:type="dcterms:W3CDTF">2025-08-27T01:13:00Z</dcterms:created>
  <dcterms:modified xsi:type="dcterms:W3CDTF">2025-08-27T01:14:00Z</dcterms:modified>
</cp:coreProperties>
</file>