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2FA6C" w14:textId="3056DD53" w:rsidR="00257AA7" w:rsidRPr="00257AA7" w:rsidRDefault="00257AA7" w:rsidP="001B41F8">
      <w:pPr>
        <w:spacing w:line="240" w:lineRule="auto"/>
        <w:rPr>
          <w:b/>
          <w:bCs/>
        </w:rPr>
      </w:pPr>
      <w:r w:rsidRPr="00257AA7">
        <w:rPr>
          <w:b/>
          <w:bCs/>
        </w:rPr>
        <w:t>Advancing Algorithmic Trading: AI, Security, and Performance Enhancements</w:t>
      </w:r>
    </w:p>
    <w:p w14:paraId="631CA851" w14:textId="77777777" w:rsidR="001B41F8" w:rsidRDefault="001B41F8" w:rsidP="001B41F8">
      <w:pPr>
        <w:spacing w:line="240" w:lineRule="auto"/>
      </w:pPr>
    </w:p>
    <w:p w14:paraId="4415F1F3" w14:textId="43B07245" w:rsidR="00257AA7" w:rsidRDefault="00257AA7" w:rsidP="001B41F8">
      <w:pPr>
        <w:spacing w:line="240" w:lineRule="auto"/>
      </w:pPr>
      <w:r w:rsidRPr="00257AA7">
        <w:t xml:space="preserve">The Algorithmic Trading System, as described in the provided documents, is a robust and ambitious platform designed with a "Best-of-Breed" integration philosophy, leveraging microservices, an event-driven architecture with Apache Kafka, and a strong foundation in AI Agents. The system already plans to incorporate advanced features like GPU-accelerated </w:t>
      </w:r>
      <w:proofErr w:type="spellStart"/>
      <w:r w:rsidRPr="00257AA7">
        <w:t>backtesting</w:t>
      </w:r>
      <w:proofErr w:type="spellEnd"/>
      <w:r w:rsidRPr="00257AA7">
        <w:t xml:space="preserve"> (</w:t>
      </w:r>
      <w:proofErr w:type="spellStart"/>
      <w:r w:rsidRPr="00257AA7">
        <w:t>VectorBT</w:t>
      </w:r>
      <w:proofErr w:type="spellEnd"/>
      <w:r w:rsidRPr="00257AA7">
        <w:t>), various AI/ML frameworks (</w:t>
      </w:r>
      <w:proofErr w:type="spellStart"/>
      <w:r w:rsidRPr="00257AA7">
        <w:t>LangChain</w:t>
      </w:r>
      <w:proofErr w:type="spellEnd"/>
      <w:r w:rsidRPr="00257AA7">
        <w:t xml:space="preserve">, </w:t>
      </w:r>
      <w:proofErr w:type="spellStart"/>
      <w:r w:rsidRPr="00257AA7">
        <w:t>TradingAgents</w:t>
      </w:r>
      <w:proofErr w:type="spellEnd"/>
      <w:r w:rsidRPr="00257AA7">
        <w:t xml:space="preserve">, </w:t>
      </w:r>
      <w:proofErr w:type="spellStart"/>
      <w:r w:rsidRPr="00257AA7">
        <w:t>FinRL</w:t>
      </w:r>
      <w:proofErr w:type="spellEnd"/>
      <w:r w:rsidRPr="00257AA7">
        <w:t xml:space="preserve">, </w:t>
      </w:r>
      <w:proofErr w:type="spellStart"/>
      <w:r w:rsidRPr="00257AA7">
        <w:t>PyOD</w:t>
      </w:r>
      <w:proofErr w:type="spellEnd"/>
      <w:r w:rsidRPr="00257AA7">
        <w:t xml:space="preserve">, </w:t>
      </w:r>
      <w:proofErr w:type="spellStart"/>
      <w:r w:rsidRPr="00257AA7">
        <w:t>Optuna</w:t>
      </w:r>
      <w:proofErr w:type="spellEnd"/>
      <w:r w:rsidRPr="00257AA7">
        <w:t xml:space="preserve">, Transformers), and comprehensive security measures like Zero-Trust architecture. It also includes strategic recommendations such as deprecating </w:t>
      </w:r>
      <w:proofErr w:type="spellStart"/>
      <w:r w:rsidRPr="00257AA7">
        <w:t>Backtrader</w:t>
      </w:r>
      <w:proofErr w:type="spellEnd"/>
      <w:r w:rsidRPr="00257AA7">
        <w:t>, enhancing AI orchestration via Kafka, and developing a "Glass Box" UI for transparency.</w:t>
      </w:r>
    </w:p>
    <w:p w14:paraId="7BFB7F75" w14:textId="77777777" w:rsidR="001B41F8" w:rsidRPr="00257AA7" w:rsidRDefault="001B41F8" w:rsidP="001B41F8">
      <w:pPr>
        <w:spacing w:line="240" w:lineRule="auto"/>
      </w:pPr>
    </w:p>
    <w:p w14:paraId="18EFD517" w14:textId="77777777" w:rsidR="00257AA7" w:rsidRDefault="00257AA7" w:rsidP="001B41F8">
      <w:pPr>
        <w:spacing w:line="240" w:lineRule="auto"/>
      </w:pPr>
      <w:r w:rsidRPr="00257AA7">
        <w:t>Building upon this comprehensive foundation, here are additional features and modifications to further enhance the system, drawing insights from the broader context provided by the sources:</w:t>
      </w:r>
    </w:p>
    <w:p w14:paraId="3FF86050" w14:textId="77777777" w:rsidR="001B41F8" w:rsidRPr="00257AA7" w:rsidRDefault="001B41F8" w:rsidP="001B41F8">
      <w:pPr>
        <w:spacing w:line="240" w:lineRule="auto"/>
      </w:pPr>
    </w:p>
    <w:p w14:paraId="43CE96B7" w14:textId="77777777" w:rsidR="00257AA7" w:rsidRPr="00257AA7" w:rsidRDefault="00257AA7" w:rsidP="001B41F8">
      <w:pPr>
        <w:spacing w:line="240" w:lineRule="auto"/>
        <w:rPr>
          <w:b/>
          <w:bCs/>
        </w:rPr>
      </w:pPr>
      <w:r w:rsidRPr="00257AA7">
        <w:rPr>
          <w:b/>
          <w:bCs/>
        </w:rPr>
        <w:t>Refinement of AI and Machine Learning Capabilities</w:t>
      </w:r>
    </w:p>
    <w:p w14:paraId="6778CFA2" w14:textId="55B13AC0" w:rsidR="00257AA7" w:rsidRPr="00257AA7" w:rsidRDefault="00257AA7" w:rsidP="001B41F8">
      <w:pPr>
        <w:pStyle w:val="ListParagraph"/>
        <w:numPr>
          <w:ilvl w:val="0"/>
          <w:numId w:val="2"/>
        </w:numPr>
        <w:spacing w:line="240" w:lineRule="auto"/>
        <w:ind w:left="360"/>
      </w:pPr>
      <w:r w:rsidRPr="001B41F8">
        <w:rPr>
          <w:b/>
          <w:bCs/>
        </w:rPr>
        <w:t>LLM-Driven Iterative Strategy Refinement:</w:t>
      </w:r>
      <w:r w:rsidRPr="00257AA7">
        <w:t xml:space="preserve"> Beyond general debugging and development assistance offered by </w:t>
      </w:r>
      <w:proofErr w:type="spellStart"/>
      <w:r w:rsidRPr="00257AA7">
        <w:t>OpenHands</w:t>
      </w:r>
      <w:proofErr w:type="spellEnd"/>
      <w:r w:rsidRPr="00257AA7">
        <w:t xml:space="preserve"> and Codename Goose, implement AI agents that can </w:t>
      </w:r>
      <w:r w:rsidRPr="001B41F8">
        <w:rPr>
          <w:b/>
          <w:bCs/>
        </w:rPr>
        <w:t>iteratively refine and optimize trading strategy code</w:t>
      </w:r>
      <w:r w:rsidRPr="00257AA7">
        <w:t xml:space="preserve">. This involves a continuous feedback loop where AI </w:t>
      </w:r>
      <w:proofErr w:type="spellStart"/>
      <w:r w:rsidRPr="00257AA7">
        <w:t>analyzes</w:t>
      </w:r>
      <w:proofErr w:type="spellEnd"/>
      <w:r w:rsidRPr="00257AA7">
        <w:t xml:space="preserve"> strategy performance, identifies areas for improvement, and autonomously generates refined code, moving beyond initial code generation and basic debugging to full-lifecycle strategy optimization.</w:t>
      </w:r>
    </w:p>
    <w:p w14:paraId="20C25BEF" w14:textId="1E5B28E1" w:rsidR="00257AA7" w:rsidRPr="00257AA7" w:rsidRDefault="00257AA7" w:rsidP="001B41F8">
      <w:pPr>
        <w:pStyle w:val="ListParagraph"/>
        <w:numPr>
          <w:ilvl w:val="0"/>
          <w:numId w:val="2"/>
        </w:numPr>
        <w:spacing w:line="240" w:lineRule="auto"/>
        <w:ind w:left="360"/>
      </w:pPr>
      <w:r w:rsidRPr="001B41F8">
        <w:rPr>
          <w:b/>
          <w:bCs/>
        </w:rPr>
        <w:t>AI-Powered System Performance and Latency Prediction:</w:t>
      </w:r>
      <w:r w:rsidRPr="00257AA7">
        <w:t> Integrate dedicated AI/ML models to </w:t>
      </w:r>
      <w:r w:rsidRPr="001B41F8">
        <w:rPr>
          <w:b/>
          <w:bCs/>
        </w:rPr>
        <w:t>predict and proactively mitigate system performance bottlenecks and latency issues</w:t>
      </w:r>
      <w:r w:rsidRPr="00257AA7">
        <w:t xml:space="preserve"> within the trading platform. This extends the existing monitoring (Prometheus, Grafana, Jaeger) by adding a predictive layer that forecasts potential slowdowns or failures based on system metrics, enabling </w:t>
      </w:r>
      <w:proofErr w:type="spellStart"/>
      <w:r w:rsidRPr="00257AA7">
        <w:t>preemptive</w:t>
      </w:r>
      <w:proofErr w:type="spellEnd"/>
      <w:r w:rsidRPr="00257AA7">
        <w:t xml:space="preserve"> adjustments.</w:t>
      </w:r>
    </w:p>
    <w:p w14:paraId="5B4DB0BF" w14:textId="3227A8F5" w:rsidR="00257AA7" w:rsidRPr="00257AA7" w:rsidRDefault="00257AA7" w:rsidP="001B41F8">
      <w:pPr>
        <w:pStyle w:val="ListParagraph"/>
        <w:numPr>
          <w:ilvl w:val="0"/>
          <w:numId w:val="2"/>
        </w:numPr>
        <w:spacing w:line="240" w:lineRule="auto"/>
        <w:ind w:left="360"/>
      </w:pPr>
      <w:r w:rsidRPr="001B41F8">
        <w:rPr>
          <w:b/>
          <w:bCs/>
        </w:rPr>
        <w:t>Dynamic Ensemble for Predictive Models:</w:t>
      </w:r>
      <w:r w:rsidRPr="00257AA7">
        <w:t> Implement a </w:t>
      </w:r>
      <w:r w:rsidRPr="001B41F8">
        <w:rPr>
          <w:b/>
          <w:bCs/>
        </w:rPr>
        <w:t>dynamic meta-regressor approach</w:t>
      </w:r>
      <w:r w:rsidRPr="00257AA7">
        <w:t> within the AI/ML integration layer. This would intelligently combine and adaptively weight the predictions from various standalone machine learning and deep learning models (e.g., Stock Prediction Models, LSTM) for more robust and interpretable forecasting results, learning to adjust model contributions based on real-time market conditions.</w:t>
      </w:r>
    </w:p>
    <w:p w14:paraId="4E826FD2" w14:textId="0A3040DD" w:rsidR="00257AA7" w:rsidRDefault="00257AA7" w:rsidP="001B41F8">
      <w:pPr>
        <w:pStyle w:val="ListParagraph"/>
        <w:numPr>
          <w:ilvl w:val="0"/>
          <w:numId w:val="2"/>
        </w:numPr>
        <w:spacing w:line="240" w:lineRule="auto"/>
        <w:ind w:left="360"/>
      </w:pPr>
      <w:r w:rsidRPr="001B41F8">
        <w:rPr>
          <w:b/>
          <w:bCs/>
        </w:rPr>
        <w:t>Formalized Reinforcement Learning Operations (</w:t>
      </w:r>
      <w:proofErr w:type="spellStart"/>
      <w:r w:rsidRPr="001B41F8">
        <w:rPr>
          <w:b/>
          <w:bCs/>
        </w:rPr>
        <w:t>RLOps</w:t>
      </w:r>
      <w:proofErr w:type="spellEnd"/>
      <w:r w:rsidRPr="001B41F8">
        <w:rPr>
          <w:b/>
          <w:bCs/>
        </w:rPr>
        <w:t>) Pipeline:</w:t>
      </w:r>
      <w:r w:rsidRPr="00257AA7">
        <w:t xml:space="preserve"> Establish a clear </w:t>
      </w:r>
      <w:proofErr w:type="spellStart"/>
      <w:r w:rsidRPr="00257AA7">
        <w:t>RLOps</w:t>
      </w:r>
      <w:proofErr w:type="spellEnd"/>
      <w:r w:rsidRPr="00257AA7">
        <w:t xml:space="preserve"> framework to automate the </w:t>
      </w:r>
      <w:r w:rsidRPr="001B41F8">
        <w:rPr>
          <w:b/>
          <w:bCs/>
        </w:rPr>
        <w:t>continuous training, integration, and delivery (CT, CI, CD) of deep reinforcement learning (DRL) trading strategies</w:t>
      </w:r>
      <w:r w:rsidRPr="00257AA7">
        <w:t>. This ensures DRL agents are constantly updated and optimized using high-performance GPU cloud resources and a "generational evolution" mechanism to improve trading performance and accelerate the development cycle.</w:t>
      </w:r>
    </w:p>
    <w:p w14:paraId="462730DE" w14:textId="77777777" w:rsidR="001B41F8" w:rsidRPr="00257AA7" w:rsidRDefault="001B41F8" w:rsidP="001B41F8">
      <w:pPr>
        <w:spacing w:line="240" w:lineRule="auto"/>
      </w:pPr>
    </w:p>
    <w:p w14:paraId="7D089C5C" w14:textId="77777777" w:rsidR="00257AA7" w:rsidRPr="001B41F8" w:rsidRDefault="00257AA7" w:rsidP="001B41F8">
      <w:pPr>
        <w:spacing w:line="240" w:lineRule="auto"/>
        <w:rPr>
          <w:b/>
          <w:bCs/>
        </w:rPr>
      </w:pPr>
      <w:r w:rsidRPr="001B41F8">
        <w:rPr>
          <w:b/>
          <w:bCs/>
        </w:rPr>
        <w:t>Enhanced Contextual Intelligence and Visualization</w:t>
      </w:r>
    </w:p>
    <w:p w14:paraId="4E6363CA" w14:textId="074563EC" w:rsidR="00257AA7" w:rsidRPr="00257AA7" w:rsidRDefault="00257AA7" w:rsidP="001B41F8">
      <w:pPr>
        <w:pStyle w:val="ListParagraph"/>
        <w:numPr>
          <w:ilvl w:val="0"/>
          <w:numId w:val="2"/>
        </w:numPr>
        <w:spacing w:line="240" w:lineRule="auto"/>
        <w:ind w:left="360"/>
      </w:pPr>
      <w:r w:rsidRPr="001B41F8">
        <w:rPr>
          <w:b/>
          <w:bCs/>
        </w:rPr>
        <w:t>Broader Unstructured Data Integration:</w:t>
      </w:r>
      <w:r w:rsidRPr="00257AA7">
        <w:t> Expand the scope of alternative data collection and analysis beyond typical news and social media sentiment. Incorporate insights from more diverse unstructured sources such as </w:t>
      </w:r>
      <w:r w:rsidRPr="001B41F8">
        <w:rPr>
          <w:b/>
          <w:bCs/>
        </w:rPr>
        <w:t xml:space="preserve">specialized online discussion forums (e.g., Pantip, as seen in </w:t>
      </w:r>
      <w:proofErr w:type="spellStart"/>
      <w:r w:rsidRPr="001B41F8">
        <w:rPr>
          <w:b/>
          <w:bCs/>
        </w:rPr>
        <w:t>DAViS</w:t>
      </w:r>
      <w:proofErr w:type="spellEnd"/>
      <w:r w:rsidRPr="001B41F8">
        <w:rPr>
          <w:b/>
          <w:bCs/>
        </w:rPr>
        <w:t xml:space="preserve">), detailed analyst reports, regulatory filings (beyond just what </w:t>
      </w:r>
      <w:proofErr w:type="spellStart"/>
      <w:r w:rsidRPr="001B41F8">
        <w:rPr>
          <w:b/>
          <w:bCs/>
        </w:rPr>
        <w:t>RAGFlow</w:t>
      </w:r>
      <w:proofErr w:type="spellEnd"/>
      <w:r w:rsidRPr="001B41F8">
        <w:rPr>
          <w:b/>
          <w:bCs/>
        </w:rPr>
        <w:t xml:space="preserve"> might pick up), or even industry-specific niche data sources</w:t>
      </w:r>
      <w:r w:rsidRPr="00257AA7">
        <w:t>. This will provide richer contextual insights for fundamental analysis and strategy development.</w:t>
      </w:r>
    </w:p>
    <w:p w14:paraId="55F82BA6" w14:textId="4373DA2E" w:rsidR="00257AA7" w:rsidRDefault="00257AA7" w:rsidP="001B41F8">
      <w:pPr>
        <w:pStyle w:val="ListParagraph"/>
        <w:numPr>
          <w:ilvl w:val="0"/>
          <w:numId w:val="2"/>
        </w:numPr>
        <w:spacing w:line="240" w:lineRule="auto"/>
        <w:ind w:left="360"/>
      </w:pPr>
      <w:r w:rsidRPr="001B41F8">
        <w:rPr>
          <w:b/>
          <w:bCs/>
        </w:rPr>
        <w:t>Advanced Contextual Information Visualization:</w:t>
      </w:r>
      <w:r w:rsidRPr="00257AA7">
        <w:t> Enhance the "Glass Box" UI and existing visualization tools (Plotly Dash, react-financial-charts) to provide </w:t>
      </w:r>
      <w:r w:rsidRPr="001B41F8">
        <w:rPr>
          <w:b/>
          <w:bCs/>
        </w:rPr>
        <w:t>interactive and intuitive visualizations of qualitative contextual information</w:t>
      </w:r>
      <w:r w:rsidRPr="00257AA7">
        <w:t xml:space="preserve">. This could include dynamic sentiment trends, topic clouds generated from news and discussion boards, and clear graphical linkages between specific real-world events/sentiment shifts and corresponding market price movements (similar to </w:t>
      </w:r>
      <w:proofErr w:type="spellStart"/>
      <w:r w:rsidRPr="00257AA7">
        <w:t>DAViS</w:t>
      </w:r>
      <w:proofErr w:type="spellEnd"/>
      <w:r w:rsidRPr="00257AA7">
        <w:t>-V).</w:t>
      </w:r>
    </w:p>
    <w:p w14:paraId="3C695CC6" w14:textId="77777777" w:rsidR="001B41F8" w:rsidRPr="00257AA7" w:rsidRDefault="001B41F8" w:rsidP="001B41F8">
      <w:pPr>
        <w:spacing w:line="240" w:lineRule="auto"/>
      </w:pPr>
    </w:p>
    <w:p w14:paraId="2CAF7565" w14:textId="77777777" w:rsidR="00257AA7" w:rsidRPr="001B41F8" w:rsidRDefault="00257AA7" w:rsidP="001B41F8">
      <w:pPr>
        <w:spacing w:line="240" w:lineRule="auto"/>
        <w:rPr>
          <w:b/>
          <w:bCs/>
        </w:rPr>
      </w:pPr>
      <w:r w:rsidRPr="001B41F8">
        <w:rPr>
          <w:b/>
          <w:bCs/>
        </w:rPr>
        <w:t>Refined Security and Resilience</w:t>
      </w:r>
    </w:p>
    <w:p w14:paraId="6237615B" w14:textId="1D9BFB19" w:rsidR="00257AA7" w:rsidRPr="00257AA7" w:rsidRDefault="00257AA7" w:rsidP="001B41F8">
      <w:pPr>
        <w:pStyle w:val="ListParagraph"/>
        <w:numPr>
          <w:ilvl w:val="0"/>
          <w:numId w:val="2"/>
        </w:numPr>
        <w:spacing w:line="240" w:lineRule="auto"/>
        <w:ind w:left="360"/>
      </w:pPr>
      <w:r w:rsidRPr="001B41F8">
        <w:rPr>
          <w:b/>
          <w:bCs/>
        </w:rPr>
        <w:t xml:space="preserve">Comprehensive User and Entity </w:t>
      </w:r>
      <w:proofErr w:type="spellStart"/>
      <w:r w:rsidRPr="001B41F8">
        <w:rPr>
          <w:b/>
          <w:bCs/>
        </w:rPr>
        <w:t>Behavior</w:t>
      </w:r>
      <w:proofErr w:type="spellEnd"/>
      <w:r w:rsidRPr="001B41F8">
        <w:rPr>
          <w:b/>
          <w:bCs/>
        </w:rPr>
        <w:t xml:space="preserve"> Analytics (UEBA):</w:t>
      </w:r>
      <w:r w:rsidRPr="00257AA7">
        <w:t> Strengthen the existing fraud detection and anomaly detection with dedicated </w:t>
      </w:r>
      <w:r w:rsidRPr="001B41F8">
        <w:rPr>
          <w:b/>
          <w:bCs/>
        </w:rPr>
        <w:t xml:space="preserve">User and Entity </w:t>
      </w:r>
      <w:proofErr w:type="spellStart"/>
      <w:r w:rsidRPr="001B41F8">
        <w:rPr>
          <w:b/>
          <w:bCs/>
        </w:rPr>
        <w:t>Behavior</w:t>
      </w:r>
      <w:proofErr w:type="spellEnd"/>
      <w:r w:rsidRPr="001B41F8">
        <w:rPr>
          <w:b/>
          <w:bCs/>
        </w:rPr>
        <w:t xml:space="preserve"> Analytics (UEBA) capabilities</w:t>
      </w:r>
      <w:r w:rsidRPr="00257AA7">
        <w:t xml:space="preserve">. This involves continuously mapping and </w:t>
      </w:r>
      <w:proofErr w:type="spellStart"/>
      <w:r w:rsidRPr="00257AA7">
        <w:t>analyzing</w:t>
      </w:r>
      <w:proofErr w:type="spellEnd"/>
      <w:r w:rsidRPr="00257AA7">
        <w:t xml:space="preserve"> individual human and machine </w:t>
      </w:r>
      <w:proofErr w:type="spellStart"/>
      <w:r w:rsidRPr="00257AA7">
        <w:t>behavior</w:t>
      </w:r>
      <w:proofErr w:type="spellEnd"/>
      <w:r w:rsidRPr="00257AA7">
        <w:t xml:space="preserve"> patterns to proactively identify and prevent sophisticated threats like lateral movement and privilege escalation, based on deviations from established norms.</w:t>
      </w:r>
    </w:p>
    <w:p w14:paraId="019ECCB5" w14:textId="77502D22" w:rsidR="00257AA7" w:rsidRPr="00257AA7" w:rsidRDefault="00257AA7" w:rsidP="001B41F8">
      <w:pPr>
        <w:pStyle w:val="ListParagraph"/>
        <w:numPr>
          <w:ilvl w:val="0"/>
          <w:numId w:val="2"/>
        </w:numPr>
        <w:spacing w:line="240" w:lineRule="auto"/>
        <w:ind w:left="360"/>
      </w:pPr>
      <w:r w:rsidRPr="001B41F8">
        <w:rPr>
          <w:b/>
          <w:bCs/>
        </w:rPr>
        <w:t>Automated Microservice Self-Healing and Granular Restoration:</w:t>
      </w:r>
      <w:r w:rsidRPr="00257AA7">
        <w:t> Implement </w:t>
      </w:r>
      <w:r w:rsidRPr="001B41F8">
        <w:rPr>
          <w:b/>
          <w:bCs/>
        </w:rPr>
        <w:t>automated self-healing mechanisms at the individual microservice level</w:t>
      </w:r>
      <w:r w:rsidRPr="00257AA7">
        <w:t xml:space="preserve">. This goes beyond general disaster </w:t>
      </w:r>
      <w:r w:rsidRPr="00257AA7">
        <w:lastRenderedPageBreak/>
        <w:t>recovery by enabling automatic detection and restoration of normal functionalities for faulty components, minimizing downtime and preventing cascading failures in a granular fashion.</w:t>
      </w:r>
    </w:p>
    <w:p w14:paraId="441FFDC4" w14:textId="0F258BAC" w:rsidR="00257AA7" w:rsidRPr="00257AA7" w:rsidRDefault="00257AA7" w:rsidP="001B41F8">
      <w:pPr>
        <w:pStyle w:val="ListParagraph"/>
        <w:numPr>
          <w:ilvl w:val="0"/>
          <w:numId w:val="2"/>
        </w:numPr>
        <w:spacing w:line="240" w:lineRule="auto"/>
        <w:ind w:left="360"/>
      </w:pPr>
      <w:r w:rsidRPr="001B41F8">
        <w:rPr>
          <w:b/>
          <w:bCs/>
        </w:rPr>
        <w:t xml:space="preserve">Formalized Generic Threat </w:t>
      </w:r>
      <w:proofErr w:type="spellStart"/>
      <w:r w:rsidRPr="001B41F8">
        <w:rPr>
          <w:b/>
          <w:bCs/>
        </w:rPr>
        <w:t>Modeling</w:t>
      </w:r>
      <w:proofErr w:type="spellEnd"/>
      <w:r w:rsidRPr="001B41F8">
        <w:rPr>
          <w:b/>
          <w:bCs/>
        </w:rPr>
        <w:t xml:space="preserve"> Integration:</w:t>
      </w:r>
      <w:r w:rsidRPr="00257AA7">
        <w:t> Establish a mandatory practice of applying </w:t>
      </w:r>
      <w:r w:rsidRPr="001B41F8">
        <w:rPr>
          <w:b/>
          <w:bCs/>
        </w:rPr>
        <w:t xml:space="preserve">generic threat </w:t>
      </w:r>
      <w:proofErr w:type="spellStart"/>
      <w:r w:rsidRPr="001B41F8">
        <w:rPr>
          <w:b/>
          <w:bCs/>
        </w:rPr>
        <w:t>modeling</w:t>
      </w:r>
      <w:proofErr w:type="spellEnd"/>
      <w:r w:rsidRPr="001B41F8">
        <w:rPr>
          <w:b/>
          <w:bCs/>
        </w:rPr>
        <w:t xml:space="preserve"> methodologies (e.g., STRIDE)</w:t>
      </w:r>
      <w:r w:rsidRPr="00257AA7">
        <w:t> across all new and existing microservices during their design and development phases. This ensures a systematic, security-by-design approach, proactively identifying potential vulnerabilities from a comprehensive security perspective, rather than solely relying on post-development technical implementations.</w:t>
      </w:r>
    </w:p>
    <w:p w14:paraId="1A572305" w14:textId="30857FAB" w:rsidR="00257AA7" w:rsidRDefault="00257AA7" w:rsidP="001B41F8">
      <w:pPr>
        <w:pStyle w:val="ListParagraph"/>
        <w:numPr>
          <w:ilvl w:val="0"/>
          <w:numId w:val="2"/>
        </w:numPr>
        <w:spacing w:line="240" w:lineRule="auto"/>
        <w:ind w:left="360"/>
      </w:pPr>
      <w:r w:rsidRPr="001B41F8">
        <w:rPr>
          <w:b/>
          <w:bCs/>
        </w:rPr>
        <w:t>Formalized Backup Strategy Adherence:</w:t>
      </w:r>
      <w:r w:rsidRPr="00257AA7">
        <w:t> Explicitly adopt and implement a </w:t>
      </w:r>
      <w:r w:rsidRPr="001B41F8">
        <w:rPr>
          <w:b/>
          <w:bCs/>
        </w:rPr>
        <w:t>robust data backup strategy that adheres to industry best practices, such as the 3-2-1 rule</w:t>
      </w:r>
      <w:r w:rsidRPr="00257AA7">
        <w:t> (3 copies of data, 2 different media types, 1 off-site copy). While general backup capabilities are mentioned, formalizing this specific rule provides a clearer and more resilient framework for data protection and rapid recovery.</w:t>
      </w:r>
    </w:p>
    <w:p w14:paraId="4AEE5287" w14:textId="77777777" w:rsidR="001B41F8" w:rsidRPr="00257AA7" w:rsidRDefault="001B41F8" w:rsidP="001B41F8">
      <w:pPr>
        <w:spacing w:line="240" w:lineRule="auto"/>
      </w:pPr>
    </w:p>
    <w:p w14:paraId="1BE73B74" w14:textId="77777777" w:rsidR="00257AA7" w:rsidRPr="001B41F8" w:rsidRDefault="00257AA7" w:rsidP="001B41F8">
      <w:pPr>
        <w:spacing w:line="240" w:lineRule="auto"/>
        <w:rPr>
          <w:b/>
          <w:bCs/>
        </w:rPr>
      </w:pPr>
      <w:r w:rsidRPr="001B41F8">
        <w:rPr>
          <w:b/>
          <w:bCs/>
        </w:rPr>
        <w:t>Further Infrastructure and Performance Optimizations</w:t>
      </w:r>
    </w:p>
    <w:p w14:paraId="10E0934E" w14:textId="494671D3" w:rsidR="00257AA7" w:rsidRPr="00257AA7" w:rsidRDefault="00257AA7" w:rsidP="001B41F8">
      <w:pPr>
        <w:pStyle w:val="ListParagraph"/>
        <w:numPr>
          <w:ilvl w:val="0"/>
          <w:numId w:val="2"/>
        </w:numPr>
        <w:spacing w:line="240" w:lineRule="auto"/>
        <w:ind w:left="360"/>
      </w:pPr>
      <w:r w:rsidRPr="001B41F8">
        <w:rPr>
          <w:b/>
          <w:bCs/>
        </w:rPr>
        <w:t>Direct Market Access (DMA) / Co-location Strategy:</w:t>
      </w:r>
      <w:r w:rsidRPr="00257AA7">
        <w:t> Formally investigate and implement a strategy for </w:t>
      </w:r>
      <w:r w:rsidRPr="001B41F8">
        <w:rPr>
          <w:b/>
          <w:bCs/>
        </w:rPr>
        <w:t>direct market access (DMA) and/or server co-location</w:t>
      </w:r>
      <w:r w:rsidRPr="00257AA7">
        <w:t xml:space="preserve"> near exchange data </w:t>
      </w:r>
      <w:proofErr w:type="spellStart"/>
      <w:r w:rsidRPr="00257AA7">
        <w:t>centers</w:t>
      </w:r>
      <w:proofErr w:type="spellEnd"/>
      <w:r w:rsidRPr="00257AA7">
        <w:t>. This infrastructure-level decision can significantly reduce network latency for order execution, aiming for ultra-low speeds (e.g., under 50ms), which is critical for high-frequency trading scenarios not solely achievable through software optimizations.</w:t>
      </w:r>
    </w:p>
    <w:p w14:paraId="127FD9BA" w14:textId="7DB7E73C" w:rsidR="00257AA7" w:rsidRPr="00257AA7" w:rsidRDefault="00257AA7" w:rsidP="001B41F8">
      <w:pPr>
        <w:pStyle w:val="ListParagraph"/>
        <w:numPr>
          <w:ilvl w:val="0"/>
          <w:numId w:val="2"/>
        </w:numPr>
        <w:spacing w:line="240" w:lineRule="auto"/>
        <w:ind w:left="360"/>
      </w:pPr>
      <w:r w:rsidRPr="001B41F8">
        <w:rPr>
          <w:b/>
          <w:bCs/>
        </w:rPr>
        <w:t>Specialized Hardware Acceleration:</w:t>
      </w:r>
      <w:r w:rsidRPr="00257AA7">
        <w:t> Explore the integration of </w:t>
      </w:r>
      <w:r w:rsidRPr="001B41F8">
        <w:rPr>
          <w:b/>
          <w:bCs/>
        </w:rPr>
        <w:t xml:space="preserve">specialized hardware accelerators like </w:t>
      </w:r>
      <w:proofErr w:type="spellStart"/>
      <w:r w:rsidRPr="001B41F8">
        <w:rPr>
          <w:b/>
          <w:bCs/>
        </w:rPr>
        <w:t>SmartNICs</w:t>
      </w:r>
      <w:proofErr w:type="spellEnd"/>
      <w:r w:rsidRPr="001B41F8">
        <w:rPr>
          <w:b/>
          <w:bCs/>
        </w:rPr>
        <w:t xml:space="preserve"> or Field-Programmable Gate Arrays (FPGAs)</w:t>
      </w:r>
      <w:r w:rsidRPr="00257AA7">
        <w:t> for the most latency-sensitive data processing and order execution paths. These components can offload critical, repetitive computations from general-purpose CPUs, pushing performance levels beyond what software-only optimizations can typically provide.</w:t>
      </w:r>
    </w:p>
    <w:p w14:paraId="4DD0657F" w14:textId="1AC56B1A" w:rsidR="00257AA7" w:rsidRPr="00257AA7" w:rsidRDefault="00257AA7" w:rsidP="001B41F8">
      <w:pPr>
        <w:pStyle w:val="ListParagraph"/>
        <w:numPr>
          <w:ilvl w:val="0"/>
          <w:numId w:val="2"/>
        </w:numPr>
        <w:spacing w:line="240" w:lineRule="auto"/>
        <w:ind w:left="360"/>
      </w:pPr>
      <w:r w:rsidRPr="001B41F8">
        <w:rPr>
          <w:b/>
          <w:bCs/>
        </w:rPr>
        <w:t>Low-Level Software Optimization Techniques:</w:t>
      </w:r>
      <w:r w:rsidRPr="00257AA7">
        <w:t> Explicitly incorporate and enforce advanced </w:t>
      </w:r>
      <w:r w:rsidRPr="001B41F8">
        <w:rPr>
          <w:b/>
          <w:bCs/>
        </w:rPr>
        <w:t>low-level software optimization techniques</w:t>
      </w:r>
      <w:r w:rsidRPr="00257AA7">
        <w:t> such as lock-free order book processing, cache-line aligned counters, and further streamlining of algorithms in performance-critical code paths. This granular approach to coding ensures maximum efficiency and minimal computational overhead for ultra-low latency operations.</w:t>
      </w:r>
    </w:p>
    <w:p w14:paraId="5CE15FCA" w14:textId="77777777" w:rsidR="004D2F88" w:rsidRDefault="004D2F88" w:rsidP="001B41F8">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9013C0"/>
    <w:multiLevelType w:val="hybridMultilevel"/>
    <w:tmpl w:val="A240FA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E130BB"/>
    <w:multiLevelType w:val="hybridMultilevel"/>
    <w:tmpl w:val="97D40B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0647978">
    <w:abstractNumId w:val="0"/>
  </w:num>
  <w:num w:numId="2" w16cid:durableId="1622376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AA7"/>
    <w:rsid w:val="001B41F8"/>
    <w:rsid w:val="00257AA7"/>
    <w:rsid w:val="004D2F88"/>
    <w:rsid w:val="009A1F2F"/>
    <w:rsid w:val="00A27AF7"/>
    <w:rsid w:val="00C13FCA"/>
    <w:rsid w:val="00F1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9EE0"/>
  <w15:chartTrackingRefBased/>
  <w15:docId w15:val="{FA24F09E-623D-43B7-9D77-86585890A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A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A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A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AA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AA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AA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AA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A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A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7A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7A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7A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7A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7A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7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AA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A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7A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AA7"/>
    <w:rPr>
      <w:i/>
      <w:iCs/>
      <w:color w:val="404040" w:themeColor="text1" w:themeTint="BF"/>
    </w:rPr>
  </w:style>
  <w:style w:type="paragraph" w:styleId="ListParagraph">
    <w:name w:val="List Paragraph"/>
    <w:basedOn w:val="Normal"/>
    <w:uiPriority w:val="34"/>
    <w:qFormat/>
    <w:rsid w:val="00257AA7"/>
    <w:pPr>
      <w:ind w:left="720"/>
      <w:contextualSpacing/>
    </w:pPr>
  </w:style>
  <w:style w:type="character" w:styleId="IntenseEmphasis">
    <w:name w:val="Intense Emphasis"/>
    <w:basedOn w:val="DefaultParagraphFont"/>
    <w:uiPriority w:val="21"/>
    <w:qFormat/>
    <w:rsid w:val="00257AA7"/>
    <w:rPr>
      <w:i/>
      <w:iCs/>
      <w:color w:val="0F4761" w:themeColor="accent1" w:themeShade="BF"/>
    </w:rPr>
  </w:style>
  <w:style w:type="paragraph" w:styleId="IntenseQuote">
    <w:name w:val="Intense Quote"/>
    <w:basedOn w:val="Normal"/>
    <w:next w:val="Normal"/>
    <w:link w:val="IntenseQuoteChar"/>
    <w:uiPriority w:val="30"/>
    <w:qFormat/>
    <w:rsid w:val="00257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AA7"/>
    <w:rPr>
      <w:i/>
      <w:iCs/>
      <w:color w:val="0F4761" w:themeColor="accent1" w:themeShade="BF"/>
    </w:rPr>
  </w:style>
  <w:style w:type="character" w:styleId="IntenseReference">
    <w:name w:val="Intense Reference"/>
    <w:basedOn w:val="DefaultParagraphFont"/>
    <w:uiPriority w:val="32"/>
    <w:qFormat/>
    <w:rsid w:val="00257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8410">
      <w:bodyDiv w:val="1"/>
      <w:marLeft w:val="0"/>
      <w:marRight w:val="0"/>
      <w:marTop w:val="0"/>
      <w:marBottom w:val="0"/>
      <w:divBdr>
        <w:top w:val="none" w:sz="0" w:space="0" w:color="auto"/>
        <w:left w:val="none" w:sz="0" w:space="0" w:color="auto"/>
        <w:bottom w:val="none" w:sz="0" w:space="0" w:color="auto"/>
        <w:right w:val="none" w:sz="0" w:space="0" w:color="auto"/>
      </w:divBdr>
      <w:divsChild>
        <w:div w:id="1288389501">
          <w:marLeft w:val="0"/>
          <w:marRight w:val="0"/>
          <w:marTop w:val="0"/>
          <w:marBottom w:val="0"/>
          <w:divBdr>
            <w:top w:val="none" w:sz="0" w:space="0" w:color="auto"/>
            <w:left w:val="none" w:sz="0" w:space="0" w:color="auto"/>
            <w:bottom w:val="none" w:sz="0" w:space="0" w:color="auto"/>
            <w:right w:val="none" w:sz="0" w:space="0" w:color="auto"/>
          </w:divBdr>
        </w:div>
        <w:div w:id="577718139">
          <w:marLeft w:val="0"/>
          <w:marRight w:val="0"/>
          <w:marTop w:val="0"/>
          <w:marBottom w:val="0"/>
          <w:divBdr>
            <w:top w:val="none" w:sz="0" w:space="0" w:color="auto"/>
            <w:left w:val="none" w:sz="0" w:space="0" w:color="auto"/>
            <w:bottom w:val="none" w:sz="0" w:space="0" w:color="auto"/>
            <w:right w:val="none" w:sz="0" w:space="0" w:color="auto"/>
          </w:divBdr>
        </w:div>
        <w:div w:id="1780837447">
          <w:marLeft w:val="0"/>
          <w:marRight w:val="0"/>
          <w:marTop w:val="0"/>
          <w:marBottom w:val="0"/>
          <w:divBdr>
            <w:top w:val="none" w:sz="0" w:space="0" w:color="auto"/>
            <w:left w:val="none" w:sz="0" w:space="0" w:color="auto"/>
            <w:bottom w:val="none" w:sz="0" w:space="0" w:color="auto"/>
            <w:right w:val="none" w:sz="0" w:space="0" w:color="auto"/>
          </w:divBdr>
        </w:div>
        <w:div w:id="401176584">
          <w:marLeft w:val="0"/>
          <w:marRight w:val="0"/>
          <w:marTop w:val="0"/>
          <w:marBottom w:val="0"/>
          <w:divBdr>
            <w:top w:val="none" w:sz="0" w:space="0" w:color="auto"/>
            <w:left w:val="none" w:sz="0" w:space="0" w:color="auto"/>
            <w:bottom w:val="none" w:sz="0" w:space="0" w:color="auto"/>
            <w:right w:val="none" w:sz="0" w:space="0" w:color="auto"/>
          </w:divBdr>
        </w:div>
        <w:div w:id="2069185173">
          <w:marLeft w:val="0"/>
          <w:marRight w:val="0"/>
          <w:marTop w:val="0"/>
          <w:marBottom w:val="0"/>
          <w:divBdr>
            <w:top w:val="none" w:sz="0" w:space="0" w:color="auto"/>
            <w:left w:val="none" w:sz="0" w:space="0" w:color="auto"/>
            <w:bottom w:val="none" w:sz="0" w:space="0" w:color="auto"/>
            <w:right w:val="none" w:sz="0" w:space="0" w:color="auto"/>
          </w:divBdr>
        </w:div>
        <w:div w:id="1705522777">
          <w:marLeft w:val="0"/>
          <w:marRight w:val="0"/>
          <w:marTop w:val="0"/>
          <w:marBottom w:val="0"/>
          <w:divBdr>
            <w:top w:val="none" w:sz="0" w:space="0" w:color="auto"/>
            <w:left w:val="none" w:sz="0" w:space="0" w:color="auto"/>
            <w:bottom w:val="none" w:sz="0" w:space="0" w:color="auto"/>
            <w:right w:val="none" w:sz="0" w:space="0" w:color="auto"/>
          </w:divBdr>
        </w:div>
        <w:div w:id="67770318">
          <w:marLeft w:val="0"/>
          <w:marRight w:val="0"/>
          <w:marTop w:val="0"/>
          <w:marBottom w:val="0"/>
          <w:divBdr>
            <w:top w:val="none" w:sz="0" w:space="0" w:color="auto"/>
            <w:left w:val="none" w:sz="0" w:space="0" w:color="auto"/>
            <w:bottom w:val="none" w:sz="0" w:space="0" w:color="auto"/>
            <w:right w:val="none" w:sz="0" w:space="0" w:color="auto"/>
          </w:divBdr>
        </w:div>
        <w:div w:id="936910474">
          <w:marLeft w:val="0"/>
          <w:marRight w:val="0"/>
          <w:marTop w:val="0"/>
          <w:marBottom w:val="0"/>
          <w:divBdr>
            <w:top w:val="none" w:sz="0" w:space="0" w:color="auto"/>
            <w:left w:val="none" w:sz="0" w:space="0" w:color="auto"/>
            <w:bottom w:val="none" w:sz="0" w:space="0" w:color="auto"/>
            <w:right w:val="none" w:sz="0" w:space="0" w:color="auto"/>
          </w:divBdr>
        </w:div>
        <w:div w:id="789981307">
          <w:marLeft w:val="0"/>
          <w:marRight w:val="0"/>
          <w:marTop w:val="0"/>
          <w:marBottom w:val="0"/>
          <w:divBdr>
            <w:top w:val="none" w:sz="0" w:space="0" w:color="auto"/>
            <w:left w:val="none" w:sz="0" w:space="0" w:color="auto"/>
            <w:bottom w:val="none" w:sz="0" w:space="0" w:color="auto"/>
            <w:right w:val="none" w:sz="0" w:space="0" w:color="auto"/>
          </w:divBdr>
        </w:div>
        <w:div w:id="248277260">
          <w:marLeft w:val="0"/>
          <w:marRight w:val="0"/>
          <w:marTop w:val="0"/>
          <w:marBottom w:val="0"/>
          <w:divBdr>
            <w:top w:val="none" w:sz="0" w:space="0" w:color="auto"/>
            <w:left w:val="none" w:sz="0" w:space="0" w:color="auto"/>
            <w:bottom w:val="none" w:sz="0" w:space="0" w:color="auto"/>
            <w:right w:val="none" w:sz="0" w:space="0" w:color="auto"/>
          </w:divBdr>
        </w:div>
        <w:div w:id="116064918">
          <w:marLeft w:val="0"/>
          <w:marRight w:val="0"/>
          <w:marTop w:val="0"/>
          <w:marBottom w:val="0"/>
          <w:divBdr>
            <w:top w:val="none" w:sz="0" w:space="0" w:color="auto"/>
            <w:left w:val="none" w:sz="0" w:space="0" w:color="auto"/>
            <w:bottom w:val="none" w:sz="0" w:space="0" w:color="auto"/>
            <w:right w:val="none" w:sz="0" w:space="0" w:color="auto"/>
          </w:divBdr>
        </w:div>
        <w:div w:id="1344086213">
          <w:marLeft w:val="0"/>
          <w:marRight w:val="0"/>
          <w:marTop w:val="0"/>
          <w:marBottom w:val="0"/>
          <w:divBdr>
            <w:top w:val="none" w:sz="0" w:space="0" w:color="auto"/>
            <w:left w:val="none" w:sz="0" w:space="0" w:color="auto"/>
            <w:bottom w:val="none" w:sz="0" w:space="0" w:color="auto"/>
            <w:right w:val="none" w:sz="0" w:space="0" w:color="auto"/>
          </w:divBdr>
        </w:div>
        <w:div w:id="958299918">
          <w:marLeft w:val="0"/>
          <w:marRight w:val="0"/>
          <w:marTop w:val="0"/>
          <w:marBottom w:val="0"/>
          <w:divBdr>
            <w:top w:val="none" w:sz="0" w:space="0" w:color="auto"/>
            <w:left w:val="none" w:sz="0" w:space="0" w:color="auto"/>
            <w:bottom w:val="none" w:sz="0" w:space="0" w:color="auto"/>
            <w:right w:val="none" w:sz="0" w:space="0" w:color="auto"/>
          </w:divBdr>
        </w:div>
        <w:div w:id="1612786045">
          <w:marLeft w:val="0"/>
          <w:marRight w:val="0"/>
          <w:marTop w:val="0"/>
          <w:marBottom w:val="0"/>
          <w:divBdr>
            <w:top w:val="none" w:sz="0" w:space="0" w:color="auto"/>
            <w:left w:val="none" w:sz="0" w:space="0" w:color="auto"/>
            <w:bottom w:val="none" w:sz="0" w:space="0" w:color="auto"/>
            <w:right w:val="none" w:sz="0" w:space="0" w:color="auto"/>
          </w:divBdr>
        </w:div>
        <w:div w:id="1176188342">
          <w:marLeft w:val="0"/>
          <w:marRight w:val="0"/>
          <w:marTop w:val="0"/>
          <w:marBottom w:val="0"/>
          <w:divBdr>
            <w:top w:val="none" w:sz="0" w:space="0" w:color="auto"/>
            <w:left w:val="none" w:sz="0" w:space="0" w:color="auto"/>
            <w:bottom w:val="none" w:sz="0" w:space="0" w:color="auto"/>
            <w:right w:val="none" w:sz="0" w:space="0" w:color="auto"/>
          </w:divBdr>
        </w:div>
        <w:div w:id="523440383">
          <w:marLeft w:val="0"/>
          <w:marRight w:val="0"/>
          <w:marTop w:val="0"/>
          <w:marBottom w:val="0"/>
          <w:divBdr>
            <w:top w:val="none" w:sz="0" w:space="0" w:color="auto"/>
            <w:left w:val="none" w:sz="0" w:space="0" w:color="auto"/>
            <w:bottom w:val="none" w:sz="0" w:space="0" w:color="auto"/>
            <w:right w:val="none" w:sz="0" w:space="0" w:color="auto"/>
          </w:divBdr>
        </w:div>
        <w:div w:id="304970955">
          <w:marLeft w:val="0"/>
          <w:marRight w:val="0"/>
          <w:marTop w:val="0"/>
          <w:marBottom w:val="0"/>
          <w:divBdr>
            <w:top w:val="none" w:sz="0" w:space="0" w:color="auto"/>
            <w:left w:val="none" w:sz="0" w:space="0" w:color="auto"/>
            <w:bottom w:val="none" w:sz="0" w:space="0" w:color="auto"/>
            <w:right w:val="none" w:sz="0" w:space="0" w:color="auto"/>
          </w:divBdr>
        </w:div>
        <w:div w:id="329988676">
          <w:marLeft w:val="0"/>
          <w:marRight w:val="0"/>
          <w:marTop w:val="0"/>
          <w:marBottom w:val="0"/>
          <w:divBdr>
            <w:top w:val="none" w:sz="0" w:space="0" w:color="auto"/>
            <w:left w:val="none" w:sz="0" w:space="0" w:color="auto"/>
            <w:bottom w:val="none" w:sz="0" w:space="0" w:color="auto"/>
            <w:right w:val="none" w:sz="0" w:space="0" w:color="auto"/>
          </w:divBdr>
        </w:div>
        <w:div w:id="1577322260">
          <w:marLeft w:val="0"/>
          <w:marRight w:val="0"/>
          <w:marTop w:val="0"/>
          <w:marBottom w:val="0"/>
          <w:divBdr>
            <w:top w:val="none" w:sz="0" w:space="0" w:color="auto"/>
            <w:left w:val="none" w:sz="0" w:space="0" w:color="auto"/>
            <w:bottom w:val="none" w:sz="0" w:space="0" w:color="auto"/>
            <w:right w:val="none" w:sz="0" w:space="0" w:color="auto"/>
          </w:divBdr>
        </w:div>
      </w:divsChild>
    </w:div>
    <w:div w:id="2109039575">
      <w:bodyDiv w:val="1"/>
      <w:marLeft w:val="0"/>
      <w:marRight w:val="0"/>
      <w:marTop w:val="0"/>
      <w:marBottom w:val="0"/>
      <w:divBdr>
        <w:top w:val="none" w:sz="0" w:space="0" w:color="auto"/>
        <w:left w:val="none" w:sz="0" w:space="0" w:color="auto"/>
        <w:bottom w:val="none" w:sz="0" w:space="0" w:color="auto"/>
        <w:right w:val="none" w:sz="0" w:space="0" w:color="auto"/>
      </w:divBdr>
      <w:divsChild>
        <w:div w:id="1904827678">
          <w:marLeft w:val="0"/>
          <w:marRight w:val="0"/>
          <w:marTop w:val="0"/>
          <w:marBottom w:val="0"/>
          <w:divBdr>
            <w:top w:val="none" w:sz="0" w:space="0" w:color="auto"/>
            <w:left w:val="none" w:sz="0" w:space="0" w:color="auto"/>
            <w:bottom w:val="none" w:sz="0" w:space="0" w:color="auto"/>
            <w:right w:val="none" w:sz="0" w:space="0" w:color="auto"/>
          </w:divBdr>
        </w:div>
        <w:div w:id="1786776100">
          <w:marLeft w:val="0"/>
          <w:marRight w:val="0"/>
          <w:marTop w:val="0"/>
          <w:marBottom w:val="0"/>
          <w:divBdr>
            <w:top w:val="none" w:sz="0" w:space="0" w:color="auto"/>
            <w:left w:val="none" w:sz="0" w:space="0" w:color="auto"/>
            <w:bottom w:val="none" w:sz="0" w:space="0" w:color="auto"/>
            <w:right w:val="none" w:sz="0" w:space="0" w:color="auto"/>
          </w:divBdr>
        </w:div>
        <w:div w:id="539056961">
          <w:marLeft w:val="0"/>
          <w:marRight w:val="0"/>
          <w:marTop w:val="0"/>
          <w:marBottom w:val="0"/>
          <w:divBdr>
            <w:top w:val="none" w:sz="0" w:space="0" w:color="auto"/>
            <w:left w:val="none" w:sz="0" w:space="0" w:color="auto"/>
            <w:bottom w:val="none" w:sz="0" w:space="0" w:color="auto"/>
            <w:right w:val="none" w:sz="0" w:space="0" w:color="auto"/>
          </w:divBdr>
        </w:div>
        <w:div w:id="2056540158">
          <w:marLeft w:val="0"/>
          <w:marRight w:val="0"/>
          <w:marTop w:val="0"/>
          <w:marBottom w:val="0"/>
          <w:divBdr>
            <w:top w:val="none" w:sz="0" w:space="0" w:color="auto"/>
            <w:left w:val="none" w:sz="0" w:space="0" w:color="auto"/>
            <w:bottom w:val="none" w:sz="0" w:space="0" w:color="auto"/>
            <w:right w:val="none" w:sz="0" w:space="0" w:color="auto"/>
          </w:divBdr>
        </w:div>
        <w:div w:id="1550995507">
          <w:marLeft w:val="0"/>
          <w:marRight w:val="0"/>
          <w:marTop w:val="0"/>
          <w:marBottom w:val="0"/>
          <w:divBdr>
            <w:top w:val="none" w:sz="0" w:space="0" w:color="auto"/>
            <w:left w:val="none" w:sz="0" w:space="0" w:color="auto"/>
            <w:bottom w:val="none" w:sz="0" w:space="0" w:color="auto"/>
            <w:right w:val="none" w:sz="0" w:space="0" w:color="auto"/>
          </w:divBdr>
        </w:div>
        <w:div w:id="1328047736">
          <w:marLeft w:val="0"/>
          <w:marRight w:val="0"/>
          <w:marTop w:val="0"/>
          <w:marBottom w:val="0"/>
          <w:divBdr>
            <w:top w:val="none" w:sz="0" w:space="0" w:color="auto"/>
            <w:left w:val="none" w:sz="0" w:space="0" w:color="auto"/>
            <w:bottom w:val="none" w:sz="0" w:space="0" w:color="auto"/>
            <w:right w:val="none" w:sz="0" w:space="0" w:color="auto"/>
          </w:divBdr>
        </w:div>
        <w:div w:id="682785596">
          <w:marLeft w:val="0"/>
          <w:marRight w:val="0"/>
          <w:marTop w:val="0"/>
          <w:marBottom w:val="0"/>
          <w:divBdr>
            <w:top w:val="none" w:sz="0" w:space="0" w:color="auto"/>
            <w:left w:val="none" w:sz="0" w:space="0" w:color="auto"/>
            <w:bottom w:val="none" w:sz="0" w:space="0" w:color="auto"/>
            <w:right w:val="none" w:sz="0" w:space="0" w:color="auto"/>
          </w:divBdr>
        </w:div>
        <w:div w:id="1718702967">
          <w:marLeft w:val="0"/>
          <w:marRight w:val="0"/>
          <w:marTop w:val="0"/>
          <w:marBottom w:val="0"/>
          <w:divBdr>
            <w:top w:val="none" w:sz="0" w:space="0" w:color="auto"/>
            <w:left w:val="none" w:sz="0" w:space="0" w:color="auto"/>
            <w:bottom w:val="none" w:sz="0" w:space="0" w:color="auto"/>
            <w:right w:val="none" w:sz="0" w:space="0" w:color="auto"/>
          </w:divBdr>
        </w:div>
        <w:div w:id="195657248">
          <w:marLeft w:val="0"/>
          <w:marRight w:val="0"/>
          <w:marTop w:val="0"/>
          <w:marBottom w:val="0"/>
          <w:divBdr>
            <w:top w:val="none" w:sz="0" w:space="0" w:color="auto"/>
            <w:left w:val="none" w:sz="0" w:space="0" w:color="auto"/>
            <w:bottom w:val="none" w:sz="0" w:space="0" w:color="auto"/>
            <w:right w:val="none" w:sz="0" w:space="0" w:color="auto"/>
          </w:divBdr>
        </w:div>
        <w:div w:id="1118598001">
          <w:marLeft w:val="0"/>
          <w:marRight w:val="0"/>
          <w:marTop w:val="0"/>
          <w:marBottom w:val="0"/>
          <w:divBdr>
            <w:top w:val="none" w:sz="0" w:space="0" w:color="auto"/>
            <w:left w:val="none" w:sz="0" w:space="0" w:color="auto"/>
            <w:bottom w:val="none" w:sz="0" w:space="0" w:color="auto"/>
            <w:right w:val="none" w:sz="0" w:space="0" w:color="auto"/>
          </w:divBdr>
        </w:div>
        <w:div w:id="1414233593">
          <w:marLeft w:val="0"/>
          <w:marRight w:val="0"/>
          <w:marTop w:val="0"/>
          <w:marBottom w:val="0"/>
          <w:divBdr>
            <w:top w:val="none" w:sz="0" w:space="0" w:color="auto"/>
            <w:left w:val="none" w:sz="0" w:space="0" w:color="auto"/>
            <w:bottom w:val="none" w:sz="0" w:space="0" w:color="auto"/>
            <w:right w:val="none" w:sz="0" w:space="0" w:color="auto"/>
          </w:divBdr>
        </w:div>
        <w:div w:id="1472559951">
          <w:marLeft w:val="0"/>
          <w:marRight w:val="0"/>
          <w:marTop w:val="0"/>
          <w:marBottom w:val="0"/>
          <w:divBdr>
            <w:top w:val="none" w:sz="0" w:space="0" w:color="auto"/>
            <w:left w:val="none" w:sz="0" w:space="0" w:color="auto"/>
            <w:bottom w:val="none" w:sz="0" w:space="0" w:color="auto"/>
            <w:right w:val="none" w:sz="0" w:space="0" w:color="auto"/>
          </w:divBdr>
        </w:div>
        <w:div w:id="656804336">
          <w:marLeft w:val="0"/>
          <w:marRight w:val="0"/>
          <w:marTop w:val="0"/>
          <w:marBottom w:val="0"/>
          <w:divBdr>
            <w:top w:val="none" w:sz="0" w:space="0" w:color="auto"/>
            <w:left w:val="none" w:sz="0" w:space="0" w:color="auto"/>
            <w:bottom w:val="none" w:sz="0" w:space="0" w:color="auto"/>
            <w:right w:val="none" w:sz="0" w:space="0" w:color="auto"/>
          </w:divBdr>
        </w:div>
        <w:div w:id="1299190596">
          <w:marLeft w:val="0"/>
          <w:marRight w:val="0"/>
          <w:marTop w:val="0"/>
          <w:marBottom w:val="0"/>
          <w:divBdr>
            <w:top w:val="none" w:sz="0" w:space="0" w:color="auto"/>
            <w:left w:val="none" w:sz="0" w:space="0" w:color="auto"/>
            <w:bottom w:val="none" w:sz="0" w:space="0" w:color="auto"/>
            <w:right w:val="none" w:sz="0" w:space="0" w:color="auto"/>
          </w:divBdr>
        </w:div>
        <w:div w:id="405492645">
          <w:marLeft w:val="0"/>
          <w:marRight w:val="0"/>
          <w:marTop w:val="0"/>
          <w:marBottom w:val="0"/>
          <w:divBdr>
            <w:top w:val="none" w:sz="0" w:space="0" w:color="auto"/>
            <w:left w:val="none" w:sz="0" w:space="0" w:color="auto"/>
            <w:bottom w:val="none" w:sz="0" w:space="0" w:color="auto"/>
            <w:right w:val="none" w:sz="0" w:space="0" w:color="auto"/>
          </w:divBdr>
        </w:div>
        <w:div w:id="214855048">
          <w:marLeft w:val="0"/>
          <w:marRight w:val="0"/>
          <w:marTop w:val="0"/>
          <w:marBottom w:val="0"/>
          <w:divBdr>
            <w:top w:val="none" w:sz="0" w:space="0" w:color="auto"/>
            <w:left w:val="none" w:sz="0" w:space="0" w:color="auto"/>
            <w:bottom w:val="none" w:sz="0" w:space="0" w:color="auto"/>
            <w:right w:val="none" w:sz="0" w:space="0" w:color="auto"/>
          </w:divBdr>
        </w:div>
        <w:div w:id="353727021">
          <w:marLeft w:val="0"/>
          <w:marRight w:val="0"/>
          <w:marTop w:val="0"/>
          <w:marBottom w:val="0"/>
          <w:divBdr>
            <w:top w:val="none" w:sz="0" w:space="0" w:color="auto"/>
            <w:left w:val="none" w:sz="0" w:space="0" w:color="auto"/>
            <w:bottom w:val="none" w:sz="0" w:space="0" w:color="auto"/>
            <w:right w:val="none" w:sz="0" w:space="0" w:color="auto"/>
          </w:divBdr>
        </w:div>
        <w:div w:id="1414663725">
          <w:marLeft w:val="0"/>
          <w:marRight w:val="0"/>
          <w:marTop w:val="0"/>
          <w:marBottom w:val="0"/>
          <w:divBdr>
            <w:top w:val="none" w:sz="0" w:space="0" w:color="auto"/>
            <w:left w:val="none" w:sz="0" w:space="0" w:color="auto"/>
            <w:bottom w:val="none" w:sz="0" w:space="0" w:color="auto"/>
            <w:right w:val="none" w:sz="0" w:space="0" w:color="auto"/>
          </w:divBdr>
        </w:div>
        <w:div w:id="1577394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1013</Words>
  <Characters>5776</Characters>
  <Application>Microsoft Office Word</Application>
  <DocSecurity>0</DocSecurity>
  <Lines>48</Lines>
  <Paragraphs>13</Paragraphs>
  <ScaleCrop>false</ScaleCrop>
  <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2</cp:revision>
  <dcterms:created xsi:type="dcterms:W3CDTF">2025-08-19T16:44:00Z</dcterms:created>
  <dcterms:modified xsi:type="dcterms:W3CDTF">2025-08-19T16:47:00Z</dcterms:modified>
</cp:coreProperties>
</file>