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https://www.poynter.org/fact-checking/media-literacy/2021/should-you-trust-media-bias-charts/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  <w:rtl w:val="0"/>
        </w:rPr>
        <w:t xml:space="preserve">AllSides has rated more than 800 sources in eight years, focusing on online content only. Ratings are derived from a mix of review methods”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Different kinds of media bias (pitch ?)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https://www.futurelearn.com/info/blog/understanding-media-bias-how-credible-are-your-sources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 media bias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https://towardsdatascience.com/media-bias-detection-using-deep-learning-libraries-in-python-44efef4918d1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Research paper MIT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https://arxiv.org/abs/2109.00024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Proof of concept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https://www.allsides.com/unbiased-balanced-news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People perception of the news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UK: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https://www-statista-com.ezp.essec.fr/statistics/1226710/trust-in-media-news-bias-in-the-uk/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India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https://www-statista-com.ezp.essec.fr/statistics/996496/india-level-of-trust-in-neutral-media/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Hungary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https://www-statista-com.ezp.essec.fr/statistics/1136205/hungary-poll-on-the-neutrality-of-the-media/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highlight w:val="yellow"/>
          <w:rtl w:val="0"/>
        </w:rPr>
        <w:t xml:space="preserve">US 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https://www-statista-com.ezp.essec.fr/statistics/874821/news-media-bias-perceptions/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Age: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https://www-statista-com.ezp.essec.fr/statistics/875022/social-media-bias-perceptions-age/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Political party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https://www-statista-com.ezp.essec.fr/statistics/874873/social-media-bias-perceptions-political-party/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Gender  :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https://www-statista-com.ezp.essec.fr/statistics/875008/social-media-bias-perceptions-gender/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Education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https://www-statista-com.ezp.essec.fr/statistics/875035/social-media-bias-perceptions-education/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https://www.ft.com/content/7bd8e654-a19a-4e96-9a09-e4d61203547d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-statista-com.ezp.essec.fr/statistics/1226710/trust-in-media-news-bias-in-the-uk/" TargetMode="External"/><Relationship Id="rId10" Type="http://schemas.openxmlformats.org/officeDocument/2006/relationships/hyperlink" Target="https://www.allsides.com/unbiased-balanced-news" TargetMode="External"/><Relationship Id="rId13" Type="http://schemas.openxmlformats.org/officeDocument/2006/relationships/hyperlink" Target="https://www-statista-com.ezp.essec.fr/statistics/1136205/hungary-poll-on-the-neutrality-of-the-media/" TargetMode="External"/><Relationship Id="rId12" Type="http://schemas.openxmlformats.org/officeDocument/2006/relationships/hyperlink" Target="https://www-statista-com.ezp.essec.fr/statistics/996496/india-level-of-trust-in-neutral-medi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2109.00024" TargetMode="External"/><Relationship Id="rId15" Type="http://schemas.openxmlformats.org/officeDocument/2006/relationships/hyperlink" Target="https://www-statista-com.ezp.essec.fr/statistics/875022/social-media-bias-perceptions-age/" TargetMode="External"/><Relationship Id="rId14" Type="http://schemas.openxmlformats.org/officeDocument/2006/relationships/hyperlink" Target="https://www-statista-com.ezp.essec.fr/statistics/874821/news-media-bias-perceptions/" TargetMode="External"/><Relationship Id="rId17" Type="http://schemas.openxmlformats.org/officeDocument/2006/relationships/hyperlink" Target="https://www-statista-com.ezp.essec.fr/statistics/875008/social-media-bias-perceptions-gender/" TargetMode="External"/><Relationship Id="rId16" Type="http://schemas.openxmlformats.org/officeDocument/2006/relationships/hyperlink" Target="https://www-statista-com.ezp.essec.fr/statistics/874873/social-media-bias-perceptions-political-part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ynter.org/fact-checking/media-literacy/2021/should-you-trust-media-bias-charts/" TargetMode="External"/><Relationship Id="rId18" Type="http://schemas.openxmlformats.org/officeDocument/2006/relationships/hyperlink" Target="https://www-statista-com.ezp.essec.fr/statistics/875035/social-media-bias-perceptions-education/" TargetMode="External"/><Relationship Id="rId7" Type="http://schemas.openxmlformats.org/officeDocument/2006/relationships/hyperlink" Target="https://www.futurelearn.com/info/blog/understanding-media-bias-how-credible-are-your-sources" TargetMode="External"/><Relationship Id="rId8" Type="http://schemas.openxmlformats.org/officeDocument/2006/relationships/hyperlink" Target="https://towardsdatascience.com/media-bias-detection-using-deep-learning-libraries-in-python-44efef4918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