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Integrazione</w:t>
      </w:r>
      <w:r>
        <w:t xml:space="preserve"> documentale</w:t>
      </w:r>
    </w:p>
    <w:p>
      <w:r>
        <w:t>Seconda riga con accenti: è già</w:t>
      </w:r>
    </w:p>
  </w:body>
</w:document>
</file>