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26DC9" w14:textId="77777777" w:rsidR="00EE2D80" w:rsidRDefault="00EE2D80" w:rsidP="00EE2D80">
      <w:pPr>
        <w:autoSpaceDE w:val="0"/>
        <w:autoSpaceDN w:val="0"/>
        <w:adjustRightInd w:val="0"/>
        <w:ind w:firstLine="560"/>
        <w:rPr>
          <w:rFonts w:ascii="SimSun" w:hAnsi="SimSun" w:cs="SimSun" w:hint="eastAsia"/>
          <w:sz w:val="28"/>
          <w:szCs w:val="28"/>
        </w:rPr>
      </w:pPr>
      <w:r>
        <w:rPr>
          <w:rFonts w:ascii="SimSun" w:hAnsi="SimSun" w:cs="SimSun" w:hint="eastAsia"/>
          <w:sz w:val="28"/>
          <w:szCs w:val="28"/>
        </w:rPr>
        <w:t>本实用新型公开一种具有识别功能的视频监控装置，包括第一连接座，第一电机的输出端连接有第一带轮，第一带轮通过皮带连接有第二带轮，第二带轮与转轴的一端连接，转轴贯通限位块，限位块的两端与第一连接座的内壁相互焊接，转轴的另一端连接有连接板，连接板连接有摄像头，摄像头的一侧设置有清洁组件，本实用新型通过启动第一电机，带动第一带轮转动，经过皮带的传动，使第二带轮转动，使与第二带轮连接的转轴转动，当摄像头转动到一定的角度后，会向清洁板的内壁进行转动，利用清洁板内壁设置的清洁棉对摄像头的镜头进行擦拭，由于清洁棉呈月牙形，可以加强对镜头的擦拭力度，有助于提高擦拭效果，从而提高拍摄效果。</w:t>
      </w:r>
    </w:p>
    <w:p w14:paraId="401A90F6" w14:textId="77777777" w:rsidR="00EE2D80" w:rsidRDefault="00EE2D80" w:rsidP="00EE2D80">
      <w:pPr>
        <w:ind w:firstLine="560"/>
        <w:rPr>
          <w:rFonts w:ascii="SimSun" w:hAnsi="SimSun" w:cs="SimSun"/>
          <w:sz w:val="28"/>
          <w:szCs w:val="28"/>
        </w:rPr>
        <w:sectPr w:rsidR="00EE2D80">
          <w:headerReference w:type="even" r:id="rId5"/>
          <w:headerReference w:type="default" r:id="rId6"/>
          <w:footerReference w:type="even" r:id="rId7"/>
          <w:footerReference w:type="default" r:id="rId8"/>
          <w:headerReference w:type="first" r:id="rId9"/>
          <w:footerReference w:type="first" r:id="rId10"/>
          <w:pgSz w:w="11906" w:h="16838"/>
          <w:pgMar w:top="1418" w:right="1134" w:bottom="1134" w:left="1418" w:header="567" w:footer="567" w:gutter="0"/>
          <w:pgNumType w:start="1"/>
          <w:cols w:space="720"/>
          <w:docGrid w:type="lines" w:linePitch="381"/>
        </w:sectPr>
      </w:pPr>
    </w:p>
    <w:p w14:paraId="5637F825" w14:textId="77777777" w:rsidR="00EE2D80" w:rsidRDefault="00EE2D80" w:rsidP="00EE2D80">
      <w:pPr>
        <w:ind w:firstLineChars="0" w:firstLine="0"/>
        <w:rPr>
          <w:rFonts w:ascii="SimSun" w:hAnsi="SimSun" w:cs="SimSun" w:hint="eastAsia"/>
          <w:kern w:val="0"/>
          <w:szCs w:val="24"/>
        </w:rPr>
      </w:pPr>
    </w:p>
    <w:p w14:paraId="3C3787EC" w14:textId="77777777" w:rsidR="00EE2D80" w:rsidRDefault="00EE2D80" w:rsidP="00EE2D80">
      <w:pPr>
        <w:ind w:firstLineChars="0" w:firstLine="0"/>
        <w:jc w:val="center"/>
        <w:rPr>
          <w:rFonts w:ascii="SimSun" w:hAnsi="SimSun" w:cs="SimSun"/>
          <w:szCs w:val="24"/>
        </w:rPr>
        <w:sectPr w:rsidR="00EE2D80">
          <w:headerReference w:type="default" r:id="rId11"/>
          <w:footerReference w:type="default" r:id="rId12"/>
          <w:pgSz w:w="11906" w:h="16838"/>
          <w:pgMar w:top="1418" w:right="1134" w:bottom="1134" w:left="1418" w:header="567" w:footer="567" w:gutter="0"/>
          <w:pgNumType w:start="1"/>
          <w:cols w:space="720"/>
          <w:docGrid w:type="lines" w:linePitch="381"/>
        </w:sectPr>
      </w:pPr>
      <w:r>
        <w:rPr>
          <w:noProof/>
        </w:rPr>
        <w:drawing>
          <wp:inline distT="0" distB="0" distL="0" distR="0" wp14:anchorId="6E5787B2" wp14:editId="2EFD9B3F">
            <wp:extent cx="5943600" cy="5702300"/>
            <wp:effectExtent l="0" t="0" r="0" b="0"/>
            <wp:docPr id="1" name="图片 14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141" descr="Diagram&#10;&#10;Description automatically generated"/>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02300"/>
                    </a:xfrm>
                    <a:prstGeom prst="rect">
                      <a:avLst/>
                    </a:prstGeom>
                    <a:noFill/>
                    <a:ln>
                      <a:noFill/>
                    </a:ln>
                  </pic:spPr>
                </pic:pic>
              </a:graphicData>
            </a:graphic>
          </wp:inline>
        </w:drawing>
      </w:r>
    </w:p>
    <w:p w14:paraId="39663277" w14:textId="77777777" w:rsidR="00EE2D80" w:rsidRDefault="00EE2D80" w:rsidP="00EE2D80">
      <w:pPr>
        <w:ind w:firstLine="560"/>
        <w:rPr>
          <w:rFonts w:ascii="SimSun" w:hAnsi="SimSun" w:cs="SimSun"/>
          <w:sz w:val="28"/>
          <w:szCs w:val="28"/>
        </w:rPr>
      </w:pPr>
      <w:r>
        <w:rPr>
          <w:rFonts w:ascii="SimSun" w:hAnsi="SimSun" w:cs="SimSun" w:hint="eastAsia"/>
          <w:sz w:val="28"/>
          <w:szCs w:val="28"/>
        </w:rPr>
        <w:lastRenderedPageBreak/>
        <w:t>1.一种具有识别功能的视频监控装置，包括第一连接座（1），其特征在于：所述第一连接座（1）的内部设置有第一调节组件，所述第一调节组件包括第一电机（2），所述第一电机（2）的输出端连接有第一带轮（3），所述第一带轮（3）通过皮带（4）连接有第二带轮（5），所述第二带轮（5）与转轴（6）的一端连接，所述转轴（6）贯通限位块（7），所述限位块（7）的两端与所述第一连接座（1）的内壁相互焊接，所述转轴（6）的另一端连接有连接板（8），所述连接板（8）连接有摄像头（9），所述摄像头（9）的一侧设置有清洁组件。</w:t>
      </w:r>
    </w:p>
    <w:p w14:paraId="20AACEE2" w14:textId="77777777" w:rsidR="00EE2D80" w:rsidRDefault="00EE2D80" w:rsidP="00EE2D80">
      <w:pPr>
        <w:ind w:firstLine="560"/>
        <w:rPr>
          <w:rFonts w:ascii="SimSun" w:hAnsi="SimSun" w:cs="SimSun"/>
          <w:sz w:val="28"/>
          <w:szCs w:val="28"/>
        </w:rPr>
      </w:pPr>
      <w:r>
        <w:rPr>
          <w:rFonts w:ascii="SimSun" w:hAnsi="SimSun" w:cs="SimSun" w:hint="eastAsia"/>
          <w:sz w:val="28"/>
          <w:szCs w:val="28"/>
        </w:rPr>
        <w:t>2.根据权利要求1所述的一种具有识别功能的视频监控装置，其特征在于：所述清洁组件包括第二连接座（10），所述第一连接座（1）的底部安装有第二连接座（10），所述第二连接座（10）的内壁安装有清洁板（11），所述清洁板（11）的内壁设置有清洁棉（12）。</w:t>
      </w:r>
    </w:p>
    <w:p w14:paraId="53CF6ACC" w14:textId="77777777" w:rsidR="00EE2D80" w:rsidRDefault="00EE2D80" w:rsidP="00EE2D80">
      <w:pPr>
        <w:ind w:firstLine="560"/>
        <w:rPr>
          <w:rFonts w:ascii="SimSun" w:hAnsi="SimSun" w:cs="SimSun"/>
          <w:sz w:val="28"/>
          <w:szCs w:val="28"/>
        </w:rPr>
      </w:pPr>
      <w:r>
        <w:rPr>
          <w:rFonts w:ascii="SimSun" w:hAnsi="SimSun" w:cs="SimSun" w:hint="eastAsia"/>
          <w:sz w:val="28"/>
          <w:szCs w:val="28"/>
        </w:rPr>
        <w:t>3.根据权利要求2所述的一种具有识别功能的视频监控装置，其特征在于：所述第二连接座（10）以及所述清洁板（11）均呈弧形。</w:t>
      </w:r>
    </w:p>
    <w:p w14:paraId="574104E0" w14:textId="77777777" w:rsidR="00EE2D80" w:rsidRDefault="00EE2D80" w:rsidP="00EE2D80">
      <w:pPr>
        <w:ind w:firstLine="560"/>
        <w:rPr>
          <w:rFonts w:ascii="SimSun" w:hAnsi="SimSun" w:cs="SimSun"/>
          <w:sz w:val="28"/>
          <w:szCs w:val="28"/>
        </w:rPr>
      </w:pPr>
      <w:r>
        <w:rPr>
          <w:rFonts w:ascii="SimSun" w:hAnsi="SimSun" w:cs="SimSun" w:hint="eastAsia"/>
          <w:sz w:val="28"/>
          <w:szCs w:val="28"/>
        </w:rPr>
        <w:t>4.根据权利要求2所述的一种具有识别功能的视频监控装置，其特征在于：所述清洁棉（12）呈月牙形。</w:t>
      </w:r>
    </w:p>
    <w:p w14:paraId="7464ED5F" w14:textId="77777777" w:rsidR="00EE2D80" w:rsidRDefault="00EE2D80" w:rsidP="00EE2D80">
      <w:pPr>
        <w:ind w:firstLine="560"/>
        <w:rPr>
          <w:rFonts w:ascii="SimSun" w:hAnsi="SimSun" w:cs="SimSun"/>
          <w:sz w:val="28"/>
          <w:szCs w:val="28"/>
        </w:rPr>
      </w:pPr>
      <w:r>
        <w:rPr>
          <w:rFonts w:ascii="SimSun" w:hAnsi="SimSun" w:cs="SimSun" w:hint="eastAsia"/>
          <w:sz w:val="28"/>
          <w:szCs w:val="28"/>
        </w:rPr>
        <w:t>5.根据权利要求1所述的一种具有识别功能的视频监控装置，其特征在于：所述第一连接座（1）的外壁对称焊接有两组限位杆（14），两组所述限位杆（14）贯通两组限位座（15），所述限位座（15）与限位板（16）的底部相互焊接，其中一组所述限位杆（14）与第二电机（13）的输出端连接，所述第二电机（13）安装在其中一组所述限位座（15）的一侧。</w:t>
      </w:r>
    </w:p>
    <w:p w14:paraId="5EF35A35" w14:textId="77777777" w:rsidR="00EE2D80" w:rsidRDefault="00EE2D80" w:rsidP="00EE2D80">
      <w:pPr>
        <w:ind w:firstLine="560"/>
        <w:rPr>
          <w:rFonts w:ascii="SimSun" w:hAnsi="SimSun" w:cs="SimSun"/>
          <w:sz w:val="28"/>
          <w:szCs w:val="28"/>
        </w:rPr>
        <w:sectPr w:rsidR="00EE2D80">
          <w:headerReference w:type="default" r:id="rId14"/>
          <w:pgSz w:w="11906" w:h="16838"/>
          <w:pgMar w:top="1418" w:right="1134" w:bottom="1134" w:left="1418" w:header="567" w:footer="567" w:gutter="0"/>
          <w:pgNumType w:start="1"/>
          <w:cols w:space="720"/>
          <w:docGrid w:type="lines" w:linePitch="381"/>
        </w:sectPr>
      </w:pPr>
      <w:r>
        <w:rPr>
          <w:rFonts w:ascii="SimSun" w:hAnsi="SimSun" w:cs="SimSun" w:hint="eastAsia"/>
          <w:sz w:val="28"/>
          <w:szCs w:val="28"/>
        </w:rPr>
        <w:t>6.根据权利要求5所述的一种具有识别功能的视频监控装置，其特征在于：所述限位板（16）的四角均贯通开设有定位孔（17）。</w:t>
      </w:r>
    </w:p>
    <w:p w14:paraId="38D89778" w14:textId="77777777" w:rsidR="00EE2D80" w:rsidRDefault="00EE2D80" w:rsidP="00EE2D80">
      <w:pPr>
        <w:ind w:firstLineChars="0" w:firstLine="0"/>
        <w:jc w:val="center"/>
        <w:rPr>
          <w:rFonts w:ascii="SimSun" w:hAnsi="SimSun" w:cs="SimSun" w:hint="eastAsia"/>
          <w:b/>
          <w:bCs/>
          <w:sz w:val="30"/>
          <w:szCs w:val="30"/>
        </w:rPr>
      </w:pPr>
      <w:r>
        <w:rPr>
          <w:rFonts w:ascii="SimSun" w:hAnsi="SimSun" w:cs="SimSun" w:hint="eastAsia"/>
          <w:b/>
          <w:bCs/>
          <w:sz w:val="30"/>
          <w:szCs w:val="30"/>
        </w:rPr>
        <w:lastRenderedPageBreak/>
        <w:t>一种具有识别功能的视频监控装置</w:t>
      </w:r>
    </w:p>
    <w:p w14:paraId="6837A5DE" w14:textId="77777777" w:rsidR="00EE2D80" w:rsidRDefault="00EE2D80" w:rsidP="00EE2D80">
      <w:pPr>
        <w:ind w:firstLineChars="0" w:firstLine="0"/>
        <w:rPr>
          <w:rFonts w:ascii="SimSun" w:hAnsi="SimSun" w:cs="SimSun"/>
          <w:b/>
          <w:sz w:val="30"/>
          <w:szCs w:val="30"/>
        </w:rPr>
      </w:pPr>
      <w:r>
        <w:rPr>
          <w:rFonts w:ascii="SimSun" w:hAnsi="SimSun" w:cs="SimSun" w:hint="eastAsia"/>
          <w:b/>
          <w:sz w:val="30"/>
          <w:szCs w:val="30"/>
        </w:rPr>
        <w:t>技术领域</w:t>
      </w:r>
    </w:p>
    <w:p w14:paraId="39E3163B" w14:textId="77777777" w:rsidR="00EE2D80" w:rsidRDefault="00EE2D80" w:rsidP="00EE2D80">
      <w:pPr>
        <w:ind w:firstLineChars="197" w:firstLine="552"/>
        <w:rPr>
          <w:rFonts w:ascii="SimSun" w:hAnsi="SimSun" w:cs="SimSun"/>
          <w:sz w:val="28"/>
          <w:szCs w:val="28"/>
        </w:rPr>
      </w:pPr>
      <w:r>
        <w:rPr>
          <w:rFonts w:ascii="SimSun" w:hAnsi="SimSun" w:cs="SimSun" w:hint="eastAsia"/>
          <w:sz w:val="28"/>
          <w:szCs w:val="28"/>
        </w:rPr>
        <w:t>本实用新型涉及视频监控技术领域，具体为一种具有识别功能的视频监控装置。</w:t>
      </w:r>
    </w:p>
    <w:p w14:paraId="57D8B471" w14:textId="77777777" w:rsidR="00EE2D80" w:rsidRDefault="00EE2D80" w:rsidP="00EE2D80">
      <w:pPr>
        <w:ind w:firstLineChars="0" w:firstLine="0"/>
        <w:rPr>
          <w:rFonts w:ascii="SimSun" w:hAnsi="SimSun" w:cs="SimSun" w:hint="eastAsia"/>
          <w:b/>
          <w:sz w:val="30"/>
          <w:szCs w:val="30"/>
        </w:rPr>
      </w:pPr>
      <w:r>
        <w:rPr>
          <w:rFonts w:ascii="SimSun" w:hAnsi="SimSun" w:cs="SimSun" w:hint="eastAsia"/>
          <w:b/>
          <w:sz w:val="30"/>
          <w:szCs w:val="30"/>
        </w:rPr>
        <w:t>背景技术</w:t>
      </w:r>
    </w:p>
    <w:p w14:paraId="2F8F392E" w14:textId="77777777" w:rsidR="00EE2D80" w:rsidRDefault="00EE2D80" w:rsidP="00EE2D80">
      <w:pPr>
        <w:autoSpaceDE w:val="0"/>
        <w:autoSpaceDN w:val="0"/>
        <w:ind w:firstLine="560"/>
        <w:rPr>
          <w:rFonts w:ascii="SimSun" w:hAnsi="SimSun" w:cs="SimSun" w:hint="eastAsia"/>
          <w:sz w:val="28"/>
          <w:szCs w:val="28"/>
        </w:rPr>
      </w:pPr>
      <w:r>
        <w:rPr>
          <w:rFonts w:ascii="SimSun" w:hAnsi="SimSun" w:cs="SimSun" w:hint="eastAsia"/>
          <w:sz w:val="28"/>
          <w:szCs w:val="28"/>
        </w:rPr>
        <w:t>天网监控系统”（简称：天网系统）是利用设置在大街小巷、室内外等地的大量摄像头组成了监控网络，是公安机关打击街面犯罪的一项法宝，是城市治安的坚强后盾，视频监控装置，特别是室外视频监控装置覆盖率越来越高，将视频监控装置与防恐相结合，能够通过视频图像等手段捕捉侦查线索、查货嫌疑人的犯罪证据，能够使监控摄像机主动识别、预报、揭露、证实犯罪，变被动录像为主动报警，能帮助侦查人员在海量视频资料中快速、准确的定位线索，缩短案件侦破时间、提升案件侦破效率，并可节约用于视频监控管理约 80%的警力，主动预防“恶势力”的破坏捣乱，从而最大限度地把暴恐活动遏制在萌芽状态，为确保不出事,不出大事发挥重要作用。</w:t>
      </w:r>
    </w:p>
    <w:p w14:paraId="2491634B" w14:textId="77777777" w:rsidR="00EE2D80" w:rsidRDefault="00EE2D80" w:rsidP="00EE2D80">
      <w:pPr>
        <w:ind w:firstLineChars="197" w:firstLine="552"/>
        <w:rPr>
          <w:rFonts w:ascii="SimSun" w:hAnsi="SimSun" w:cs="SimSun"/>
          <w:sz w:val="28"/>
          <w:szCs w:val="28"/>
        </w:rPr>
      </w:pPr>
      <w:r>
        <w:rPr>
          <w:rFonts w:ascii="SimSun" w:hAnsi="SimSun" w:cs="SimSun" w:hint="eastAsia"/>
          <w:sz w:val="28"/>
          <w:szCs w:val="28"/>
        </w:rPr>
        <w:t>现有的具有识别功能的视频监控装置，大多是安装在户外，由于户外灰尘会比较多，长期使用会造成摄像头镜头被灰尘覆盖遮挡，而大多数视频监控装置又不具备对镜头灰尘进行清洁的功能，会影响摄像头的拍摄识别功能。</w:t>
      </w:r>
    </w:p>
    <w:p w14:paraId="789AF5F5" w14:textId="77777777" w:rsidR="00EE2D80" w:rsidRDefault="00EE2D80" w:rsidP="00EE2D80">
      <w:pPr>
        <w:autoSpaceDE w:val="0"/>
        <w:autoSpaceDN w:val="0"/>
        <w:ind w:firstLine="560"/>
        <w:rPr>
          <w:rFonts w:ascii="SimSun" w:hAnsi="SimSun" w:cs="SimSun" w:hint="eastAsia"/>
          <w:sz w:val="28"/>
          <w:szCs w:val="28"/>
        </w:rPr>
      </w:pPr>
      <w:r>
        <w:rPr>
          <w:rFonts w:ascii="SimSun" w:hAnsi="SimSun" w:cs="SimSun" w:hint="eastAsia"/>
          <w:sz w:val="28"/>
          <w:szCs w:val="28"/>
        </w:rPr>
        <w:t>所以需要针对上述问题进行改进。</w:t>
      </w:r>
    </w:p>
    <w:p w14:paraId="6BDA9D4E" w14:textId="77777777" w:rsidR="00EE2D80" w:rsidRDefault="00EE2D80" w:rsidP="00EE2D80">
      <w:pPr>
        <w:autoSpaceDE w:val="0"/>
        <w:autoSpaceDN w:val="0"/>
        <w:ind w:firstLineChars="0" w:firstLine="0"/>
        <w:rPr>
          <w:rFonts w:ascii="SimSun" w:hAnsi="SimSun" w:cs="SimSun" w:hint="eastAsia"/>
          <w:b/>
          <w:sz w:val="30"/>
          <w:szCs w:val="30"/>
        </w:rPr>
      </w:pPr>
      <w:r>
        <w:rPr>
          <w:rFonts w:ascii="SimSun" w:hAnsi="SimSun" w:cs="SimSun" w:hint="eastAsia"/>
          <w:b/>
          <w:sz w:val="30"/>
          <w:szCs w:val="30"/>
        </w:rPr>
        <w:t>实用新型内容</w:t>
      </w:r>
    </w:p>
    <w:p w14:paraId="3CD1A95B" w14:textId="77777777" w:rsidR="00EE2D80" w:rsidRDefault="00EE2D80" w:rsidP="00EE2D80">
      <w:pPr>
        <w:ind w:firstLine="560"/>
        <w:rPr>
          <w:rFonts w:ascii="SimSun" w:hAnsi="SimSun" w:cs="SimSun"/>
          <w:sz w:val="28"/>
          <w:szCs w:val="28"/>
        </w:rPr>
      </w:pPr>
      <w:r>
        <w:rPr>
          <w:rFonts w:ascii="SimSun" w:hAnsi="SimSun" w:cs="SimSun" w:hint="eastAsia"/>
          <w:sz w:val="28"/>
          <w:szCs w:val="28"/>
        </w:rPr>
        <w:t>本实用新型的目的在于提供一种具有识别功能的视频监控装置，以解决上述背景技术提出的问题。</w:t>
      </w:r>
    </w:p>
    <w:p w14:paraId="525AD0D0" w14:textId="77777777" w:rsidR="00EE2D80" w:rsidRDefault="00EE2D80" w:rsidP="00EE2D80">
      <w:pPr>
        <w:ind w:firstLine="560"/>
        <w:rPr>
          <w:rFonts w:ascii="SimSun" w:hAnsi="SimSun" w:cs="SimSun" w:hint="eastAsia"/>
          <w:sz w:val="28"/>
          <w:szCs w:val="28"/>
        </w:rPr>
      </w:pPr>
      <w:r>
        <w:rPr>
          <w:rFonts w:ascii="SimSun" w:hAnsi="SimSun" w:cs="SimSun" w:hint="eastAsia"/>
          <w:sz w:val="28"/>
          <w:szCs w:val="28"/>
        </w:rPr>
        <w:t>为实现上述目的，本实用新型提供如下技术方案：一种具有识别功能的视频监控装置，包括第一连接座，所述第一连接座的内部设置有第一调节组</w:t>
      </w:r>
      <w:r>
        <w:rPr>
          <w:rFonts w:ascii="SimSun" w:hAnsi="SimSun" w:cs="SimSun" w:hint="eastAsia"/>
          <w:sz w:val="28"/>
          <w:szCs w:val="28"/>
        </w:rPr>
        <w:lastRenderedPageBreak/>
        <w:t>件，所述第一调节组件包括第一电机，所述第一电机的输出端连接有第一带轮，所述第一带轮通过皮带连接有第二带轮，所述第二带轮与转轴的一端连接，所述转轴贯通限位块，所述限位块的两端与所述第一连接座的内壁相互焊接，所述转轴的另一端连接有连接板，所述连接板连接有摄像头，所述摄像头的一侧设置有清洁组件。</w:t>
      </w:r>
    </w:p>
    <w:p w14:paraId="0109A3B8" w14:textId="77777777" w:rsidR="00EE2D80" w:rsidRDefault="00EE2D80" w:rsidP="00EE2D80">
      <w:pPr>
        <w:ind w:firstLine="560"/>
        <w:rPr>
          <w:rFonts w:ascii="SimSun" w:hAnsi="SimSun" w:cs="SimSun"/>
          <w:sz w:val="28"/>
          <w:szCs w:val="28"/>
        </w:rPr>
      </w:pPr>
      <w:r>
        <w:rPr>
          <w:rFonts w:ascii="SimSun" w:hAnsi="SimSun" w:cs="SimSun" w:hint="eastAsia"/>
          <w:sz w:val="28"/>
          <w:szCs w:val="28"/>
        </w:rPr>
        <w:t>优选的，所述清洁组件包括第二连接座，所述第一连接座的底部安装有第二连接座，所述第二连接座的内壁安装有清洁板，所述清洁板的内壁设置有清洁棉。</w:t>
      </w:r>
    </w:p>
    <w:p w14:paraId="69DA6963" w14:textId="77777777" w:rsidR="00EE2D80" w:rsidRDefault="00EE2D80" w:rsidP="00EE2D80">
      <w:pPr>
        <w:ind w:firstLine="560"/>
        <w:rPr>
          <w:rFonts w:ascii="SimSun" w:hAnsi="SimSun" w:cs="SimSun"/>
          <w:sz w:val="28"/>
          <w:szCs w:val="28"/>
        </w:rPr>
      </w:pPr>
      <w:r>
        <w:rPr>
          <w:rFonts w:ascii="SimSun" w:hAnsi="SimSun" w:cs="SimSun" w:hint="eastAsia"/>
          <w:sz w:val="28"/>
          <w:szCs w:val="28"/>
        </w:rPr>
        <w:t>优选的，所述第二连接座以及所述清洁板均呈弧形。</w:t>
      </w:r>
    </w:p>
    <w:p w14:paraId="7B09E6DC" w14:textId="77777777" w:rsidR="00EE2D80" w:rsidRDefault="00EE2D80" w:rsidP="00EE2D80">
      <w:pPr>
        <w:ind w:firstLine="560"/>
        <w:rPr>
          <w:rFonts w:ascii="SimSun" w:hAnsi="SimSun" w:cs="SimSun"/>
          <w:sz w:val="28"/>
          <w:szCs w:val="28"/>
        </w:rPr>
      </w:pPr>
      <w:r>
        <w:rPr>
          <w:rFonts w:ascii="SimSun" w:hAnsi="SimSun" w:cs="SimSun" w:hint="eastAsia"/>
          <w:sz w:val="28"/>
          <w:szCs w:val="28"/>
        </w:rPr>
        <w:t>优选的，所述清洁棉呈月牙形。</w:t>
      </w:r>
    </w:p>
    <w:p w14:paraId="45EA80CE" w14:textId="77777777" w:rsidR="00EE2D80" w:rsidRDefault="00EE2D80" w:rsidP="00EE2D80">
      <w:pPr>
        <w:ind w:firstLine="560"/>
        <w:rPr>
          <w:rFonts w:ascii="SimSun" w:hAnsi="SimSun" w:cs="SimSun"/>
          <w:sz w:val="28"/>
          <w:szCs w:val="28"/>
        </w:rPr>
      </w:pPr>
      <w:r>
        <w:rPr>
          <w:rFonts w:ascii="SimSun" w:hAnsi="SimSun" w:cs="SimSun" w:hint="eastAsia"/>
          <w:sz w:val="28"/>
          <w:szCs w:val="28"/>
        </w:rPr>
        <w:t>优选的，所述第一连接座的外壁对称焊接有两组限位杆，两组所述限位杆贯通两组限位座，所述限位座与限位板的底部相互焊接，其中一组所述限位杆与第二电机的输出端连接，所述第二电机安装在其中一组所述限位座的一侧。</w:t>
      </w:r>
    </w:p>
    <w:p w14:paraId="505C347A" w14:textId="77777777" w:rsidR="00EE2D80" w:rsidRDefault="00EE2D80" w:rsidP="00EE2D80">
      <w:pPr>
        <w:ind w:firstLine="560"/>
        <w:rPr>
          <w:rFonts w:ascii="SimSun" w:hAnsi="SimSun" w:cs="SimSun" w:hint="eastAsia"/>
          <w:sz w:val="28"/>
          <w:szCs w:val="28"/>
        </w:rPr>
      </w:pPr>
      <w:r>
        <w:rPr>
          <w:rFonts w:ascii="SimSun" w:hAnsi="SimSun" w:cs="SimSun" w:hint="eastAsia"/>
          <w:sz w:val="28"/>
          <w:szCs w:val="28"/>
        </w:rPr>
        <w:t>优选的，所述限位板的四角均贯通开设有定位孔。</w:t>
      </w:r>
    </w:p>
    <w:p w14:paraId="7C561DC2" w14:textId="77777777" w:rsidR="00EE2D80" w:rsidRDefault="00EE2D80" w:rsidP="00EE2D80">
      <w:pPr>
        <w:autoSpaceDE w:val="0"/>
        <w:autoSpaceDN w:val="0"/>
        <w:adjustRightInd w:val="0"/>
        <w:ind w:firstLine="560"/>
        <w:rPr>
          <w:rFonts w:ascii="SimSun" w:hAnsi="SimSun" w:cs="SimSun" w:hint="eastAsia"/>
          <w:sz w:val="28"/>
          <w:szCs w:val="28"/>
        </w:rPr>
      </w:pPr>
      <w:r>
        <w:rPr>
          <w:rFonts w:ascii="SimSun" w:hAnsi="SimSun" w:cs="SimSun" w:hint="eastAsia"/>
          <w:sz w:val="28"/>
          <w:szCs w:val="28"/>
        </w:rPr>
        <w:t>与现有技术相比，本实用新型的有益效果是：</w:t>
      </w:r>
    </w:p>
    <w:p w14:paraId="0EC09BD5" w14:textId="77777777" w:rsidR="00EE2D80" w:rsidRDefault="00EE2D80" w:rsidP="00EE2D80">
      <w:pPr>
        <w:numPr>
          <w:ilvl w:val="0"/>
          <w:numId w:val="1"/>
        </w:numPr>
        <w:autoSpaceDE w:val="0"/>
        <w:autoSpaceDN w:val="0"/>
        <w:adjustRightInd w:val="0"/>
        <w:ind w:firstLine="560"/>
        <w:rPr>
          <w:rFonts w:ascii="SimSun" w:hAnsi="SimSun" w:cs="SimSun" w:hint="eastAsia"/>
          <w:sz w:val="28"/>
          <w:szCs w:val="28"/>
        </w:rPr>
      </w:pPr>
      <w:r>
        <w:rPr>
          <w:rFonts w:ascii="SimSun" w:hAnsi="SimSun" w:cs="SimSun" w:hint="eastAsia"/>
          <w:sz w:val="28"/>
          <w:szCs w:val="28"/>
        </w:rPr>
        <w:t>本实用新型通过启动第一电机，带动第一带轮转动，经过皮带的传动，使第二带轮转动，使与第二带轮连接的转轴转动，利用焊接在第一连接座内壁的限位块对转轴进行限位，使转轴带动连接板转动，从而使安装在连接板底部的摄像头转动，对摄像头的角度进行调整，当摄像头转动到一定的角度后，会向清洁板的内壁进行转动，利用清洁板内壁设置的清洁棉对摄像头的镜头进行擦拭，由于清洁棉呈月牙形，可以方便摄像头进入清洁板进行擦拭，随着摄像头的转动，可以加强对镜头的擦拭力度，有助于提高擦拭效果，从而提高拍摄效果。</w:t>
      </w:r>
    </w:p>
    <w:p w14:paraId="0E26F3B4" w14:textId="77777777" w:rsidR="00EE2D80" w:rsidRDefault="00EE2D80" w:rsidP="00EE2D80">
      <w:pPr>
        <w:numPr>
          <w:ilvl w:val="0"/>
          <w:numId w:val="1"/>
        </w:numPr>
        <w:autoSpaceDE w:val="0"/>
        <w:autoSpaceDN w:val="0"/>
        <w:adjustRightInd w:val="0"/>
        <w:ind w:firstLine="560"/>
        <w:rPr>
          <w:rFonts w:ascii="SimSun" w:hAnsi="SimSun" w:cs="SimSun"/>
          <w:sz w:val="28"/>
          <w:szCs w:val="28"/>
        </w:rPr>
      </w:pPr>
      <w:r>
        <w:rPr>
          <w:rFonts w:ascii="SimSun" w:hAnsi="SimSun" w:cs="SimSun" w:hint="eastAsia"/>
          <w:sz w:val="28"/>
          <w:szCs w:val="28"/>
        </w:rPr>
        <w:t>本实用新型通过焊接的限位座对第二电机进行安装，通过启动第二</w:t>
      </w:r>
      <w:r>
        <w:rPr>
          <w:rFonts w:ascii="SimSun" w:hAnsi="SimSun" w:cs="SimSun" w:hint="eastAsia"/>
          <w:sz w:val="28"/>
          <w:szCs w:val="28"/>
        </w:rPr>
        <w:lastRenderedPageBreak/>
        <w:t>电机，带动限位杆转动，从而使第一连接座转动，从而带动摄像头进行俯仰角度的调节，通过利用膨胀螺丝穿过定位孔，可以对限位板进行固定安装，从而完成对监控摄像头的安装。</w:t>
      </w:r>
    </w:p>
    <w:p w14:paraId="075FF226" w14:textId="77777777" w:rsidR="00EE2D80" w:rsidRDefault="00EE2D80" w:rsidP="00EE2D80">
      <w:pPr>
        <w:ind w:firstLineChars="0" w:firstLine="0"/>
        <w:rPr>
          <w:rFonts w:ascii="SimSun" w:hAnsi="SimSun" w:cs="SimSun"/>
          <w:b/>
          <w:sz w:val="30"/>
          <w:szCs w:val="30"/>
        </w:rPr>
      </w:pPr>
      <w:r>
        <w:rPr>
          <w:rFonts w:ascii="SimSun" w:hAnsi="SimSun" w:cs="SimSun" w:hint="eastAsia"/>
          <w:b/>
          <w:sz w:val="30"/>
          <w:szCs w:val="30"/>
        </w:rPr>
        <w:t>附图说明</w:t>
      </w:r>
    </w:p>
    <w:p w14:paraId="06D9404C" w14:textId="77777777" w:rsidR="00EE2D80" w:rsidRDefault="00EE2D80" w:rsidP="00EE2D80">
      <w:pPr>
        <w:ind w:firstLine="560"/>
        <w:rPr>
          <w:rFonts w:ascii="SimSun" w:hAnsi="SimSun" w:cs="SimSun" w:hint="eastAsia"/>
          <w:sz w:val="28"/>
          <w:szCs w:val="28"/>
        </w:rPr>
      </w:pPr>
      <w:r>
        <w:rPr>
          <w:rFonts w:ascii="SimSun" w:hAnsi="SimSun" w:cs="SimSun" w:hint="eastAsia"/>
          <w:sz w:val="28"/>
          <w:szCs w:val="28"/>
        </w:rPr>
        <w:t>图1为本实用新型整体结构的剖视图；</w:t>
      </w:r>
    </w:p>
    <w:p w14:paraId="578468B1" w14:textId="77777777" w:rsidR="00EE2D80" w:rsidRDefault="00EE2D80" w:rsidP="00EE2D80">
      <w:pPr>
        <w:ind w:firstLine="560"/>
        <w:rPr>
          <w:rFonts w:ascii="SimSun" w:hAnsi="SimSun" w:cs="SimSun" w:hint="eastAsia"/>
          <w:sz w:val="28"/>
          <w:szCs w:val="28"/>
        </w:rPr>
      </w:pPr>
      <w:r>
        <w:rPr>
          <w:rFonts w:ascii="SimSun" w:hAnsi="SimSun" w:cs="SimSun" w:hint="eastAsia"/>
          <w:sz w:val="28"/>
          <w:szCs w:val="28"/>
        </w:rPr>
        <w:t>图2为本实用新型整体结构的仰视图；</w:t>
      </w:r>
    </w:p>
    <w:p w14:paraId="0DB13A47" w14:textId="77777777" w:rsidR="00EE2D80" w:rsidRDefault="00EE2D80" w:rsidP="00EE2D80">
      <w:pPr>
        <w:ind w:firstLine="560"/>
        <w:rPr>
          <w:rFonts w:ascii="SimSun" w:hAnsi="SimSun" w:cs="SimSun"/>
          <w:sz w:val="28"/>
          <w:szCs w:val="28"/>
        </w:rPr>
      </w:pPr>
      <w:r>
        <w:rPr>
          <w:rFonts w:ascii="SimSun" w:hAnsi="SimSun" w:cs="SimSun" w:hint="eastAsia"/>
          <w:sz w:val="28"/>
          <w:szCs w:val="28"/>
        </w:rPr>
        <w:t>图3为本实用新型整体结构的示意图。</w:t>
      </w:r>
    </w:p>
    <w:p w14:paraId="63155F74" w14:textId="77777777" w:rsidR="00EE2D80" w:rsidRDefault="00EE2D80" w:rsidP="00EE2D80">
      <w:pPr>
        <w:ind w:firstLine="560"/>
        <w:rPr>
          <w:rFonts w:ascii="SimSun" w:hAnsi="SimSun" w:cs="SimSun"/>
          <w:sz w:val="28"/>
          <w:szCs w:val="28"/>
        </w:rPr>
      </w:pPr>
      <w:r>
        <w:rPr>
          <w:rFonts w:ascii="SimSun" w:hAnsi="SimSun" w:cs="SimSun" w:hint="eastAsia"/>
          <w:sz w:val="28"/>
          <w:szCs w:val="28"/>
        </w:rPr>
        <w:t>图中：1、第一连接座，2、第一电机，3、第一带轮，4、皮带，5、第二带轮，6、转轴，7、限位块，8、连接板，9、摄像头，10、第二连接座，11、清洁板，12、清洁棉，13、第二电机，14、限位杆，15、限位座，16、限位板，17、定位孔。</w:t>
      </w:r>
    </w:p>
    <w:p w14:paraId="45FBBEAE" w14:textId="77777777" w:rsidR="00EE2D80" w:rsidRDefault="00EE2D80" w:rsidP="00EE2D80">
      <w:pPr>
        <w:ind w:firstLineChars="0" w:firstLine="0"/>
        <w:rPr>
          <w:rFonts w:ascii="SimSun" w:hAnsi="SimSun" w:cs="SimSun"/>
          <w:b/>
          <w:sz w:val="30"/>
          <w:szCs w:val="30"/>
        </w:rPr>
      </w:pPr>
      <w:r>
        <w:rPr>
          <w:rFonts w:ascii="SimSun" w:hAnsi="SimSun" w:cs="SimSun" w:hint="eastAsia"/>
          <w:b/>
          <w:sz w:val="30"/>
          <w:szCs w:val="30"/>
        </w:rPr>
        <w:t>具体实施方式</w:t>
      </w:r>
    </w:p>
    <w:p w14:paraId="65CEF55F" w14:textId="77777777" w:rsidR="00EE2D80" w:rsidRDefault="00EE2D80" w:rsidP="00EE2D80">
      <w:pPr>
        <w:ind w:firstLine="560"/>
        <w:rPr>
          <w:rFonts w:ascii="SimSun" w:hAnsi="SimSun" w:cs="SimSun" w:hint="eastAsia"/>
          <w:sz w:val="28"/>
          <w:szCs w:val="28"/>
        </w:rPr>
      </w:pPr>
      <w:r>
        <w:rPr>
          <w:rFonts w:ascii="SimSun" w:hAnsi="SimSun" w:cs="SimSun" w:hint="eastAsia"/>
          <w:sz w:val="28"/>
          <w:szCs w:val="28"/>
        </w:rPr>
        <w:t>下面将结合本实用新型实施例中的附图，对本实用新型实施例中的技术方案进行清楚、完整地描述，显然，所描述的实施例仅仅是本实用新型一部分实施例，而不是全部的实施例。基于本实用新型中的实施例，本领域普通技术人员在没有做出创</w:t>
      </w:r>
      <w:bookmarkStart w:id="0" w:name="OLE_LINK1"/>
      <w:r>
        <w:rPr>
          <w:rFonts w:ascii="SimSun" w:hAnsi="SimSun" w:cs="SimSun" w:hint="eastAsia"/>
          <w:sz w:val="28"/>
          <w:szCs w:val="28"/>
        </w:rPr>
        <w:t>造性劳动前提下所获得的所有其他实</w:t>
      </w:r>
      <w:bookmarkEnd w:id="0"/>
      <w:r>
        <w:rPr>
          <w:rFonts w:ascii="SimSun" w:hAnsi="SimSun" w:cs="SimSun" w:hint="eastAsia"/>
          <w:sz w:val="28"/>
          <w:szCs w:val="28"/>
        </w:rPr>
        <w:t>施例，都属于本实用新型保护的范围。</w:t>
      </w:r>
    </w:p>
    <w:p w14:paraId="4FA82762" w14:textId="77777777" w:rsidR="00EE2D80" w:rsidRDefault="00EE2D80" w:rsidP="00EE2D80">
      <w:pPr>
        <w:ind w:firstLine="560"/>
        <w:rPr>
          <w:rFonts w:ascii="SimSun" w:hAnsi="SimSun" w:cs="SimSun"/>
          <w:sz w:val="28"/>
          <w:szCs w:val="28"/>
        </w:rPr>
      </w:pPr>
      <w:r>
        <w:rPr>
          <w:rFonts w:ascii="SimSun" w:hAnsi="SimSun" w:cs="SimSun" w:hint="eastAsia"/>
          <w:sz w:val="28"/>
          <w:szCs w:val="28"/>
        </w:rPr>
        <w:t>实施例一</w:t>
      </w:r>
    </w:p>
    <w:p w14:paraId="00FBCDB2" w14:textId="77777777" w:rsidR="00EE2D80" w:rsidRDefault="00EE2D80" w:rsidP="00EE2D80">
      <w:pPr>
        <w:ind w:firstLine="560"/>
        <w:rPr>
          <w:rFonts w:ascii="SimSun" w:hAnsi="SimSun" w:cs="SimSun" w:hint="eastAsia"/>
          <w:sz w:val="28"/>
          <w:szCs w:val="28"/>
        </w:rPr>
      </w:pPr>
      <w:r>
        <w:rPr>
          <w:rFonts w:ascii="SimSun" w:hAnsi="SimSun" w:cs="SimSun" w:hint="eastAsia"/>
          <w:sz w:val="28"/>
          <w:szCs w:val="28"/>
        </w:rPr>
        <w:t>请参照图1-3所示，本实用新型提供一种具有识别功能的视频监控装置，包括第一连接座1，第一连接座1的内部设置有第一调节组件，第一调节组件包括第一电机2，第一电机2的输出端连接有第一带轮3，第一带轮3通过皮带4连接有第二带轮5，第二带轮5与转轴6的一端连接，转轴6贯通限位块7，限位块7的两端与第一连接座1的内壁相互焊接，转轴6的另一端连接有连接板8，连接板8连接有摄像头9，摄像头9的一侧设置有清洁组</w:t>
      </w:r>
      <w:r>
        <w:rPr>
          <w:rFonts w:ascii="SimSun" w:hAnsi="SimSun" w:cs="SimSun" w:hint="eastAsia"/>
          <w:sz w:val="28"/>
          <w:szCs w:val="28"/>
        </w:rPr>
        <w:lastRenderedPageBreak/>
        <w:t>件，清洁组件包括第二连接座10，第一连接座1的底部安装有第二连接座10，第二连接座10的内壁安装有清洁板11，清洁板11的内壁设置有清洁棉12，第二连接座10以及清洁板11均呈弧形，清洁棉12呈月牙形。</w:t>
      </w:r>
    </w:p>
    <w:p w14:paraId="570ED924" w14:textId="77777777" w:rsidR="00EE2D80" w:rsidRDefault="00EE2D80" w:rsidP="00EE2D80">
      <w:pPr>
        <w:ind w:firstLine="560"/>
        <w:rPr>
          <w:rFonts w:ascii="SimSun" w:hAnsi="SimSun" w:cs="SimSun" w:hint="eastAsia"/>
          <w:sz w:val="28"/>
          <w:szCs w:val="28"/>
        </w:rPr>
      </w:pPr>
      <w:r>
        <w:rPr>
          <w:rFonts w:ascii="SimSun" w:hAnsi="SimSun" w:cs="SimSun" w:hint="eastAsia"/>
          <w:sz w:val="28"/>
          <w:szCs w:val="28"/>
        </w:rPr>
        <w:t>在本实施例中，通过启动第一电机2，带动第一带轮3转动，经过皮带4的传动，使第二带轮5转动，使与第二带轮5连接的转轴6转动，转轴6内部为中空形式，方便进行接线，利用焊接在第一连接座1内壁的限位块7对转轴6进行限位，使转轴6带动连接板8转动，从而使安装在连接板8底部的摄像头9转动，对摄像头9的角度进行调整，当摄像头9转动到一定的角度后，会向清洁板11的内壁进行转动，利用清洁板11内壁设置的清洁棉12对摄像头9的镜头进行擦拭，由于清洁棉12呈月牙形，会随着摄像头9的转动，可以加强对镜头的擦拭力度，有助于提高擦拭效果，从而提高拍摄效果，并且可以方便摄像头9进入清洁板11进行擦拭，并且摄像头9与云端数据库连接，可以对摄像头9记录的监控视频中的人像进行识别，并且自动与数据库进行比对。</w:t>
      </w:r>
    </w:p>
    <w:p w14:paraId="6FAD0BC0" w14:textId="77777777" w:rsidR="00EE2D80" w:rsidRDefault="00EE2D80" w:rsidP="00EE2D80">
      <w:pPr>
        <w:ind w:firstLine="560"/>
        <w:rPr>
          <w:rFonts w:ascii="SimSun" w:hAnsi="SimSun" w:cs="SimSun" w:hint="eastAsia"/>
          <w:sz w:val="28"/>
          <w:szCs w:val="28"/>
        </w:rPr>
      </w:pPr>
      <w:r>
        <w:rPr>
          <w:rFonts w:ascii="SimSun" w:hAnsi="SimSun" w:cs="SimSun" w:hint="eastAsia"/>
          <w:sz w:val="28"/>
          <w:szCs w:val="28"/>
        </w:rPr>
        <w:t>请参照图1和图3所示，第一连接座1的外壁对称焊接有两组限位杆14，两组限位杆14贯通两组限位座15，限位座15与限位板16的底部相互焊接，其中一组限位杆14与第二电机13的输出端连接，第二电机13安装在其中一组限位座15的一侧，限位板16的四角均贯通开设有定位孔17。</w:t>
      </w:r>
    </w:p>
    <w:p w14:paraId="5CA8A99A" w14:textId="77777777" w:rsidR="00EE2D80" w:rsidRDefault="00EE2D80" w:rsidP="00EE2D80">
      <w:pPr>
        <w:ind w:firstLine="560"/>
      </w:pPr>
      <w:r>
        <w:rPr>
          <w:rFonts w:ascii="SimSun" w:hAnsi="SimSun" w:cs="SimSun" w:hint="eastAsia"/>
          <w:sz w:val="28"/>
          <w:szCs w:val="28"/>
        </w:rPr>
        <w:t>在本实施例中，通过焊接的限位座15对第二电机13进行安装，通过启动第二电机13，带动限位杆14转动，从而使第一连接座1转动，从而带动摄像头9进行俯仰角度的调节，通过利用膨胀螺丝穿过定位孔17，可以对限位板16进行固定安装，从而完成对监控摄像头9的安装。</w:t>
      </w:r>
    </w:p>
    <w:p w14:paraId="4D7F65AA" w14:textId="77777777" w:rsidR="00EE2D80" w:rsidRDefault="00EE2D80" w:rsidP="00EE2D80">
      <w:pPr>
        <w:ind w:firstLine="560"/>
        <w:rPr>
          <w:rFonts w:ascii="SimSun" w:hAnsi="SimSun" w:cs="SimSun" w:hint="eastAsia"/>
          <w:sz w:val="28"/>
          <w:szCs w:val="28"/>
        </w:rPr>
      </w:pPr>
      <w:r>
        <w:rPr>
          <w:rFonts w:ascii="SimSun" w:hAnsi="SimSun" w:cs="SimSun" w:hint="eastAsia"/>
          <w:sz w:val="28"/>
          <w:szCs w:val="28"/>
        </w:rPr>
        <w:t>工作原理：首先，通过启动第一电机2，带动第一带轮3转动，经过皮带4的传动，使第二带轮5转动，使与第二带轮5连接的转轴6转动，利用焊接在第一连接座1内壁的限位块7对转轴6进行限位，使转轴6带动连接</w:t>
      </w:r>
      <w:r>
        <w:rPr>
          <w:rFonts w:ascii="SimSun" w:hAnsi="SimSun" w:cs="SimSun" w:hint="eastAsia"/>
          <w:sz w:val="28"/>
          <w:szCs w:val="28"/>
        </w:rPr>
        <w:lastRenderedPageBreak/>
        <w:t>板8转动，从而使安装在连接板8底部的摄像头9转动，对摄像头9的角度进行调整，当摄像头9转动到一定的角度后，会向清洁板11的内壁进行转动，利用清洁板11内壁设置的清洁棉12对摄像头9的镜头进行擦拭，由于清洁棉12呈月牙形，可以方便摄像头9进入清洁板11进行擦拭，随着摄像头9的转动，可以加强对镜头的擦拭力度，有助于提高擦拭效果，从而提高拍摄效果；</w:t>
      </w:r>
    </w:p>
    <w:p w14:paraId="2B6C1A1A" w14:textId="77777777" w:rsidR="00EE2D80" w:rsidRDefault="00EE2D80" w:rsidP="00EE2D80">
      <w:pPr>
        <w:ind w:firstLine="560"/>
        <w:rPr>
          <w:rFonts w:ascii="SimSun" w:hAnsi="SimSun" w:cs="SimSun"/>
          <w:sz w:val="28"/>
          <w:szCs w:val="28"/>
        </w:rPr>
      </w:pPr>
      <w:r>
        <w:rPr>
          <w:rFonts w:ascii="SimSun" w:hAnsi="SimSun" w:cs="SimSun" w:hint="eastAsia"/>
          <w:sz w:val="28"/>
          <w:szCs w:val="28"/>
        </w:rPr>
        <w:t>通过焊接的限位座15对第二电机13进行安装，通过启动第二电机13，带动限位杆14转动，从而使第一连接座1转动，从而带动摄像头9进行俯仰角度的调节，通过利用膨胀螺丝穿过定位孔17，可以对限位板16进行固定安装，从而完成对监控摄像头9的安装。</w:t>
      </w:r>
    </w:p>
    <w:p w14:paraId="6D322E23" w14:textId="77777777" w:rsidR="00EE2D80" w:rsidRDefault="00EE2D80" w:rsidP="00EE2D80">
      <w:pPr>
        <w:ind w:firstLine="560"/>
        <w:rPr>
          <w:rFonts w:ascii="SimSun" w:hAnsi="SimSun" w:cs="SimSun" w:hint="eastAsia"/>
          <w:sz w:val="28"/>
          <w:szCs w:val="28"/>
        </w:rPr>
      </w:pPr>
      <w:r>
        <w:rPr>
          <w:rFonts w:ascii="SimSun" w:hAnsi="SimSun" w:cs="SimSun" w:hint="eastAsia"/>
          <w:sz w:val="28"/>
          <w:szCs w:val="28"/>
        </w:rPr>
        <w:t>本说明中未作详细描述的内容属于本领域专业技术人员公知的现有技术。</w:t>
      </w:r>
    </w:p>
    <w:p w14:paraId="3920D4A0" w14:textId="77777777" w:rsidR="00EE2D80" w:rsidRDefault="00EE2D80" w:rsidP="00EE2D80">
      <w:pPr>
        <w:ind w:firstLine="560"/>
        <w:rPr>
          <w:rFonts w:ascii="SimSun" w:hAnsi="SimSun" w:cs="SimSun"/>
          <w:kern w:val="0"/>
          <w:sz w:val="28"/>
          <w:szCs w:val="28"/>
        </w:rPr>
        <w:sectPr w:rsidR="00EE2D80">
          <w:headerReference w:type="default" r:id="rId15"/>
          <w:pgSz w:w="11906" w:h="16838"/>
          <w:pgMar w:top="1418" w:right="1134" w:bottom="1134" w:left="1418" w:header="567" w:footer="567" w:gutter="0"/>
          <w:pgNumType w:start="1"/>
          <w:cols w:space="720"/>
          <w:docGrid w:type="lines" w:linePitch="381"/>
        </w:sectPr>
      </w:pPr>
      <w:r>
        <w:rPr>
          <w:rFonts w:ascii="SimSun" w:hAnsi="SimSun" w:cs="SimSun"/>
          <w:sz w:val="28"/>
          <w:szCs w:val="28"/>
        </w:rPr>
        <w:t>尽管参照前述实施例对本实用新型进行了详细的说明，对于本领域的技术人员来说，其依然可以对前述各实施例所记载的技术方案进行修改，或者对其中部分技术特征进行等同替换，凡在本实用新型的精神和原则之内，所作的任何修改、等同替换、改进等，均应包含在本实用新型的保护范围之内。</w:t>
      </w:r>
    </w:p>
    <w:p w14:paraId="3B89C4C8" w14:textId="77777777" w:rsidR="00EE2D80" w:rsidRDefault="00EE2D80" w:rsidP="00EE2D80">
      <w:pPr>
        <w:pStyle w:val="p0"/>
        <w:spacing w:line="360" w:lineRule="auto"/>
        <w:jc w:val="center"/>
        <w:rPr>
          <w:bCs w:val="0"/>
        </w:rPr>
      </w:pPr>
      <w:r>
        <w:rPr>
          <w:noProof/>
        </w:rPr>
        <w:lastRenderedPageBreak/>
        <w:drawing>
          <wp:inline distT="0" distB="0" distL="0" distR="0" wp14:anchorId="523982CC" wp14:editId="035BADD2">
            <wp:extent cx="5943600" cy="5702300"/>
            <wp:effectExtent l="0" t="0" r="0" b="0"/>
            <wp:docPr id="2" name="图片 142"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142" descr="Diagram&#10;&#10;Description automatically generated"/>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02300"/>
                    </a:xfrm>
                    <a:prstGeom prst="rect">
                      <a:avLst/>
                    </a:prstGeom>
                    <a:noFill/>
                    <a:ln>
                      <a:noFill/>
                    </a:ln>
                  </pic:spPr>
                </pic:pic>
              </a:graphicData>
            </a:graphic>
          </wp:inline>
        </w:drawing>
      </w:r>
    </w:p>
    <w:p w14:paraId="2F4F1183" w14:textId="77777777" w:rsidR="00EE2D80" w:rsidRDefault="00EE2D80" w:rsidP="00EE2D80">
      <w:pPr>
        <w:widowControl/>
        <w:spacing w:line="240" w:lineRule="auto"/>
        <w:ind w:firstLineChars="0" w:firstLine="480"/>
        <w:jc w:val="center"/>
        <w:rPr>
          <w:rFonts w:ascii="SimSun" w:hAnsi="SimSun" w:cs="SimSun" w:hint="eastAsia"/>
          <w:kern w:val="0"/>
          <w:sz w:val="28"/>
          <w:szCs w:val="28"/>
        </w:rPr>
      </w:pPr>
      <w:r>
        <w:rPr>
          <w:rFonts w:ascii="SimSun" w:hAnsi="SimSun" w:cs="SimSun" w:hint="eastAsia"/>
          <w:kern w:val="0"/>
          <w:sz w:val="28"/>
          <w:szCs w:val="28"/>
        </w:rPr>
        <w:t>图1</w:t>
      </w:r>
    </w:p>
    <w:p w14:paraId="075F94CD" w14:textId="77777777" w:rsidR="00EE2D80" w:rsidRDefault="00EE2D80" w:rsidP="00EE2D80">
      <w:pPr>
        <w:widowControl/>
        <w:spacing w:line="240" w:lineRule="auto"/>
        <w:ind w:firstLineChars="0" w:firstLine="0"/>
      </w:pPr>
      <w:r>
        <w:rPr>
          <w:noProof/>
        </w:rPr>
        <w:lastRenderedPageBreak/>
        <w:drawing>
          <wp:inline distT="0" distB="0" distL="0" distR="0" wp14:anchorId="6F27FF5E" wp14:editId="6C7CAE2F">
            <wp:extent cx="5930900" cy="5727700"/>
            <wp:effectExtent l="0" t="0" r="0" b="0"/>
            <wp:docPr id="3" name="图片 143" descr="Diagram, engineering draw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143" descr="Diagram, engineering drawing&#10;&#10;Description automatically generated"/>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0900" cy="5727700"/>
                    </a:xfrm>
                    <a:prstGeom prst="rect">
                      <a:avLst/>
                    </a:prstGeom>
                    <a:noFill/>
                    <a:ln>
                      <a:noFill/>
                    </a:ln>
                  </pic:spPr>
                </pic:pic>
              </a:graphicData>
            </a:graphic>
          </wp:inline>
        </w:drawing>
      </w:r>
    </w:p>
    <w:p w14:paraId="78DC3783" w14:textId="77777777" w:rsidR="00EE2D80" w:rsidRDefault="00EE2D80" w:rsidP="00EE2D80">
      <w:pPr>
        <w:widowControl/>
        <w:spacing w:line="240" w:lineRule="auto"/>
        <w:ind w:firstLineChars="0" w:firstLine="480"/>
        <w:jc w:val="center"/>
        <w:rPr>
          <w:rFonts w:ascii="SimSun" w:hAnsi="SimSun" w:cs="SimSun" w:hint="eastAsia"/>
          <w:kern w:val="0"/>
          <w:sz w:val="28"/>
          <w:szCs w:val="28"/>
        </w:rPr>
      </w:pPr>
      <w:r>
        <w:rPr>
          <w:rFonts w:ascii="SimSun" w:hAnsi="SimSun" w:cs="SimSun" w:hint="eastAsia"/>
          <w:kern w:val="0"/>
          <w:sz w:val="28"/>
          <w:szCs w:val="28"/>
        </w:rPr>
        <w:t>图2</w:t>
      </w:r>
    </w:p>
    <w:p w14:paraId="334AA1E3" w14:textId="77777777" w:rsidR="00EE2D80" w:rsidRDefault="00EE2D80" w:rsidP="00EE2D80">
      <w:pPr>
        <w:widowControl/>
        <w:spacing w:line="240" w:lineRule="auto"/>
        <w:ind w:firstLineChars="0" w:firstLine="0"/>
      </w:pPr>
      <w:r>
        <w:rPr>
          <w:noProof/>
        </w:rPr>
        <w:lastRenderedPageBreak/>
        <w:drawing>
          <wp:inline distT="0" distB="0" distL="0" distR="0" wp14:anchorId="063336CA" wp14:editId="75C9A4A4">
            <wp:extent cx="5930900" cy="4965700"/>
            <wp:effectExtent l="0" t="0" r="0" b="0"/>
            <wp:docPr id="4" name="图片 144" descr="Diagram, engineering draw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144" descr="Diagram, engineering drawing&#10;&#10;Description automatically generated"/>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0900" cy="4965700"/>
                    </a:xfrm>
                    <a:prstGeom prst="rect">
                      <a:avLst/>
                    </a:prstGeom>
                    <a:noFill/>
                    <a:ln>
                      <a:noFill/>
                    </a:ln>
                  </pic:spPr>
                </pic:pic>
              </a:graphicData>
            </a:graphic>
          </wp:inline>
        </w:drawing>
      </w:r>
    </w:p>
    <w:p w14:paraId="513160B3" w14:textId="77777777" w:rsidR="00EE2D80" w:rsidRDefault="00EE2D80" w:rsidP="00EE2D80">
      <w:pPr>
        <w:widowControl/>
        <w:spacing w:line="240" w:lineRule="auto"/>
        <w:ind w:firstLineChars="0" w:firstLine="480"/>
        <w:jc w:val="center"/>
      </w:pPr>
      <w:r>
        <w:rPr>
          <w:rFonts w:ascii="SimSun" w:hAnsi="SimSun" w:cs="SimSun" w:hint="eastAsia"/>
          <w:kern w:val="0"/>
          <w:sz w:val="28"/>
          <w:szCs w:val="28"/>
        </w:rPr>
        <w:t>图3</w:t>
      </w:r>
    </w:p>
    <w:p w14:paraId="1D244F99" w14:textId="77777777" w:rsidR="00022791" w:rsidRDefault="00022791">
      <w:pPr>
        <w:ind w:firstLine="480"/>
      </w:pPr>
    </w:p>
    <w:sectPr w:rsidR="00022791">
      <w:headerReference w:type="default" r:id="rId18"/>
      <w:footerReference w:type="default" r:id="rId19"/>
      <w:pgSz w:w="11906" w:h="16838"/>
      <w:pgMar w:top="1418" w:right="1134" w:bottom="1134" w:left="1418" w:header="567" w:footer="567" w:gutter="0"/>
      <w:pgNumType w:start="1"/>
      <w:cols w:space="720"/>
      <w:docGrid w:type="lines"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KaiTi"/>
    <w:panose1 w:val="020B0604020202020204"/>
    <w:charset w:val="86"/>
    <w:family w:val="modern"/>
    <w:pitch w:val="default"/>
    <w:sig w:usb0="00000000" w:usb1="0000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6E5DD" w14:textId="77777777" w:rsidR="00000000" w:rsidRDefault="00000000">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8411D" w14:textId="77777777" w:rsidR="00000000" w:rsidRDefault="00000000">
    <w:pPr>
      <w:pStyle w:val="Footer"/>
      <w:pBdr>
        <w:top w:val="single" w:sz="4" w:space="1" w:color="auto"/>
      </w:pBdr>
      <w:spacing w:line="200" w:lineRule="exact"/>
      <w:ind w:firstLineChars="0" w:firstLine="0"/>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1</w:t>
    </w:r>
    <w:r>
      <w:rPr>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05A37" w14:textId="77777777" w:rsidR="00000000" w:rsidRDefault="00136E23">
    <w:pPr>
      <w:pStyle w:val="Footer"/>
      <w:pBdr>
        <w:top w:val="single" w:sz="4" w:space="1" w:color="auto"/>
      </w:pBdr>
      <w:spacing w:line="200" w:lineRule="exact"/>
      <w:ind w:firstLine="360"/>
    </w:pPr>
    <w:r>
      <w:rPr>
        <w:noProof/>
      </w:rPr>
      <w:pict w14:anchorId="3ABA8F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49" type="#_x0000_t75" alt="10002" style="position:absolute;left:0;text-align:left;margin-left:32.3pt;margin-top:1.4pt;width:57.7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10002"/>
          <o:lock v:ext="edit" cropping="t" verticies="t"/>
        </v:shape>
      </w:pict>
    </w:r>
    <w:r w:rsidR="00000000">
      <w:t>10002</w:t>
    </w:r>
  </w:p>
  <w:p w14:paraId="7311DE59" w14:textId="77777777" w:rsidR="00000000" w:rsidRDefault="00000000">
    <w:pPr>
      <w:pStyle w:val="Footer"/>
      <w:pBdr>
        <w:top w:val="single" w:sz="4" w:space="1" w:color="auto"/>
      </w:pBdr>
      <w:spacing w:line="200" w:lineRule="exact"/>
      <w:ind w:firstLine="360"/>
    </w:pPr>
    <w:r>
      <w:rPr>
        <w:rFonts w:hint="eastAsia"/>
      </w:rPr>
      <w:t>2002.8</w:t>
    </w:r>
  </w:p>
  <w:p w14:paraId="0F8BEB87" w14:textId="77777777" w:rsidR="00000000" w:rsidRDefault="00000000">
    <w:pPr>
      <w:pStyle w:val="Footer"/>
      <w:pBdr>
        <w:top w:val="single" w:sz="4" w:space="1" w:color="auto"/>
      </w:pBdr>
      <w:spacing w:line="200" w:lineRule="exact"/>
      <w:ind w:firstLine="480"/>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1</w:t>
    </w:r>
    <w:r>
      <w:rPr>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9A0C8" w14:textId="77777777" w:rsidR="00000000" w:rsidRDefault="00000000">
    <w:pPr>
      <w:pStyle w:val="Footer"/>
      <w:pBdr>
        <w:top w:val="single" w:sz="4" w:space="1" w:color="auto"/>
      </w:pBdr>
      <w:spacing w:line="200" w:lineRule="exact"/>
      <w:ind w:firstLineChars="0" w:firstLine="0"/>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1</w:t>
    </w:r>
    <w:r>
      <w:rPr>
        <w:sz w:val="24"/>
        <w:szCs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9160D" w14:textId="77777777" w:rsidR="00000000" w:rsidRDefault="00000000">
    <w:pPr>
      <w:pStyle w:val="Footer"/>
      <w:pBdr>
        <w:top w:val="single" w:sz="4" w:space="1" w:color="auto"/>
      </w:pBdr>
      <w:spacing w:line="200" w:lineRule="exact"/>
      <w:ind w:firstLineChars="0" w:firstLine="0"/>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2</w:t>
    </w:r>
    <w:r>
      <w:rPr>
        <w:sz w:val="24"/>
        <w:szCs w:val="24"/>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E2FCC" w14:textId="77777777" w:rsidR="00000000" w:rsidRDefault="00000000">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C72F3" w14:textId="77777777" w:rsidR="00000000" w:rsidRDefault="00000000">
    <w:pPr>
      <w:pBdr>
        <w:bottom w:val="single" w:sz="4" w:space="1" w:color="auto"/>
      </w:pBdr>
      <w:ind w:firstLineChars="0" w:firstLine="0"/>
      <w:jc w:val="center"/>
      <w:outlineLvl w:val="0"/>
      <w:rPr>
        <w:szCs w:val="28"/>
      </w:rPr>
    </w:pPr>
    <w:r>
      <w:rPr>
        <w:rFonts w:hint="eastAsia"/>
        <w:b/>
        <w:bCs/>
        <w:sz w:val="32"/>
        <w:szCs w:val="28"/>
      </w:rPr>
      <w:t>说明书摘要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DEF6B" w14:textId="77777777" w:rsidR="00000000" w:rsidRDefault="00000000">
    <w:pPr>
      <w:pStyle w:val="Header"/>
      <w:pBdr>
        <w:bottom w:val="single" w:sz="4" w:space="1" w:color="auto"/>
      </w:pBdr>
      <w:tabs>
        <w:tab w:val="center" w:pos="4677"/>
        <w:tab w:val="left" w:pos="8370"/>
      </w:tabs>
      <w:wordWrap w:val="0"/>
      <w:ind w:firstLine="420"/>
      <w:jc w:val="right"/>
      <w:rPr>
        <w:b/>
        <w:bCs/>
        <w:sz w:val="32"/>
      </w:rPr>
    </w:pPr>
    <w:r>
      <w:rPr>
        <w:sz w:val="21"/>
      </w:rPr>
      <w:t>MP120</w:t>
    </w:r>
    <w:r>
      <w:rPr>
        <w:rFonts w:hint="eastAsia"/>
        <w:sz w:val="21"/>
      </w:rPr>
      <w:t>8682</w:t>
    </w:r>
  </w:p>
  <w:p w14:paraId="3AC6C3CC" w14:textId="77777777" w:rsidR="00000000" w:rsidRDefault="00000000">
    <w:pPr>
      <w:pBdr>
        <w:bottom w:val="single" w:sz="4" w:space="1" w:color="auto"/>
      </w:pBdr>
      <w:ind w:firstLine="643"/>
      <w:jc w:val="center"/>
      <w:outlineLvl w:val="0"/>
      <w:rPr>
        <w:szCs w:val="28"/>
      </w:rPr>
    </w:pPr>
    <w:r>
      <w:rPr>
        <w:rFonts w:hint="eastAsia"/>
        <w:b/>
        <w:bCs/>
        <w:sz w:val="32"/>
        <w:szCs w:val="28"/>
      </w:rPr>
      <w:t>权　利　要　求　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1443" w14:textId="77777777" w:rsidR="00000000" w:rsidRDefault="00000000">
    <w:pPr>
      <w:pBdr>
        <w:bottom w:val="single" w:sz="4" w:space="1" w:color="auto"/>
      </w:pBdr>
      <w:ind w:firstLineChars="0" w:firstLine="0"/>
      <w:jc w:val="center"/>
      <w:outlineLvl w:val="0"/>
      <w:rPr>
        <w:szCs w:val="28"/>
      </w:rPr>
    </w:pPr>
    <w:r>
      <w:rPr>
        <w:rFonts w:hint="eastAsia"/>
        <w:b/>
        <w:bCs/>
        <w:sz w:val="32"/>
        <w:szCs w:val="28"/>
      </w:rPr>
      <w:t>摘要附图</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49EA4" w14:textId="77777777" w:rsidR="00000000" w:rsidRDefault="00000000">
    <w:pPr>
      <w:pBdr>
        <w:bottom w:val="single" w:sz="4" w:space="1" w:color="auto"/>
      </w:pBdr>
      <w:ind w:firstLineChars="0" w:firstLine="0"/>
      <w:jc w:val="center"/>
      <w:outlineLvl w:val="0"/>
      <w:rPr>
        <w:szCs w:val="28"/>
      </w:rPr>
    </w:pPr>
    <w:r>
      <w:rPr>
        <w:rFonts w:hint="eastAsia"/>
        <w:b/>
        <w:bCs/>
        <w:sz w:val="32"/>
        <w:szCs w:val="28"/>
      </w:rPr>
      <w:t>权利要求书</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FD45F" w14:textId="77777777" w:rsidR="00000000" w:rsidRDefault="00000000">
    <w:pPr>
      <w:pBdr>
        <w:bottom w:val="single" w:sz="4" w:space="1" w:color="auto"/>
      </w:pBdr>
      <w:ind w:firstLineChars="0" w:firstLine="0"/>
      <w:jc w:val="center"/>
      <w:outlineLvl w:val="0"/>
      <w:rPr>
        <w:szCs w:val="28"/>
      </w:rPr>
    </w:pPr>
    <w:r>
      <w:rPr>
        <w:rFonts w:hint="eastAsia"/>
        <w:b/>
        <w:bCs/>
        <w:sz w:val="32"/>
        <w:szCs w:val="28"/>
      </w:rPr>
      <w:t>说明书</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9DD09" w14:textId="77777777" w:rsidR="00000000" w:rsidRDefault="00000000">
    <w:pPr>
      <w:pBdr>
        <w:bottom w:val="single" w:sz="4" w:space="1" w:color="auto"/>
      </w:pBdr>
      <w:ind w:firstLineChars="0" w:firstLine="0"/>
      <w:jc w:val="center"/>
      <w:outlineLvl w:val="0"/>
      <w:rPr>
        <w:szCs w:val="28"/>
      </w:rPr>
    </w:pPr>
    <w:r>
      <w:rPr>
        <w:rFonts w:hint="eastAsia"/>
        <w:b/>
        <w:bCs/>
        <w:sz w:val="32"/>
        <w:szCs w:val="28"/>
      </w:rPr>
      <w:t>说明书附图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E45AD1"/>
    <w:multiLevelType w:val="singleLevel"/>
    <w:tmpl w:val="9FE45AD1"/>
    <w:lvl w:ilvl="0">
      <w:start w:val="1"/>
      <w:numFmt w:val="decimal"/>
      <w:suff w:val="nothing"/>
      <w:lvlText w:val="%1、"/>
      <w:lvlJc w:val="left"/>
    </w:lvl>
  </w:abstractNum>
  <w:num w:numId="1" w16cid:durableId="770123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o:shapelayout v:ext="edit">
      <o:idmap v:ext="edit" data="2"/>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80"/>
    <w:rsid w:val="00022791"/>
    <w:rsid w:val="00136E23"/>
    <w:rsid w:val="00523950"/>
    <w:rsid w:val="00EE2D8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3FFAAE"/>
  <w15:chartTrackingRefBased/>
  <w15:docId w15:val="{D82E9A5F-7376-C447-A089-A60041C1B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D80"/>
    <w:pPr>
      <w:widowControl w:val="0"/>
      <w:spacing w:line="360" w:lineRule="auto"/>
      <w:ind w:firstLineChars="200" w:firstLine="200"/>
      <w:jc w:val="both"/>
    </w:pPr>
    <w:rPr>
      <w:rFonts w:ascii="Times New Roman" w:eastAsia="SimSun" w:hAnsi="Times New Roman" w:cs="Times New Roman"/>
      <w:kern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rsid w:val="00EE2D80"/>
    <w:pPr>
      <w:tabs>
        <w:tab w:val="center" w:pos="4153"/>
        <w:tab w:val="right" w:pos="8306"/>
      </w:tabs>
      <w:snapToGrid w:val="0"/>
      <w:jc w:val="left"/>
    </w:pPr>
    <w:rPr>
      <w:rFonts w:eastAsia="KaiTi_GB2312"/>
      <w:sz w:val="18"/>
    </w:rPr>
  </w:style>
  <w:style w:type="character" w:customStyle="1" w:styleId="FooterChar">
    <w:name w:val="Footer Char"/>
    <w:basedOn w:val="DefaultParagraphFont"/>
    <w:link w:val="Footer"/>
    <w:rsid w:val="00EE2D80"/>
    <w:rPr>
      <w:rFonts w:ascii="Times New Roman" w:eastAsia="KaiTi_GB2312" w:hAnsi="Times New Roman" w:cs="Times New Roman"/>
      <w:kern w:val="28"/>
      <w:sz w:val="18"/>
      <w:szCs w:val="20"/>
      <w:lang w:val="en-US"/>
    </w:rPr>
  </w:style>
  <w:style w:type="paragraph" w:styleId="Header">
    <w:name w:val="header"/>
    <w:basedOn w:val="Normal"/>
    <w:link w:val="HeaderChar"/>
    <w:qFormat/>
    <w:rsid w:val="00EE2D80"/>
    <w:pPr>
      <w:tabs>
        <w:tab w:val="center" w:pos="4153"/>
        <w:tab w:val="right" w:pos="8306"/>
      </w:tabs>
      <w:snapToGrid w:val="0"/>
      <w:jc w:val="center"/>
    </w:pPr>
    <w:rPr>
      <w:rFonts w:eastAsia="KaiTi_GB2312"/>
      <w:sz w:val="18"/>
      <w:szCs w:val="18"/>
    </w:rPr>
  </w:style>
  <w:style w:type="character" w:customStyle="1" w:styleId="HeaderChar">
    <w:name w:val="Header Char"/>
    <w:basedOn w:val="DefaultParagraphFont"/>
    <w:link w:val="Header"/>
    <w:rsid w:val="00EE2D80"/>
    <w:rPr>
      <w:rFonts w:ascii="Times New Roman" w:eastAsia="KaiTi_GB2312" w:hAnsi="Times New Roman" w:cs="Times New Roman"/>
      <w:kern w:val="28"/>
      <w:sz w:val="18"/>
      <w:szCs w:val="18"/>
      <w:lang w:val="en-US"/>
    </w:rPr>
  </w:style>
  <w:style w:type="paragraph" w:customStyle="1" w:styleId="p0">
    <w:name w:val="p0"/>
    <w:basedOn w:val="Normal"/>
    <w:qFormat/>
    <w:rsid w:val="00EE2D80"/>
    <w:pPr>
      <w:widowControl/>
      <w:spacing w:line="240" w:lineRule="auto"/>
      <w:ind w:firstLineChars="0" w:firstLine="0"/>
    </w:pPr>
    <w:rPr>
      <w:rFonts w:ascii="SimSun" w:hAnsi="SimSun" w:cs="SimSun"/>
      <w:b/>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png"/><Relationship Id="rId18"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4.xml"/><Relationship Id="rId5" Type="http://schemas.openxmlformats.org/officeDocument/2006/relationships/header" Target="header1.xml"/><Relationship Id="rId15" Type="http://schemas.openxmlformats.org/officeDocument/2006/relationships/header" Target="header6.xml"/><Relationship Id="rId10" Type="http://schemas.openxmlformats.org/officeDocument/2006/relationships/footer" Target="footer3.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620</Words>
  <Characters>3540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2023-04-11T12:40:00Z</dcterms:created>
  <dcterms:modified xsi:type="dcterms:W3CDTF">2023-04-11T12:40:00Z</dcterms:modified>
</cp:coreProperties>
</file>