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A04E00"/>
          <w:sz w:val="17"/>
        </w:rPr>
        <w:t>DATI INTERAMENTE FITTIZI - DOCUMENTO DI TEST OMISSIS</w:t>
      </w:r>
    </w:p>
    <w:p>
      <w:pPr>
        <w:spacing w:after="240"/>
      </w:pPr>
      <w:r>
        <w:rPr>
          <w:rFonts w:ascii="Arial" w:hAnsi="Arial"/>
          <w:b/>
          <w:color w:val="072743"/>
          <w:sz w:val="40"/>
        </w:rPr>
        <w:t>Denuncia di sinistro</w:t>
      </w:r>
    </w:p>
    <w:p>
      <w:pPr>
        <w:spacing w:after="160"/>
      </w:pPr>
      <w:r>
        <w:t>Assicurato: Simone Barbieri</w:t>
        <w:br/>
        <w:t>Residente in Via Po 12, 00198 Roma</w:t>
        <w:br/>
        <w:t>Patente n. U1234567A</w:t>
        <w:br/>
        <w:t>Targa veicolo: AB123CD</w:t>
        <w:br/>
        <w:t>Numero pratica: SIN 7824/2026</w:t>
        <w:br/>
        <w:t>Telefono: 06 702 1189</w:t>
      </w:r>
    </w:p>
    <w:p>
      <w:pPr>
        <w:spacing w:after="160"/>
      </w:pPr>
      <w:r>
        <w:t>Dinamica: urto a bassa velocità in area di parcheggio; nessun ferito.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C76"/>
        <w:sz w:val="16"/>
      </w:rPr>
      <w:t>Uso esclusivo per test. Nessun dato appartiene a persone reali.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470"/>
        <w:sz w:val="16"/>
      </w:rPr>
      <w:t>Assicurazioni | Caso FIN-03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sintetico FIN-03</dc:title>
  <dc:subject>Corpus multi-settore OMISSIS</dc:subject>
  <dc:creator>OMISSIS Test Lab</dc:creator>
  <cp:keywords/>
  <dc:description>generated by python-docx</dc:description>
  <cp:lastModifiedBy>OMISSIS Test Lab</cp:lastModifiedBy>
  <cp:revision>1</cp:revision>
  <dcterms:created xsi:type="dcterms:W3CDTF">2013-12-23T23:15:00Z</dcterms:created>
  <dcterms:modified xsi:type="dcterms:W3CDTF">2013-12-23T23:15:00Z</dcterms:modified>
  <cp:category/>
</cp:coreProperties>
</file>