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A04E00"/>
          <w:sz w:val="17"/>
        </w:rPr>
        <w:t>DATI INTERAMENTE FITTIZI - DOCUMENTO DI TEST OMISSIS</w:t>
      </w:r>
    </w:p>
    <w:p>
      <w:pPr>
        <w:spacing w:after="240"/>
      </w:pPr>
      <w:r>
        <w:rPr>
          <w:rFonts w:ascii="Arial" w:hAnsi="Arial"/>
          <w:b/>
          <w:color w:val="072743"/>
          <w:sz w:val="40"/>
        </w:rPr>
        <w:t>Rapporto di incidente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Segnalante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Pietro Fabbri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Email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pietro.fabbri@example.com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Telefono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+39 334 713 0882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Società</w:t>
            </w:r>
          </w:p>
        </w:tc>
        <w:tc>
          <w:tcPr>
            <w:tcW w:type="dxa" w:w="696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20"/>
              </w:rPr>
              <w:t>Rete Sicura S.p.A.</w:t>
            </w:r>
          </w:p>
        </w:tc>
      </w:tr>
    </w:tbl>
    <w:p>
      <w:pPr>
        <w:spacing w:after="40"/>
      </w:pPr>
    </w:p>
    <w:p>
      <w:pPr>
        <w:spacing w:after="160"/>
      </w:pPr>
      <w:r>
        <w:t>Evento: accessi ripetuti non riusciti al portale interno. Identificativo tecnico HOST-LAB-27. Nessuna esfiltrazione rilevata.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6"/>
        <w:sz w:val="16"/>
      </w:rPr>
      <w:t>Uso esclusivo per test. Nessun dato appartiene a persone reali.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70"/>
        <w:sz w:val="16"/>
      </w:rPr>
      <w:t>Tecnologia | Caso TEC-01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sintetico TEC-01</dc:title>
  <dc:subject>Corpus multi-settore OMISSIS</dc:subject>
  <dc:creator>OMISSIS Test Lab</dc:creator>
  <cp:keywords/>
  <dc:description>generated by python-docx</dc:description>
  <cp:lastModifiedBy>OMISSIS Test Lab</cp:lastModifiedBy>
  <cp:revision>1</cp:revision>
  <dcterms:created xsi:type="dcterms:W3CDTF">2013-12-23T23:15:00Z</dcterms:created>
  <dcterms:modified xsi:type="dcterms:W3CDTF">2013-12-23T23:15:00Z</dcterms:modified>
  <cp:category/>
</cp:coreProperties>
</file>