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95" w:rsidRPr="00BF5C95" w:rsidRDefault="00BF5C95" w:rsidP="00BF5C95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F5C95">
        <w:rPr>
          <w:rFonts w:ascii="Times New Roman" w:hAnsi="Times New Roman" w:cs="Times New Roman"/>
          <w:b/>
          <w:sz w:val="52"/>
          <w:szCs w:val="52"/>
        </w:rPr>
        <w:t>Pengertian</w:t>
      </w:r>
      <w:proofErr w:type="spellEnd"/>
      <w:r w:rsidRPr="00BF5C95">
        <w:rPr>
          <w:rFonts w:ascii="Times New Roman" w:hAnsi="Times New Roman" w:cs="Times New Roman"/>
          <w:b/>
          <w:sz w:val="52"/>
          <w:szCs w:val="52"/>
        </w:rPr>
        <w:t xml:space="preserve"> ETIKA</w:t>
      </w:r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moral (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keprofesian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moral.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r w:rsidRPr="00BF5C95">
        <w:rPr>
          <w:rFonts w:ascii="Times New Roman" w:hAnsi="Times New Roman" w:cs="Times New Roman"/>
          <w:sz w:val="24"/>
          <w:szCs w:val="24"/>
          <w:highlight w:val="red"/>
        </w:rPr>
        <w:pict>
          <v:rect id="_x0000_i1025" style="width:0;height:3pt" o:hralign="center" o:hrstd="t" o:hrnoshade="t" o:hr="t" fillcolor="#c9d1d9" stroked="f"/>
        </w:pict>
      </w:r>
    </w:p>
    <w:p w:rsidR="00BF5C95" w:rsidRPr="00BF5C95" w:rsidRDefault="00BF5C95" w:rsidP="00BF5C95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F5C95">
        <w:rPr>
          <w:rFonts w:ascii="Times New Roman" w:hAnsi="Times New Roman" w:cs="Times New Roman"/>
          <w:b/>
          <w:sz w:val="52"/>
          <w:szCs w:val="52"/>
        </w:rPr>
        <w:t>Pendekatan</w:t>
      </w:r>
      <w:proofErr w:type="spellEnd"/>
      <w:r w:rsidRPr="00BF5C95">
        <w:rPr>
          <w:rFonts w:ascii="Times New Roman" w:hAnsi="Times New Roman" w:cs="Times New Roman"/>
          <w:b/>
          <w:sz w:val="52"/>
          <w:szCs w:val="52"/>
        </w:rPr>
        <w:t xml:space="preserve"> ETIKA</w:t>
      </w:r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"relative"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berlakunya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asumsi-asumsi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Normatif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normatif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Metaetika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metaetika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moral.</w:t>
      </w:r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r w:rsidRPr="00BF5C95">
        <w:rPr>
          <w:rFonts w:ascii="Times New Roman" w:hAnsi="Times New Roman" w:cs="Times New Roman"/>
          <w:sz w:val="24"/>
          <w:szCs w:val="24"/>
          <w:highlight w:val="red"/>
        </w:rPr>
        <w:lastRenderedPageBreak/>
        <w:pict>
          <v:rect id="_x0000_i1026" style="width:0;height:3pt" o:hralign="center" o:hrstd="t" o:hrnoshade="t" o:hr="t" fillcolor="#c9d1d9" stroked="f"/>
        </w:pict>
      </w:r>
    </w:p>
    <w:p w:rsidR="00BF5C95" w:rsidRPr="00BF5C95" w:rsidRDefault="00BF5C95" w:rsidP="00BF5C95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F5C95">
        <w:rPr>
          <w:rFonts w:ascii="Times New Roman" w:hAnsi="Times New Roman" w:cs="Times New Roman"/>
          <w:b/>
          <w:sz w:val="52"/>
          <w:szCs w:val="52"/>
        </w:rPr>
        <w:t>Tindakan</w:t>
      </w:r>
      <w:proofErr w:type="spellEnd"/>
      <w:r w:rsidRPr="00BF5C95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F5C95">
        <w:rPr>
          <w:rFonts w:ascii="Times New Roman" w:hAnsi="Times New Roman" w:cs="Times New Roman"/>
          <w:b/>
          <w:sz w:val="52"/>
          <w:szCs w:val="52"/>
        </w:rPr>
        <w:t>tidak</w:t>
      </w:r>
      <w:proofErr w:type="spellEnd"/>
      <w:r w:rsidRPr="00BF5C95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F5C95">
        <w:rPr>
          <w:rFonts w:ascii="Times New Roman" w:hAnsi="Times New Roman" w:cs="Times New Roman"/>
          <w:b/>
          <w:sz w:val="52"/>
          <w:szCs w:val="52"/>
        </w:rPr>
        <w:t>etis</w:t>
      </w:r>
      <w:proofErr w:type="spell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bertingkah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tindakan-tindakan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Jan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Hoesada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memancing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F5C9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komunitasnya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| Hal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menuruti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r w:rsidRPr="00BF5C95">
        <w:rPr>
          <w:rFonts w:ascii="Times New Roman" w:hAnsi="Times New Roman" w:cs="Times New Roman"/>
          <w:sz w:val="24"/>
          <w:szCs w:val="24"/>
          <w:highlight w:val="red"/>
        </w:rPr>
        <w:pict>
          <v:rect id="_x0000_i1027" style="width:0;height:3pt" o:hralign="center" o:hrstd="t" o:hrnoshade="t" o:hr="t" fillcolor="#c9d1d9" stroked="f"/>
        </w:pict>
      </w:r>
    </w:p>
    <w:p w:rsidR="00BF5C95" w:rsidRPr="00BF5C95" w:rsidRDefault="00BF5C95" w:rsidP="00BF5C95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F5C95">
        <w:rPr>
          <w:rFonts w:ascii="Times New Roman" w:hAnsi="Times New Roman" w:cs="Times New Roman"/>
          <w:b/>
          <w:sz w:val="52"/>
          <w:szCs w:val="52"/>
        </w:rPr>
        <w:t>Profesi</w:t>
      </w:r>
      <w:proofErr w:type="spellEnd"/>
    </w:p>
    <w:p w:rsid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pelakunya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pendidikannya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F5C95" w:rsidRPr="00BF5C95" w:rsidRDefault="00BF5C95" w:rsidP="00BF5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sistematis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F5C95" w:rsidRPr="00BF5C95" w:rsidRDefault="00BF5C95" w:rsidP="00BF5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kriminalitas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sesama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BF5C95" w:rsidRPr="00BF5C95" w:rsidRDefault="00BF5C95" w:rsidP="00BF5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Abdulkadir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Muhammad (2001)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Wahyono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F5C9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BF5C95" w:rsidRPr="00BF5C95" w:rsidRDefault="00BF5C95" w:rsidP="00BF5C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psikis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biologi</w:t>
      </w:r>
      <w:proofErr w:type="spellEnd"/>
    </w:p>
    <w:p w:rsidR="00BF5C95" w:rsidRPr="00BF5C95" w:rsidRDefault="00BF5C95" w:rsidP="00BF5C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C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F5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95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44238F" w:rsidRPr="00BF5C95" w:rsidRDefault="0044238F" w:rsidP="00BF5C95">
      <w:pPr>
        <w:rPr>
          <w:rFonts w:ascii="Times New Roman" w:hAnsi="Times New Roman" w:cs="Times New Roman"/>
          <w:sz w:val="24"/>
          <w:szCs w:val="24"/>
        </w:rPr>
      </w:pPr>
    </w:p>
    <w:sectPr w:rsidR="0044238F" w:rsidRPr="00BF5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5DA"/>
    <w:multiLevelType w:val="multilevel"/>
    <w:tmpl w:val="5B4E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D2700"/>
    <w:multiLevelType w:val="multilevel"/>
    <w:tmpl w:val="EB7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57BF3"/>
    <w:multiLevelType w:val="multilevel"/>
    <w:tmpl w:val="F08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E5E68"/>
    <w:multiLevelType w:val="hybridMultilevel"/>
    <w:tmpl w:val="F3B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A7164"/>
    <w:multiLevelType w:val="hybridMultilevel"/>
    <w:tmpl w:val="8F80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35D21"/>
    <w:multiLevelType w:val="hybridMultilevel"/>
    <w:tmpl w:val="FE3A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605FD"/>
    <w:multiLevelType w:val="multilevel"/>
    <w:tmpl w:val="B4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A20E25"/>
    <w:multiLevelType w:val="multilevel"/>
    <w:tmpl w:val="AF58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95"/>
    <w:rsid w:val="0044238F"/>
    <w:rsid w:val="00B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C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C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VINDO</dc:creator>
  <cp:lastModifiedBy>VINDO</cp:lastModifiedBy>
  <cp:revision>1</cp:revision>
  <dcterms:created xsi:type="dcterms:W3CDTF">2021-12-01T00:45:00Z</dcterms:created>
  <dcterms:modified xsi:type="dcterms:W3CDTF">2021-12-01T00:49:00Z</dcterms:modified>
</cp:coreProperties>
</file>