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8A00E9" w14:textId="2C6142C9" w:rsidR="00C57094" w:rsidRPr="00A31AFD" w:rsidRDefault="003121ED" w:rsidP="00C57094">
      <w:pPr>
        <w:rPr>
          <w:rFonts w:asciiTheme="minorHAnsi" w:hAnsiTheme="minorHAnsi" w:cstheme="minorHAnsi"/>
          <w:sz w:val="28"/>
          <w:u w:val="single"/>
        </w:rPr>
      </w:pPr>
      <w:bookmarkStart w:id="0" w:name="_Toc427683547"/>
      <w:r w:rsidRPr="00A31AFD">
        <w:rPr>
          <w:rFonts w:asciiTheme="minorHAnsi" w:hAnsiTheme="minorHAnsi" w:cstheme="minorHAnsi"/>
          <w:sz w:val="28"/>
          <w:u w:val="single"/>
        </w:rPr>
        <w:tab/>
      </w:r>
    </w:p>
    <w:p w14:paraId="356120CD" w14:textId="0514CB6E" w:rsidR="00C57094" w:rsidRPr="00704ABA" w:rsidRDefault="00C57094" w:rsidP="00CC275A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25A012EF" w14:textId="77777777" w:rsidR="008F17F2" w:rsidRPr="00704ABA" w:rsidRDefault="008F17F2" w:rsidP="00CC275A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09032C93" w14:textId="77777777" w:rsidR="008F17F2" w:rsidRPr="00704ABA" w:rsidRDefault="008F17F2" w:rsidP="00CC275A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59D1BD65" w14:textId="77777777" w:rsidR="008F17F2" w:rsidRPr="00704ABA" w:rsidRDefault="008F17F2" w:rsidP="00CC275A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5E5BBC28" w14:textId="77777777" w:rsidR="008F17F2" w:rsidRPr="00704ABA" w:rsidRDefault="008F17F2" w:rsidP="00CC275A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004E3D07" w14:textId="03B7110D" w:rsidR="008F17F2" w:rsidRPr="00704ABA" w:rsidRDefault="008F17F2" w:rsidP="00CC275A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5487D7A2" w14:textId="6D8B8AAB" w:rsidR="008F17F2" w:rsidRPr="00704ABA" w:rsidRDefault="008F17F2" w:rsidP="00CC275A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7A68547D" w14:textId="2115CE68" w:rsidR="008F17F2" w:rsidRPr="00704ABA" w:rsidRDefault="006102CE" w:rsidP="00CC275A">
      <w:pPr>
        <w:jc w:val="center"/>
        <w:rPr>
          <w:rFonts w:asciiTheme="minorHAnsi" w:hAnsiTheme="minorHAnsi" w:cstheme="minorHAnsi"/>
          <w:sz w:val="28"/>
          <w:u w:val="single"/>
        </w:rPr>
      </w:pPr>
      <w:r w:rsidRPr="00704ABA">
        <w:rPr>
          <w:rFonts w:asciiTheme="minorHAnsi" w:eastAsia="Times New Roman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22837418" wp14:editId="1CA94F88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103120" cy="657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2CBAF" w14:textId="52930292" w:rsidR="005C0EA1" w:rsidRPr="00704ABA" w:rsidRDefault="00E11800" w:rsidP="00E11800">
      <w:pPr>
        <w:tabs>
          <w:tab w:val="left" w:pos="2280"/>
        </w:tabs>
        <w:rPr>
          <w:rFonts w:asciiTheme="minorHAnsi" w:hAnsiTheme="minorHAnsi" w:cstheme="minorHAnsi"/>
          <w:sz w:val="28"/>
          <w:u w:val="single"/>
        </w:rPr>
      </w:pPr>
      <w:r w:rsidRPr="00704ABA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85E2EA" wp14:editId="31C971B5">
                <wp:simplePos x="0" y="0"/>
                <wp:positionH relativeFrom="margin">
                  <wp:align>right</wp:align>
                </wp:positionH>
                <wp:positionV relativeFrom="page">
                  <wp:posOffset>3024332</wp:posOffset>
                </wp:positionV>
                <wp:extent cx="5981700" cy="2533650"/>
                <wp:effectExtent l="0" t="0" r="19050" b="19050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5336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8A9CE" w14:textId="77777777" w:rsidR="003121ED" w:rsidRPr="00281DEB" w:rsidRDefault="003121ED" w:rsidP="00E1180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5E2EA" id="Snip Single Corner Rectangle 3" o:spid="_x0000_s1026" style="position:absolute;margin-left:419.8pt;margin-top:238.15pt;width:471pt;height:199.5pt;z-index:-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middle" coordsize="5981700,2533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" adj="-11796480,,5400" path="m,l5559417,r422283,422283l5981700,2533650,,2533650,,xe" fillcolor="white [3201]" strokecolor="black [3200]" strokeweight="2pt">
                <v:stroke joinstyle="miter"/>
                <v:formulas/>
                <v:path arrowok="t" o:connecttype="custom" o:connectlocs="0,0;5559417,0;5981700,422283;5981700,2533650;0,2533650;0,0" o:connectangles="0,0,0,0,0,0" textboxrect="0,0,5981700,2533650"/>
                <v:textbox>
                  <w:txbxContent>
                    <w:p w14:paraId="01D8A9CE" w14:textId="77777777" w:rsidR="003121ED" w:rsidRPr="00281DEB" w:rsidRDefault="003121ED" w:rsidP="00E1180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CEEBB2" w14:textId="1617E701" w:rsidR="008F17F2" w:rsidRPr="00704ABA" w:rsidRDefault="008F17F2" w:rsidP="006F2C5E">
      <w:pPr>
        <w:jc w:val="center"/>
        <w:rPr>
          <w:rFonts w:asciiTheme="minorHAnsi" w:hAnsiTheme="minorHAnsi" w:cstheme="minorHAnsi"/>
          <w:sz w:val="42"/>
          <w:szCs w:val="42"/>
        </w:rPr>
      </w:pPr>
    </w:p>
    <w:p w14:paraId="16C3F892" w14:textId="77777777" w:rsidR="00E11800" w:rsidRPr="00704ABA" w:rsidRDefault="00E11800" w:rsidP="00F6753F">
      <w:pPr>
        <w:rPr>
          <w:rFonts w:asciiTheme="minorHAnsi" w:hAnsiTheme="minorHAnsi" w:cstheme="minorHAnsi"/>
          <w:sz w:val="36"/>
          <w:szCs w:val="42"/>
        </w:rPr>
      </w:pPr>
    </w:p>
    <w:p w14:paraId="24E7E232" w14:textId="7ED3CC55" w:rsidR="00686050" w:rsidRPr="00704ABA" w:rsidRDefault="00DD32EE" w:rsidP="00AA6723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704ABA">
        <w:rPr>
          <w:rFonts w:asciiTheme="minorHAnsi" w:hAnsiTheme="minorHAnsi" w:cstheme="minorHAnsi"/>
          <w:b/>
          <w:sz w:val="40"/>
          <w:szCs w:val="40"/>
        </w:rPr>
        <w:t xml:space="preserve">Saviynt </w:t>
      </w:r>
      <w:r w:rsidR="00AA6723">
        <w:rPr>
          <w:rFonts w:asciiTheme="minorHAnsi" w:hAnsiTheme="minorHAnsi" w:cstheme="minorHAnsi"/>
          <w:b/>
          <w:sz w:val="40"/>
          <w:szCs w:val="40"/>
        </w:rPr>
        <w:t xml:space="preserve">– </w:t>
      </w:r>
      <w:r w:rsidR="00527B19" w:rsidRPr="00704ABA">
        <w:rPr>
          <w:rFonts w:asciiTheme="minorHAnsi" w:hAnsiTheme="minorHAnsi" w:cstheme="minorHAnsi"/>
          <w:b/>
          <w:sz w:val="40"/>
          <w:szCs w:val="40"/>
        </w:rPr>
        <w:t xml:space="preserve">HR System </w:t>
      </w:r>
      <w:r w:rsidR="00D14C8E" w:rsidRPr="00704ABA">
        <w:rPr>
          <w:rFonts w:asciiTheme="minorHAnsi" w:hAnsiTheme="minorHAnsi" w:cstheme="minorHAnsi"/>
          <w:b/>
          <w:sz w:val="40"/>
          <w:szCs w:val="40"/>
        </w:rPr>
        <w:t>Integration</w:t>
      </w:r>
      <w:r w:rsidR="008F17F2" w:rsidRPr="00704ABA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686050" w:rsidRPr="00704ABA">
        <w:rPr>
          <w:rFonts w:asciiTheme="minorHAnsi" w:hAnsiTheme="minorHAnsi" w:cstheme="minorHAnsi"/>
          <w:b/>
          <w:sz w:val="40"/>
          <w:szCs w:val="40"/>
        </w:rPr>
        <w:t>Use Cases</w:t>
      </w:r>
    </w:p>
    <w:p w14:paraId="4A2E7D8A" w14:textId="1E52C899" w:rsidR="00565102" w:rsidRPr="00AA6723" w:rsidRDefault="00686050" w:rsidP="00AA6723">
      <w:pPr>
        <w:tabs>
          <w:tab w:val="left" w:pos="-1440"/>
          <w:tab w:val="left" w:pos="7200"/>
        </w:tabs>
        <w:suppressAutoHyphens/>
        <w:ind w:left="630" w:right="634"/>
        <w:jc w:val="center"/>
        <w:rPr>
          <w:rFonts w:asciiTheme="minorHAnsi" w:hAnsiTheme="minorHAnsi" w:cstheme="minorHAnsi"/>
          <w:b/>
          <w:bCs/>
        </w:rPr>
      </w:pPr>
      <w:r w:rsidRPr="00704ABA">
        <w:rPr>
          <w:rFonts w:asciiTheme="minorHAnsi" w:hAnsiTheme="minorHAnsi" w:cstheme="minorHAnsi"/>
          <w:b/>
          <w:spacing w:val="-3"/>
        </w:rPr>
        <w:t xml:space="preserve"> </w:t>
      </w:r>
    </w:p>
    <w:p w14:paraId="7493043A" w14:textId="77777777" w:rsidR="00565102" w:rsidRPr="00704ABA" w:rsidRDefault="00565102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471610E4" w14:textId="77777777" w:rsidR="00565102" w:rsidRPr="00704ABA" w:rsidRDefault="00565102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3492E35B" w14:textId="77777777" w:rsidR="00565102" w:rsidRPr="00704ABA" w:rsidRDefault="00565102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2C66D922" w14:textId="77777777" w:rsidR="00C57094" w:rsidRPr="00704ABA" w:rsidRDefault="00C57094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00A4AE9E" w14:textId="77777777" w:rsidR="00C57094" w:rsidRPr="00704ABA" w:rsidRDefault="00C57094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48CB9EE4" w14:textId="77777777" w:rsidR="00C57094" w:rsidRPr="00704ABA" w:rsidRDefault="00C57094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469B7336" w14:textId="24B3F028" w:rsidR="00C57094" w:rsidRPr="00704ABA" w:rsidRDefault="00C57094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549FB083" w14:textId="77777777" w:rsidR="00C57094" w:rsidRPr="00704ABA" w:rsidRDefault="00C57094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0D437FE3" w14:textId="77777777" w:rsidR="00C57094" w:rsidRPr="00704ABA" w:rsidRDefault="00C57094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718DE953" w14:textId="0EBDF34E" w:rsidR="00C57094" w:rsidRPr="00704ABA" w:rsidRDefault="00C57094" w:rsidP="005C0EA1">
      <w:pPr>
        <w:jc w:val="right"/>
        <w:rPr>
          <w:rFonts w:asciiTheme="minorHAnsi" w:hAnsiTheme="minorHAnsi" w:cstheme="minorHAnsi"/>
          <w:sz w:val="28"/>
          <w:u w:val="single"/>
        </w:rPr>
      </w:pPr>
    </w:p>
    <w:p w14:paraId="6C3D0864" w14:textId="77777777" w:rsidR="00C57094" w:rsidRPr="00704ABA" w:rsidRDefault="00C57094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7C77CC40" w14:textId="33F00F1E" w:rsidR="00C57094" w:rsidRPr="00704ABA" w:rsidRDefault="00C57094" w:rsidP="005C0EA1">
      <w:pPr>
        <w:jc w:val="right"/>
        <w:rPr>
          <w:rFonts w:asciiTheme="minorHAnsi" w:hAnsiTheme="minorHAnsi" w:cstheme="minorHAnsi"/>
          <w:sz w:val="28"/>
          <w:u w:val="single"/>
        </w:rPr>
      </w:pPr>
    </w:p>
    <w:p w14:paraId="4CC78262" w14:textId="68E668D3" w:rsidR="008F17F2" w:rsidRDefault="008F17F2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6A505F49" w14:textId="28645E4B" w:rsidR="00AA6723" w:rsidRDefault="00AA6723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2D8236DE" w14:textId="777FB165" w:rsidR="00AA6723" w:rsidRDefault="00AA6723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78C56C38" w14:textId="48D59C5A" w:rsidR="00AA6723" w:rsidRDefault="00AA6723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45DBF3D9" w14:textId="77777777" w:rsidR="00AA6723" w:rsidRPr="00704ABA" w:rsidRDefault="00AA6723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3DC176EC" w14:textId="77777777" w:rsidR="00947DF5" w:rsidRPr="00704ABA" w:rsidRDefault="00947DF5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1A34523E" w14:textId="77777777" w:rsidR="00E11800" w:rsidRPr="00704ABA" w:rsidRDefault="00E11800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p w14:paraId="6443D2F0" w14:textId="77777777" w:rsidR="00E11800" w:rsidRPr="00704ABA" w:rsidRDefault="00E11800" w:rsidP="004E1964">
      <w:pPr>
        <w:jc w:val="center"/>
        <w:rPr>
          <w:rFonts w:asciiTheme="minorHAnsi" w:hAnsiTheme="minorHAnsi" w:cstheme="minorHAnsi"/>
          <w:sz w:val="28"/>
          <w:u w:val="single"/>
        </w:rPr>
      </w:pPr>
    </w:p>
    <w:sdt>
      <w:sdtPr>
        <w:rPr>
          <w:rFonts w:asciiTheme="minorHAnsi" w:hAnsiTheme="minorHAnsi" w:cstheme="minorHAnsi"/>
        </w:rPr>
        <w:id w:val="-575514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28020" w14:textId="77777777" w:rsidR="00340B78" w:rsidRPr="00704ABA" w:rsidRDefault="00340B78" w:rsidP="00340B78">
          <w:pPr>
            <w:jc w:val="center"/>
            <w:rPr>
              <w:rFonts w:asciiTheme="minorHAnsi" w:hAnsiTheme="minorHAnsi" w:cstheme="minorHAnsi"/>
              <w:sz w:val="28"/>
              <w:u w:val="single"/>
            </w:rPr>
          </w:pPr>
          <w:r w:rsidRPr="00704ABA">
            <w:rPr>
              <w:rFonts w:asciiTheme="minorHAnsi" w:hAnsiTheme="minorHAnsi" w:cstheme="minorHAnsi"/>
              <w:sz w:val="28"/>
              <w:u w:val="single"/>
            </w:rPr>
            <w:t>TABLE OF CONTENTS</w:t>
          </w:r>
        </w:p>
        <w:p w14:paraId="70C8CEE8" w14:textId="1C29FE03" w:rsidR="00340B78" w:rsidRPr="00704ABA" w:rsidRDefault="00340B78" w:rsidP="00340B78">
          <w:pPr>
            <w:pStyle w:val="TOCHeading"/>
            <w:numPr>
              <w:ilvl w:val="0"/>
              <w:numId w:val="0"/>
            </w:numPr>
            <w:rPr>
              <w:rFonts w:asciiTheme="minorHAnsi" w:hAnsiTheme="minorHAnsi" w:cstheme="minorHAnsi"/>
            </w:rPr>
          </w:pPr>
        </w:p>
        <w:p w14:paraId="3A091918" w14:textId="345EA6D5" w:rsidR="006B6340" w:rsidRDefault="00340B78">
          <w:pPr>
            <w:pStyle w:val="TOC1"/>
            <w:rPr>
              <w:rFonts w:eastAsiaTheme="minorEastAsia" w:cstheme="minorBidi"/>
              <w:color w:val="auto"/>
              <w:sz w:val="22"/>
              <w:szCs w:val="22"/>
            </w:rPr>
          </w:pPr>
          <w:r w:rsidRPr="00704ABA">
            <w:rPr>
              <w:rFonts w:cstheme="minorHAnsi"/>
              <w:b/>
              <w:bCs/>
            </w:rPr>
            <w:fldChar w:fldCharType="begin"/>
          </w:r>
          <w:r w:rsidRPr="00704ABA">
            <w:rPr>
              <w:rFonts w:cstheme="minorHAnsi"/>
              <w:b/>
              <w:bCs/>
            </w:rPr>
            <w:instrText xml:space="preserve"> TOC \o "1-3" \h \z \u </w:instrText>
          </w:r>
          <w:r w:rsidRPr="00704ABA">
            <w:rPr>
              <w:rFonts w:cstheme="minorHAnsi"/>
              <w:b/>
              <w:bCs/>
            </w:rPr>
            <w:fldChar w:fldCharType="separate"/>
          </w:r>
          <w:hyperlink w:anchor="_Toc126764662" w:history="1">
            <w:r w:rsidR="006B6340" w:rsidRPr="00D66D86">
              <w:rPr>
                <w:rStyle w:val="Hyperlink"/>
                <w:rFonts w:cstheme="minorHAnsi"/>
              </w:rPr>
              <w:t>Document Control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_Toc126764662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3</w:t>
            </w:r>
            <w:r w:rsidR="006B6340">
              <w:rPr>
                <w:webHidden/>
              </w:rPr>
              <w:fldChar w:fldCharType="end"/>
            </w:r>
          </w:hyperlink>
        </w:p>
        <w:p w14:paraId="0A147A73" w14:textId="063346EA" w:rsidR="006B6340" w:rsidRDefault="00FB4505">
          <w:pPr>
            <w:pStyle w:val="TOC1"/>
            <w:rPr>
              <w:rFonts w:eastAsiaTheme="minorEastAsia" w:cstheme="minorBidi"/>
              <w:color w:val="auto"/>
              <w:sz w:val="22"/>
              <w:szCs w:val="22"/>
            </w:rPr>
          </w:pPr>
          <w:hyperlink w:anchor="_Toc126764663" w:history="1">
            <w:r w:rsidR="006B6340" w:rsidRPr="00D66D86">
              <w:rPr>
                <w:rStyle w:val="Hyperlink"/>
                <w:rFonts w:cstheme="minorHAnsi"/>
              </w:rPr>
              <w:t>Use Cases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_Toc126764663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4</w:t>
            </w:r>
            <w:r w:rsidR="006B6340">
              <w:rPr>
                <w:webHidden/>
              </w:rPr>
              <w:fldChar w:fldCharType="end"/>
            </w:r>
          </w:hyperlink>
        </w:p>
        <w:p w14:paraId="4EAA4141" w14:textId="68F22560" w:rsidR="006B6340" w:rsidRDefault="00FB450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764664" w:history="1">
            <w:r w:rsidR="006B6340" w:rsidRPr="00D66D86">
              <w:rPr>
                <w:rStyle w:val="Hyperlink"/>
                <w:rFonts w:cstheme="minorHAnsi"/>
              </w:rPr>
              <w:t>1.</w:t>
            </w:r>
            <w:r w:rsidR="006B63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B6340" w:rsidRPr="00D66D86">
              <w:rPr>
                <w:rStyle w:val="Hyperlink"/>
                <w:rFonts w:cstheme="minorHAnsi"/>
              </w:rPr>
              <w:t>UC.01 Identity Onboarding/refresh of Employees and Contractors from HR Source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_Toc126764664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4</w:t>
            </w:r>
            <w:r w:rsidR="006B6340">
              <w:rPr>
                <w:webHidden/>
              </w:rPr>
              <w:fldChar w:fldCharType="end"/>
            </w:r>
          </w:hyperlink>
        </w:p>
        <w:p w14:paraId="74962C48" w14:textId="46F5A2ED" w:rsidR="006B6340" w:rsidRDefault="00FB450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764665" w:history="1">
            <w:r w:rsidR="006B6340" w:rsidRPr="00D66D86">
              <w:rPr>
                <w:rStyle w:val="Hyperlink"/>
                <w:rFonts w:cstheme="minorHAnsi"/>
              </w:rPr>
              <w:t>2.</w:t>
            </w:r>
            <w:r w:rsidR="006B63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B6340" w:rsidRPr="00D66D86">
              <w:rPr>
                <w:rStyle w:val="Hyperlink"/>
                <w:rFonts w:cstheme="minorHAnsi"/>
              </w:rPr>
              <w:t>UC.02 Onboarding Process for Rehiring Previous Employee/Contractor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_Toc126764665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6</w:t>
            </w:r>
            <w:r w:rsidR="006B6340">
              <w:rPr>
                <w:webHidden/>
              </w:rPr>
              <w:fldChar w:fldCharType="end"/>
            </w:r>
          </w:hyperlink>
        </w:p>
        <w:p w14:paraId="402DC5E9" w14:textId="1ACC2D26" w:rsidR="006B6340" w:rsidRDefault="00FB450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764666" w:history="1">
            <w:r w:rsidR="006B6340" w:rsidRPr="00D66D86">
              <w:rPr>
                <w:rStyle w:val="Hyperlink"/>
                <w:rFonts w:cstheme="minorHAnsi"/>
              </w:rPr>
              <w:t>3.</w:t>
            </w:r>
            <w:r w:rsidR="006B63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B6340" w:rsidRPr="00D66D86">
              <w:rPr>
                <w:rStyle w:val="Hyperlink"/>
                <w:rFonts w:cstheme="minorHAnsi"/>
              </w:rPr>
              <w:t>UC.03 Process for Voluntary Termination of Identities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_Toc126764666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8</w:t>
            </w:r>
            <w:r w:rsidR="006B6340">
              <w:rPr>
                <w:webHidden/>
              </w:rPr>
              <w:fldChar w:fldCharType="end"/>
            </w:r>
          </w:hyperlink>
        </w:p>
        <w:p w14:paraId="370E49F2" w14:textId="4A463AC4" w:rsidR="006B6340" w:rsidRDefault="00FB450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764667" w:history="1">
            <w:r w:rsidR="006B6340" w:rsidRPr="00D66D86">
              <w:rPr>
                <w:rStyle w:val="Hyperlink"/>
                <w:rFonts w:cstheme="minorHAnsi"/>
              </w:rPr>
              <w:t>4.</w:t>
            </w:r>
            <w:r w:rsidR="006B63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B6340" w:rsidRPr="00D66D86">
              <w:rPr>
                <w:rStyle w:val="Hyperlink"/>
                <w:rFonts w:cstheme="minorHAnsi"/>
              </w:rPr>
              <w:t>UC.04 Temporary Leave of Absence for Identities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_Toc126764667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10</w:t>
            </w:r>
            <w:r w:rsidR="006B6340">
              <w:rPr>
                <w:webHidden/>
              </w:rPr>
              <w:fldChar w:fldCharType="end"/>
            </w:r>
          </w:hyperlink>
        </w:p>
        <w:p w14:paraId="3A379BA3" w14:textId="6EB39425" w:rsidR="006B6340" w:rsidRDefault="00FB450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764668" w:history="1">
            <w:r w:rsidR="006B6340" w:rsidRPr="00D66D86">
              <w:rPr>
                <w:rStyle w:val="Hyperlink"/>
                <w:rFonts w:cstheme="minorHAnsi"/>
              </w:rPr>
              <w:t>5.</w:t>
            </w:r>
            <w:r w:rsidR="006B63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B6340" w:rsidRPr="00D66D86">
              <w:rPr>
                <w:rStyle w:val="Hyperlink"/>
                <w:rFonts w:cstheme="minorHAnsi"/>
              </w:rPr>
              <w:t>UC.05 Identities Joining after Leave of Absence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_Toc126764668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12</w:t>
            </w:r>
            <w:r w:rsidR="006B6340">
              <w:rPr>
                <w:webHidden/>
              </w:rPr>
              <w:fldChar w:fldCharType="end"/>
            </w:r>
          </w:hyperlink>
        </w:p>
        <w:p w14:paraId="025A8413" w14:textId="7F8AC16D" w:rsidR="006B6340" w:rsidRDefault="00FB450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764669" w:history="1">
            <w:r w:rsidR="006B6340" w:rsidRPr="00D66D86">
              <w:rPr>
                <w:rStyle w:val="Hyperlink"/>
                <w:rFonts w:cstheme="minorHAnsi"/>
              </w:rPr>
              <w:t>6.</w:t>
            </w:r>
            <w:r w:rsidR="006B63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B6340" w:rsidRPr="00D66D86">
              <w:rPr>
                <w:rStyle w:val="Hyperlink"/>
                <w:rFonts w:cstheme="minorHAnsi"/>
              </w:rPr>
              <w:t>UC.06 Process for Non-Voluntary (Emergency) Termination of Identities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_Toc126764669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14</w:t>
            </w:r>
            <w:r w:rsidR="006B6340">
              <w:rPr>
                <w:webHidden/>
              </w:rPr>
              <w:fldChar w:fldCharType="end"/>
            </w:r>
          </w:hyperlink>
        </w:p>
        <w:p w14:paraId="658987CB" w14:textId="5F9F6487" w:rsidR="006B6340" w:rsidRDefault="00FB450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764670" w:history="1">
            <w:r w:rsidR="006B6340" w:rsidRPr="00D66D86">
              <w:rPr>
                <w:rStyle w:val="Hyperlink"/>
                <w:rFonts w:cstheme="minorHAnsi"/>
              </w:rPr>
              <w:t>7.</w:t>
            </w:r>
            <w:r w:rsidR="006B63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B6340" w:rsidRPr="00D66D86">
              <w:rPr>
                <w:rStyle w:val="Hyperlink"/>
                <w:rFonts w:cstheme="minorHAnsi"/>
              </w:rPr>
              <w:t>UC.07 Process for Intercompany Transfer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_Toc126764670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15</w:t>
            </w:r>
            <w:r w:rsidR="006B6340">
              <w:rPr>
                <w:webHidden/>
              </w:rPr>
              <w:fldChar w:fldCharType="end"/>
            </w:r>
          </w:hyperlink>
        </w:p>
        <w:p w14:paraId="682B6E1B" w14:textId="51D3C218" w:rsidR="006B6340" w:rsidRDefault="00FB450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764671" w:history="1">
            <w:r w:rsidR="006B6340" w:rsidRPr="00D66D86">
              <w:rPr>
                <w:rStyle w:val="Hyperlink"/>
                <w:rFonts w:cstheme="minorHAnsi"/>
              </w:rPr>
              <w:t>8.</w:t>
            </w:r>
            <w:r w:rsidR="006B63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B6340" w:rsidRPr="00D66D86">
              <w:rPr>
                <w:rStyle w:val="Hyperlink"/>
                <w:rFonts w:cstheme="minorHAnsi"/>
              </w:rPr>
              <w:t>UC.08 Process for People on Legal Hold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_Toc126764671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16</w:t>
            </w:r>
            <w:r w:rsidR="006B6340">
              <w:rPr>
                <w:webHidden/>
              </w:rPr>
              <w:fldChar w:fldCharType="end"/>
            </w:r>
          </w:hyperlink>
        </w:p>
        <w:p w14:paraId="652C0036" w14:textId="67F97A50" w:rsidR="006B6340" w:rsidRDefault="00FB4505">
          <w:pPr>
            <w:pStyle w:val="TOC1"/>
            <w:rPr>
              <w:rFonts w:eastAsiaTheme="minorEastAsia" w:cstheme="minorBidi"/>
              <w:color w:val="auto"/>
              <w:sz w:val="22"/>
              <w:szCs w:val="22"/>
            </w:rPr>
          </w:pPr>
          <w:hyperlink w:anchor="_Toc126764672" w:history="1">
            <w:r w:rsidR="006B6340" w:rsidRPr="00D66D86">
              <w:rPr>
                <w:rStyle w:val="Hyperlink"/>
                <w:rFonts w:cstheme="minorHAnsi"/>
              </w:rPr>
              <w:t>Appendix</w:t>
            </w:r>
            <w:r w:rsidR="006B6340">
              <w:rPr>
                <w:webHidden/>
              </w:rPr>
              <w:tab/>
            </w:r>
            <w:r w:rsidR="006B6340">
              <w:rPr>
                <w:webHidden/>
              </w:rPr>
              <w:fldChar w:fldCharType="begin"/>
            </w:r>
            <w:r w:rsidR="006B6340">
              <w:rPr>
                <w:webHidden/>
              </w:rPr>
              <w:instrText xml:space="preserve"> PAGEREF _Toc126764672 \h </w:instrText>
            </w:r>
            <w:r w:rsidR="006B6340">
              <w:rPr>
                <w:webHidden/>
              </w:rPr>
            </w:r>
            <w:r w:rsidR="006B6340">
              <w:rPr>
                <w:webHidden/>
              </w:rPr>
              <w:fldChar w:fldCharType="separate"/>
            </w:r>
            <w:r w:rsidR="006B6340">
              <w:rPr>
                <w:webHidden/>
              </w:rPr>
              <w:t>18</w:t>
            </w:r>
            <w:r w:rsidR="006B6340">
              <w:rPr>
                <w:webHidden/>
              </w:rPr>
              <w:fldChar w:fldCharType="end"/>
            </w:r>
          </w:hyperlink>
        </w:p>
        <w:p w14:paraId="62B67FCF" w14:textId="641101DD" w:rsidR="00340B78" w:rsidRPr="00704ABA" w:rsidRDefault="00340B78">
          <w:pPr>
            <w:rPr>
              <w:rFonts w:asciiTheme="minorHAnsi" w:hAnsiTheme="minorHAnsi" w:cstheme="minorHAnsi"/>
            </w:rPr>
          </w:pPr>
          <w:r w:rsidRPr="00704ABA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bookmarkEnd w:id="0"/>
    <w:p w14:paraId="2ED2ABE8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69546FA7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74FB8A62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194B5854" w14:textId="0BDEE17C" w:rsidR="001970C1" w:rsidRPr="00704ABA" w:rsidRDefault="001970C1" w:rsidP="001970C1">
      <w:pPr>
        <w:rPr>
          <w:rFonts w:asciiTheme="minorHAnsi" w:hAnsiTheme="minorHAnsi" w:cstheme="minorHAnsi"/>
        </w:rPr>
      </w:pPr>
    </w:p>
    <w:p w14:paraId="5C29D2F9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5C1F3A3E" w14:textId="64D5CE64" w:rsidR="001970C1" w:rsidRPr="00704ABA" w:rsidRDefault="00D17CA4" w:rsidP="00D17CA4">
      <w:pPr>
        <w:tabs>
          <w:tab w:val="left" w:pos="1097"/>
        </w:tabs>
        <w:rPr>
          <w:rFonts w:asciiTheme="minorHAnsi" w:hAnsiTheme="minorHAnsi" w:cstheme="minorHAnsi"/>
        </w:rPr>
      </w:pPr>
      <w:r w:rsidRPr="00704ABA">
        <w:rPr>
          <w:rFonts w:asciiTheme="minorHAnsi" w:hAnsiTheme="minorHAnsi" w:cstheme="minorHAnsi"/>
        </w:rPr>
        <w:tab/>
      </w:r>
    </w:p>
    <w:p w14:paraId="650511BF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621928E8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024A4930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028AEFE4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51991AA6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1242E82D" w14:textId="77777777" w:rsidR="001970C1" w:rsidRPr="00704ABA" w:rsidRDefault="001970C1" w:rsidP="001970C1">
      <w:pPr>
        <w:rPr>
          <w:rFonts w:asciiTheme="minorHAnsi" w:hAnsiTheme="minorHAnsi" w:cstheme="minorHAnsi"/>
        </w:rPr>
      </w:pPr>
    </w:p>
    <w:p w14:paraId="0CD68C35" w14:textId="7E6D483A" w:rsidR="001970C1" w:rsidRPr="00704ABA" w:rsidRDefault="001970C1" w:rsidP="001970C1">
      <w:pPr>
        <w:rPr>
          <w:rFonts w:asciiTheme="minorHAnsi" w:hAnsiTheme="minorHAnsi" w:cstheme="minorHAnsi"/>
        </w:rPr>
      </w:pPr>
    </w:p>
    <w:p w14:paraId="4178E64F" w14:textId="77777777" w:rsidR="00501FD3" w:rsidRPr="00704ABA" w:rsidRDefault="00501FD3" w:rsidP="001970C1">
      <w:pPr>
        <w:rPr>
          <w:rFonts w:asciiTheme="minorHAnsi" w:hAnsiTheme="minorHAnsi" w:cstheme="minorHAnsi"/>
        </w:rPr>
      </w:pPr>
    </w:p>
    <w:p w14:paraId="56284DAC" w14:textId="77777777" w:rsidR="00501FD3" w:rsidRPr="00704ABA" w:rsidRDefault="00501FD3" w:rsidP="001970C1">
      <w:pPr>
        <w:rPr>
          <w:rFonts w:asciiTheme="minorHAnsi" w:hAnsiTheme="minorHAnsi" w:cstheme="minorHAnsi"/>
        </w:rPr>
      </w:pPr>
    </w:p>
    <w:p w14:paraId="6338ABAE" w14:textId="77777777" w:rsidR="00501FD3" w:rsidRPr="00704ABA" w:rsidRDefault="00501FD3" w:rsidP="001970C1">
      <w:pPr>
        <w:rPr>
          <w:rFonts w:asciiTheme="minorHAnsi" w:hAnsiTheme="minorHAnsi" w:cstheme="minorHAnsi"/>
        </w:rPr>
      </w:pPr>
    </w:p>
    <w:p w14:paraId="5781175D" w14:textId="0C1F0526" w:rsidR="001970C1" w:rsidRPr="00704ABA" w:rsidRDefault="001970C1" w:rsidP="00DB47A7">
      <w:pPr>
        <w:tabs>
          <w:tab w:val="left" w:pos="6248"/>
        </w:tabs>
        <w:rPr>
          <w:rFonts w:asciiTheme="minorHAnsi" w:hAnsiTheme="minorHAnsi" w:cstheme="minorHAnsi"/>
        </w:rPr>
      </w:pPr>
      <w:r w:rsidRPr="00704ABA">
        <w:rPr>
          <w:rFonts w:asciiTheme="minorHAnsi" w:hAnsiTheme="minorHAnsi" w:cstheme="minorHAnsi"/>
        </w:rPr>
        <w:tab/>
      </w:r>
    </w:p>
    <w:p w14:paraId="0E6A2A06" w14:textId="77777777" w:rsidR="001970C1" w:rsidRPr="00704ABA" w:rsidRDefault="001970C1" w:rsidP="001970C1">
      <w:pPr>
        <w:tabs>
          <w:tab w:val="left" w:pos="6248"/>
        </w:tabs>
        <w:rPr>
          <w:rFonts w:asciiTheme="minorHAnsi" w:hAnsiTheme="minorHAnsi" w:cstheme="minorHAnsi"/>
        </w:rPr>
      </w:pPr>
    </w:p>
    <w:p w14:paraId="1CC5A9D3" w14:textId="77777777" w:rsidR="00CD24D5" w:rsidRPr="00704ABA" w:rsidRDefault="00CD24D5" w:rsidP="001970C1">
      <w:pPr>
        <w:tabs>
          <w:tab w:val="left" w:pos="6248"/>
        </w:tabs>
        <w:rPr>
          <w:rFonts w:asciiTheme="minorHAnsi" w:hAnsiTheme="minorHAnsi" w:cstheme="minorHAnsi"/>
        </w:rPr>
      </w:pPr>
    </w:p>
    <w:p w14:paraId="6610BD6C" w14:textId="77777777" w:rsidR="00CD24D5" w:rsidRPr="00704ABA" w:rsidRDefault="00CD24D5" w:rsidP="001970C1">
      <w:pPr>
        <w:tabs>
          <w:tab w:val="left" w:pos="6248"/>
        </w:tabs>
        <w:rPr>
          <w:rFonts w:asciiTheme="minorHAnsi" w:hAnsiTheme="minorHAnsi" w:cstheme="minorHAnsi"/>
        </w:rPr>
      </w:pPr>
    </w:p>
    <w:p w14:paraId="19DAD67D" w14:textId="77777777" w:rsidR="001970C1" w:rsidRPr="00704ABA" w:rsidRDefault="001970C1" w:rsidP="001970C1">
      <w:pPr>
        <w:tabs>
          <w:tab w:val="left" w:pos="6248"/>
        </w:tabs>
        <w:rPr>
          <w:rFonts w:asciiTheme="minorHAnsi" w:hAnsiTheme="minorHAnsi" w:cstheme="minorHAnsi"/>
        </w:rPr>
      </w:pPr>
    </w:p>
    <w:p w14:paraId="7B6336A0" w14:textId="77777777" w:rsidR="001970C1" w:rsidRPr="00704ABA" w:rsidRDefault="001970C1" w:rsidP="001970C1">
      <w:pPr>
        <w:tabs>
          <w:tab w:val="left" w:pos="6248"/>
        </w:tabs>
        <w:rPr>
          <w:rFonts w:asciiTheme="minorHAnsi" w:hAnsiTheme="minorHAnsi" w:cstheme="minorHAnsi"/>
        </w:rPr>
      </w:pPr>
    </w:p>
    <w:p w14:paraId="560823F3" w14:textId="2B924975" w:rsidR="006B6340" w:rsidRPr="00E14B29" w:rsidRDefault="006B6340" w:rsidP="00E14B29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1" w:name="_Ref361998840"/>
      <w:bookmarkStart w:id="2" w:name="_Toc105516579"/>
      <w:bookmarkStart w:id="3" w:name="_Toc126764662"/>
      <w:bookmarkStart w:id="4" w:name="_Toc40179779"/>
      <w:r w:rsidRPr="00BD6DF0">
        <w:rPr>
          <w:rFonts w:asciiTheme="minorHAnsi" w:hAnsiTheme="minorHAnsi" w:cstheme="minorHAnsi"/>
        </w:rPr>
        <w:lastRenderedPageBreak/>
        <w:t>Document Control</w:t>
      </w:r>
      <w:bookmarkEnd w:id="1"/>
      <w:bookmarkEnd w:id="2"/>
      <w:bookmarkEnd w:id="3"/>
    </w:p>
    <w:tbl>
      <w:tblPr>
        <w:tblW w:w="5009" w:type="pct"/>
        <w:tblInd w:w="-8" w:type="dxa"/>
        <w:tblLook w:val="01E0" w:firstRow="1" w:lastRow="1" w:firstColumn="1" w:lastColumn="1" w:noHBand="0" w:noVBand="0"/>
      </w:tblPr>
      <w:tblGrid>
        <w:gridCol w:w="1436"/>
        <w:gridCol w:w="2243"/>
        <w:gridCol w:w="2315"/>
        <w:gridCol w:w="3369"/>
      </w:tblGrid>
      <w:tr w:rsidR="006B6340" w:rsidRPr="00BD6DF0" w14:paraId="76358BFC" w14:textId="77777777" w:rsidTr="000919CC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7F3ED" w14:textId="77777777" w:rsidR="006B6340" w:rsidRPr="00BD6DF0" w:rsidRDefault="006B6340" w:rsidP="000919CC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Version control</w:t>
            </w:r>
          </w:p>
        </w:tc>
      </w:tr>
      <w:tr w:rsidR="006B6340" w:rsidRPr="00BD6DF0" w14:paraId="01D39972" w14:textId="77777777" w:rsidTr="000919CC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827EC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307FCC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380B6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DAA86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</w:tr>
      <w:tr w:rsidR="006B6340" w:rsidRPr="00BD6DF0" w14:paraId="66C68962" w14:textId="77777777" w:rsidTr="000919CC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B257D2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Pr="00BD6D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FEFFB" w14:textId="3658911E" w:rsidR="006B6340" w:rsidRPr="00BD6DF0" w:rsidRDefault="001F7625" w:rsidP="000919CC">
            <w:pPr>
              <w:pStyle w:val="Table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Vineet Gupta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2EC1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Cs/>
                <w:sz w:val="24"/>
                <w:szCs w:val="24"/>
              </w:rPr>
              <w:t>Author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C48EE" w14:textId="3496D7A8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1F762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F7625">
              <w:rPr>
                <w:rFonts w:asciiTheme="minorHAnsi" w:hAnsiTheme="minorHAnsi" w:cstheme="minorHAnsi"/>
                <w:sz w:val="24"/>
                <w:szCs w:val="24"/>
              </w:rPr>
              <w:t>31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/2023</w:t>
            </w:r>
          </w:p>
        </w:tc>
      </w:tr>
      <w:tr w:rsidR="001F7625" w:rsidRPr="00BD6DF0" w14:paraId="0515B9AE" w14:textId="77777777" w:rsidTr="000919CC"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56EE4E" w14:textId="52246DF1" w:rsidR="001F7625" w:rsidRDefault="001F7625" w:rsidP="000919CC">
            <w:pPr>
              <w:pStyle w:val="TableBody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v2</w:t>
            </w:r>
          </w:p>
        </w:tc>
        <w:tc>
          <w:tcPr>
            <w:tcW w:w="1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0D2D7" w14:textId="2C079B94" w:rsidR="001F7625" w:rsidRDefault="001F7625" w:rsidP="000919CC">
            <w:pPr>
              <w:pStyle w:val="Table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Gaurav Khandelwal</w:t>
            </w:r>
          </w:p>
        </w:tc>
        <w:tc>
          <w:tcPr>
            <w:tcW w:w="1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57E44" w14:textId="3801D82C" w:rsidR="001F7625" w:rsidRPr="00BD6DF0" w:rsidRDefault="001F7625" w:rsidP="000919CC">
            <w:pPr>
              <w:pStyle w:val="TableBody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Author</w:t>
            </w:r>
          </w:p>
        </w:tc>
        <w:tc>
          <w:tcPr>
            <w:tcW w:w="1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9A96F" w14:textId="22617043" w:rsidR="001F7625" w:rsidRDefault="001F7625" w:rsidP="000919CC">
            <w:pPr>
              <w:pStyle w:val="TableBody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02/08/2023</w:t>
            </w:r>
          </w:p>
        </w:tc>
      </w:tr>
    </w:tbl>
    <w:p w14:paraId="69916AE9" w14:textId="77777777" w:rsidR="006B6340" w:rsidRPr="00BD6DF0" w:rsidRDefault="006B6340" w:rsidP="006B6340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2196"/>
        <w:gridCol w:w="2504"/>
        <w:gridCol w:w="1518"/>
        <w:gridCol w:w="2087"/>
      </w:tblGrid>
      <w:tr w:rsidR="006B6340" w:rsidRPr="00BD6DF0" w14:paraId="6BA8BF0C" w14:textId="77777777" w:rsidTr="000919CC">
        <w:tc>
          <w:tcPr>
            <w:tcW w:w="5000" w:type="pct"/>
            <w:gridSpan w:val="5"/>
            <w:shd w:val="clear" w:color="auto" w:fill="auto"/>
          </w:tcPr>
          <w:p w14:paraId="0ABF6595" w14:textId="77777777" w:rsidR="006B6340" w:rsidRPr="00BD6DF0" w:rsidRDefault="006B6340" w:rsidP="000919CC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Revision history</w:t>
            </w:r>
          </w:p>
        </w:tc>
      </w:tr>
      <w:tr w:rsidR="006B6340" w:rsidRPr="00BD6DF0" w14:paraId="0ACA8CAB" w14:textId="77777777" w:rsidTr="000919CC">
        <w:tc>
          <w:tcPr>
            <w:tcW w:w="546" w:type="pct"/>
            <w:shd w:val="clear" w:color="auto" w:fill="auto"/>
          </w:tcPr>
          <w:p w14:paraId="43B618DC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178" w:type="pct"/>
            <w:shd w:val="clear" w:color="auto" w:fill="auto"/>
          </w:tcPr>
          <w:p w14:paraId="3BE4802C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Changed Sections</w:t>
            </w:r>
          </w:p>
        </w:tc>
        <w:tc>
          <w:tcPr>
            <w:tcW w:w="1342" w:type="pct"/>
          </w:tcPr>
          <w:p w14:paraId="4815E011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Details of Change</w:t>
            </w:r>
          </w:p>
        </w:tc>
        <w:tc>
          <w:tcPr>
            <w:tcW w:w="815" w:type="pct"/>
          </w:tcPr>
          <w:p w14:paraId="0A41BBFA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119" w:type="pct"/>
          </w:tcPr>
          <w:p w14:paraId="16D52A75" w14:textId="77777777" w:rsidR="006B6340" w:rsidRPr="00BD6DF0" w:rsidRDefault="006B6340" w:rsidP="000919CC">
            <w:pPr>
              <w:pStyle w:val="TableBody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D6DF0">
              <w:rPr>
                <w:rFonts w:asciiTheme="minorHAnsi" w:hAnsiTheme="minorHAnsi" w:cstheme="minorHAnsi"/>
                <w:b/>
                <w:sz w:val="24"/>
                <w:szCs w:val="24"/>
              </w:rPr>
              <w:t>Changed By</w:t>
            </w:r>
          </w:p>
        </w:tc>
      </w:tr>
      <w:tr w:rsidR="006B6340" w:rsidRPr="00BD6DF0" w14:paraId="733F6407" w14:textId="77777777" w:rsidTr="000919CC">
        <w:tc>
          <w:tcPr>
            <w:tcW w:w="546" w:type="pct"/>
            <w:shd w:val="clear" w:color="auto" w:fill="auto"/>
          </w:tcPr>
          <w:p w14:paraId="17833E83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178" w:type="pct"/>
            <w:shd w:val="clear" w:color="auto" w:fill="auto"/>
          </w:tcPr>
          <w:p w14:paraId="2101D885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342" w:type="pct"/>
          </w:tcPr>
          <w:p w14:paraId="5EDC313E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815" w:type="pct"/>
          </w:tcPr>
          <w:p w14:paraId="405A09F0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119" w:type="pct"/>
          </w:tcPr>
          <w:p w14:paraId="593C2409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6B6340" w:rsidRPr="00BD6DF0" w14:paraId="2DA05579" w14:textId="77777777" w:rsidTr="000919CC">
        <w:tc>
          <w:tcPr>
            <w:tcW w:w="546" w:type="pct"/>
            <w:shd w:val="clear" w:color="auto" w:fill="auto"/>
          </w:tcPr>
          <w:p w14:paraId="61ED5CEC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78" w:type="pct"/>
            <w:shd w:val="clear" w:color="auto" w:fill="auto"/>
          </w:tcPr>
          <w:p w14:paraId="6A12B7A7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342" w:type="pct"/>
          </w:tcPr>
          <w:p w14:paraId="6B1C6D6A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15" w:type="pct"/>
          </w:tcPr>
          <w:p w14:paraId="3C9E5CFD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19" w:type="pct"/>
          </w:tcPr>
          <w:p w14:paraId="22623BE4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B6340" w:rsidRPr="00BD6DF0" w14:paraId="1F3E661B" w14:textId="77777777" w:rsidTr="000919CC">
        <w:tc>
          <w:tcPr>
            <w:tcW w:w="546" w:type="pct"/>
            <w:shd w:val="clear" w:color="auto" w:fill="auto"/>
          </w:tcPr>
          <w:p w14:paraId="7AFBCCE8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78" w:type="pct"/>
            <w:shd w:val="clear" w:color="auto" w:fill="auto"/>
          </w:tcPr>
          <w:p w14:paraId="28F0EB33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342" w:type="pct"/>
          </w:tcPr>
          <w:p w14:paraId="3D7BD460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815" w:type="pct"/>
          </w:tcPr>
          <w:p w14:paraId="528F4057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19" w:type="pct"/>
          </w:tcPr>
          <w:p w14:paraId="5CA41ECC" w14:textId="77777777" w:rsidR="006B6340" w:rsidRPr="00BD6DF0" w:rsidRDefault="006B6340" w:rsidP="000919CC">
            <w:pPr>
              <w:pStyle w:val="TableBody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3512B2EC" w14:textId="265224DD" w:rsidR="00E613C8" w:rsidRPr="00704ABA" w:rsidRDefault="00E613C8" w:rsidP="00E613C8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bookmarkStart w:id="5" w:name="_Toc126764663"/>
      <w:r w:rsidRPr="00704ABA">
        <w:rPr>
          <w:rFonts w:asciiTheme="minorHAnsi" w:hAnsiTheme="minorHAnsi" w:cstheme="minorHAnsi"/>
          <w:b/>
          <w:sz w:val="32"/>
          <w:szCs w:val="32"/>
        </w:rPr>
        <w:lastRenderedPageBreak/>
        <w:t>Use Cases</w:t>
      </w:r>
      <w:bookmarkEnd w:id="5"/>
    </w:p>
    <w:p w14:paraId="71B7DF5D" w14:textId="69E320DA" w:rsidR="001970C1" w:rsidRPr="00704ABA" w:rsidRDefault="001970C1" w:rsidP="00385E03">
      <w:pPr>
        <w:pStyle w:val="Heading2"/>
        <w:pageBreakBefore w:val="0"/>
        <w:numPr>
          <w:ilvl w:val="0"/>
          <w:numId w:val="20"/>
        </w:numPr>
        <w:rPr>
          <w:rFonts w:asciiTheme="minorHAnsi" w:hAnsiTheme="minorHAnsi" w:cstheme="minorHAnsi"/>
        </w:rPr>
      </w:pPr>
      <w:bookmarkStart w:id="6" w:name="_Toc126764664"/>
      <w:r w:rsidRPr="00704ABA">
        <w:rPr>
          <w:rFonts w:asciiTheme="minorHAnsi" w:hAnsiTheme="minorHAnsi" w:cstheme="minorHAnsi"/>
        </w:rPr>
        <w:t xml:space="preserve">UC.01 </w:t>
      </w:r>
      <w:bookmarkEnd w:id="4"/>
      <w:r w:rsidR="00162339" w:rsidRPr="00704ABA">
        <w:rPr>
          <w:rFonts w:asciiTheme="minorHAnsi" w:hAnsiTheme="minorHAnsi" w:cstheme="minorHAnsi"/>
          <w:szCs w:val="20"/>
        </w:rPr>
        <w:t xml:space="preserve">Identity </w:t>
      </w:r>
      <w:r w:rsidR="00B85351" w:rsidRPr="00704ABA">
        <w:rPr>
          <w:rFonts w:asciiTheme="minorHAnsi" w:hAnsiTheme="minorHAnsi" w:cstheme="minorHAnsi"/>
          <w:szCs w:val="20"/>
        </w:rPr>
        <w:t>O</w:t>
      </w:r>
      <w:r w:rsidR="00162339" w:rsidRPr="00704ABA">
        <w:rPr>
          <w:rFonts w:asciiTheme="minorHAnsi" w:hAnsiTheme="minorHAnsi" w:cstheme="minorHAnsi"/>
          <w:szCs w:val="20"/>
        </w:rPr>
        <w:t>nboarding</w:t>
      </w:r>
      <w:r w:rsidR="00DA3DF6" w:rsidRPr="00704ABA">
        <w:rPr>
          <w:rFonts w:asciiTheme="minorHAnsi" w:hAnsiTheme="minorHAnsi" w:cstheme="minorHAnsi"/>
          <w:szCs w:val="20"/>
        </w:rPr>
        <w:t>/refresh</w:t>
      </w:r>
      <w:r w:rsidR="00162339" w:rsidRPr="00704ABA">
        <w:rPr>
          <w:rFonts w:asciiTheme="minorHAnsi" w:hAnsiTheme="minorHAnsi" w:cstheme="minorHAnsi"/>
          <w:szCs w:val="20"/>
        </w:rPr>
        <w:t xml:space="preserve"> of </w:t>
      </w:r>
      <w:r w:rsidR="00B85351" w:rsidRPr="00704ABA">
        <w:rPr>
          <w:rFonts w:asciiTheme="minorHAnsi" w:hAnsiTheme="minorHAnsi" w:cstheme="minorHAnsi"/>
          <w:szCs w:val="20"/>
        </w:rPr>
        <w:t>Em</w:t>
      </w:r>
      <w:r w:rsidR="00162339" w:rsidRPr="00704ABA">
        <w:rPr>
          <w:rFonts w:asciiTheme="minorHAnsi" w:hAnsiTheme="minorHAnsi" w:cstheme="minorHAnsi"/>
          <w:szCs w:val="20"/>
        </w:rPr>
        <w:t xml:space="preserve">ployees and </w:t>
      </w:r>
      <w:r w:rsidR="00B85351" w:rsidRPr="00704ABA">
        <w:rPr>
          <w:rFonts w:asciiTheme="minorHAnsi" w:hAnsiTheme="minorHAnsi" w:cstheme="minorHAnsi"/>
          <w:szCs w:val="20"/>
        </w:rPr>
        <w:t>C</w:t>
      </w:r>
      <w:r w:rsidRPr="00704ABA">
        <w:rPr>
          <w:rFonts w:asciiTheme="minorHAnsi" w:hAnsiTheme="minorHAnsi" w:cstheme="minorHAnsi"/>
          <w:szCs w:val="20"/>
        </w:rPr>
        <w:t>ontractors from HR Source</w:t>
      </w:r>
      <w:bookmarkEnd w:id="6"/>
    </w:p>
    <w:p w14:paraId="3600F71C" w14:textId="0C88622D" w:rsidR="001970C1" w:rsidRPr="00704ABA" w:rsidRDefault="001970C1" w:rsidP="001970C1">
      <w:pPr>
        <w:pStyle w:val="Caption"/>
      </w:pPr>
      <w:r w:rsidRPr="00704ABA">
        <w:t xml:space="preserve">Table </w:t>
      </w:r>
      <w:r w:rsidR="00FB4505">
        <w:fldChar w:fldCharType="begin"/>
      </w:r>
      <w:r w:rsidR="00FB4505">
        <w:instrText xml:space="preserve"> SEQ Table \* ARABIC </w:instrText>
      </w:r>
      <w:r w:rsidR="00FB4505">
        <w:fldChar w:fldCharType="separate"/>
      </w:r>
      <w:r w:rsidRPr="00704ABA">
        <w:t>1</w:t>
      </w:r>
      <w:r w:rsidR="00FB4505">
        <w:fldChar w:fldCharType="end"/>
      </w:r>
      <w:r w:rsidR="006810DC" w:rsidRPr="00704ABA">
        <w:t xml:space="preserve"> – </w:t>
      </w:r>
      <w:r w:rsidR="00162339" w:rsidRPr="00704ABA">
        <w:rPr>
          <w:szCs w:val="20"/>
        </w:rPr>
        <w:t>Identity onboarding</w:t>
      </w:r>
      <w:r w:rsidR="00DA3DF6" w:rsidRPr="00704ABA">
        <w:rPr>
          <w:szCs w:val="20"/>
        </w:rPr>
        <w:t>/refresh</w:t>
      </w:r>
      <w:r w:rsidR="00162339" w:rsidRPr="00704ABA">
        <w:rPr>
          <w:szCs w:val="20"/>
        </w:rPr>
        <w:t xml:space="preserve"> of employees and c</w:t>
      </w:r>
      <w:r w:rsidR="006810DC" w:rsidRPr="00704ABA">
        <w:rPr>
          <w:szCs w:val="20"/>
        </w:rPr>
        <w:t>ontractors from HR Source – Use Case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970C1" w:rsidRPr="00704ABA" w14:paraId="5680B179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14BE9E" w14:textId="270B88AF" w:rsidR="001970C1" w:rsidRPr="00704ABA" w:rsidRDefault="00D14C8E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Authoritative</w:t>
            </w:r>
            <w:r w:rsidR="006810DC" w:rsidRPr="00704AB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="006810DC" w:rsidRPr="00704ABA">
              <w:rPr>
                <w:rFonts w:asciiTheme="minorHAnsi" w:hAnsiTheme="minorHAnsi" w:cstheme="minorHAnsi"/>
                <w:b/>
              </w:rPr>
              <w:t>DataSource</w:t>
            </w:r>
            <w:proofErr w:type="spellEnd"/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9E3F" w14:textId="699EA6D9" w:rsidR="001970C1" w:rsidRPr="00704ABA" w:rsidRDefault="001C182F" w:rsidP="0033071F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 HR </w:t>
            </w:r>
            <w:r w:rsidR="00826EE8" w:rsidRPr="00704ABA">
              <w:rPr>
                <w:rFonts w:asciiTheme="minorHAnsi" w:hAnsiTheme="minorHAnsi" w:cstheme="minorHAnsi"/>
              </w:rPr>
              <w:t>System</w:t>
            </w:r>
          </w:p>
        </w:tc>
      </w:tr>
      <w:tr w:rsidR="001970C1" w:rsidRPr="00704ABA" w14:paraId="130B2144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255FF3" w14:textId="77777777" w:rsidR="001970C1" w:rsidRPr="00704ABA" w:rsidRDefault="001970C1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3D3" w14:textId="505F2341" w:rsidR="001970C1" w:rsidRPr="00704ABA" w:rsidRDefault="001970C1" w:rsidP="00682E81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This is the process to onboard</w:t>
            </w:r>
            <w:r w:rsidR="00B52240" w:rsidRPr="00704ABA">
              <w:rPr>
                <w:rFonts w:asciiTheme="minorHAnsi" w:hAnsiTheme="minorHAnsi" w:cstheme="minorHAnsi"/>
              </w:rPr>
              <w:t>/refresh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897D59" w:rsidRPr="00704ABA">
              <w:rPr>
                <w:rFonts w:asciiTheme="minorHAnsi" w:hAnsiTheme="minorHAnsi" w:cstheme="minorHAnsi"/>
              </w:rPr>
              <w:t>company</w:t>
            </w:r>
            <w:r w:rsidR="006810DC" w:rsidRPr="00704ABA">
              <w:rPr>
                <w:rFonts w:asciiTheme="minorHAnsi" w:hAnsiTheme="minorHAnsi" w:cstheme="minorHAnsi"/>
              </w:rPr>
              <w:t>’s</w:t>
            </w:r>
            <w:r w:rsidRPr="00704ABA">
              <w:rPr>
                <w:rFonts w:asciiTheme="minorHAnsi" w:hAnsiTheme="minorHAnsi" w:cstheme="minorHAnsi"/>
              </w:rPr>
              <w:t xml:space="preserve"> employees</w:t>
            </w:r>
            <w:r w:rsidR="006810DC" w:rsidRPr="00704ABA">
              <w:rPr>
                <w:rFonts w:asciiTheme="minorHAnsi" w:hAnsiTheme="minorHAnsi" w:cstheme="minorHAnsi"/>
              </w:rPr>
              <w:t xml:space="preserve"> and </w:t>
            </w:r>
            <w:r w:rsidR="00301408" w:rsidRPr="00704ABA">
              <w:rPr>
                <w:rFonts w:asciiTheme="minorHAnsi" w:hAnsiTheme="minorHAnsi" w:cstheme="minorHAnsi"/>
              </w:rPr>
              <w:t xml:space="preserve">contractors </w:t>
            </w:r>
            <w:r w:rsidRPr="00704ABA">
              <w:rPr>
                <w:rFonts w:asciiTheme="minorHAnsi" w:hAnsiTheme="minorHAnsi" w:cstheme="minorHAnsi"/>
              </w:rPr>
              <w:t xml:space="preserve">from </w:t>
            </w:r>
            <w:r w:rsidR="006B5A29" w:rsidRPr="00704ABA">
              <w:rPr>
                <w:rFonts w:asciiTheme="minorHAnsi" w:hAnsiTheme="minorHAnsi" w:cstheme="minorHAnsi"/>
              </w:rPr>
              <w:t xml:space="preserve"> </w:t>
            </w:r>
            <w:r w:rsidR="006810DC" w:rsidRPr="00704ABA">
              <w:rPr>
                <w:rFonts w:asciiTheme="minorHAnsi" w:hAnsiTheme="minorHAnsi" w:cstheme="minorHAnsi"/>
              </w:rPr>
              <w:t xml:space="preserve"> </w:t>
            </w:r>
            <w:r w:rsidR="006B5A29" w:rsidRPr="00704ABA">
              <w:rPr>
                <w:rFonts w:asciiTheme="minorHAnsi" w:hAnsiTheme="minorHAnsi" w:cstheme="minorHAnsi"/>
              </w:rPr>
              <w:t xml:space="preserve">HR System </w:t>
            </w:r>
            <w:r w:rsidR="006810DC" w:rsidRPr="00704ABA">
              <w:rPr>
                <w:rFonts w:asciiTheme="minorHAnsi" w:hAnsiTheme="minorHAnsi" w:cstheme="minorHAnsi"/>
              </w:rPr>
              <w:t>application</w:t>
            </w:r>
            <w:r w:rsidR="006B5A29" w:rsidRPr="00704ABA">
              <w:rPr>
                <w:rFonts w:asciiTheme="minorHAnsi" w:hAnsiTheme="minorHAnsi" w:cstheme="minorHAnsi"/>
              </w:rPr>
              <w:t>s</w:t>
            </w:r>
            <w:r w:rsidRPr="00704ABA">
              <w:rPr>
                <w:rFonts w:asciiTheme="minorHAnsi" w:hAnsiTheme="minorHAnsi" w:cstheme="minorHAnsi"/>
              </w:rPr>
              <w:t xml:space="preserve">. At a high level, </w:t>
            </w:r>
            <w:r w:rsidR="006B5A29" w:rsidRPr="00704ABA">
              <w:rPr>
                <w:rFonts w:asciiTheme="minorHAnsi" w:hAnsiTheme="minorHAnsi" w:cstheme="minorHAnsi"/>
              </w:rPr>
              <w:t xml:space="preserve">the HR </w:t>
            </w:r>
            <w:r w:rsidR="00682E81" w:rsidRPr="00704ABA">
              <w:rPr>
                <w:rFonts w:asciiTheme="minorHAnsi" w:hAnsiTheme="minorHAnsi" w:cstheme="minorHAnsi"/>
              </w:rPr>
              <w:t xml:space="preserve">will receive users’ information from upstream sources </w:t>
            </w:r>
            <w:proofErr w:type="gramStart"/>
            <w:r w:rsidR="00682E81" w:rsidRPr="00704ABA">
              <w:rPr>
                <w:rFonts w:asciiTheme="minorHAnsi" w:hAnsiTheme="minorHAnsi" w:cstheme="minorHAnsi"/>
              </w:rPr>
              <w:t>e.g.</w:t>
            </w:r>
            <w:proofErr w:type="gramEnd"/>
            <w:r w:rsidR="00682E81" w:rsidRPr="00704ABA">
              <w:rPr>
                <w:rFonts w:asciiTheme="minorHAnsi" w:hAnsiTheme="minorHAnsi" w:cstheme="minorHAnsi"/>
              </w:rPr>
              <w:t xml:space="preserve"> Workday, consolidate and transform attribute values, which will be </w:t>
            </w:r>
            <w:r w:rsidR="00032EE1" w:rsidRPr="00704ABA">
              <w:rPr>
                <w:rFonts w:asciiTheme="minorHAnsi" w:hAnsiTheme="minorHAnsi" w:cstheme="minorHAnsi"/>
              </w:rPr>
              <w:t>retrieved</w:t>
            </w:r>
            <w:r w:rsidR="00682E81" w:rsidRPr="00704ABA">
              <w:rPr>
                <w:rFonts w:asciiTheme="minorHAnsi" w:hAnsiTheme="minorHAnsi" w:cstheme="minorHAnsi"/>
              </w:rPr>
              <w:t xml:space="preserve"> by Saviynt to create/update/disable a user’</w:t>
            </w:r>
            <w:r w:rsidR="002F7851" w:rsidRPr="00704ABA">
              <w:rPr>
                <w:rFonts w:asciiTheme="minorHAnsi" w:hAnsiTheme="minorHAnsi" w:cstheme="minorHAnsi"/>
              </w:rPr>
              <w:t xml:space="preserve">s identity. </w:t>
            </w:r>
            <w:r w:rsidR="0089090B" w:rsidRPr="00704ABA">
              <w:rPr>
                <w:rFonts w:asciiTheme="minorHAnsi" w:hAnsiTheme="minorHAnsi" w:cstheme="minorHAnsi"/>
              </w:rPr>
              <w:t>T</w:t>
            </w:r>
            <w:r w:rsidRPr="00704ABA">
              <w:rPr>
                <w:rFonts w:asciiTheme="minorHAnsi" w:hAnsiTheme="minorHAnsi" w:cstheme="minorHAnsi"/>
              </w:rPr>
              <w:t>his process</w:t>
            </w:r>
            <w:r w:rsidR="0089090B" w:rsidRPr="00704ABA">
              <w:rPr>
                <w:rFonts w:asciiTheme="minorHAnsi" w:hAnsiTheme="minorHAnsi" w:cstheme="minorHAnsi"/>
              </w:rPr>
              <w:t xml:space="preserve"> can</w:t>
            </w:r>
            <w:r w:rsidRPr="00704ABA">
              <w:rPr>
                <w:rFonts w:asciiTheme="minorHAnsi" w:hAnsiTheme="minorHAnsi" w:cstheme="minorHAnsi"/>
              </w:rPr>
              <w:t xml:space="preserve"> completely onboard</w:t>
            </w:r>
            <w:r w:rsidR="00F009E5" w:rsidRPr="00704ABA">
              <w:rPr>
                <w:rFonts w:asciiTheme="minorHAnsi" w:hAnsiTheme="minorHAnsi" w:cstheme="minorHAnsi"/>
              </w:rPr>
              <w:t>/refresh</w:t>
            </w:r>
            <w:r w:rsidRPr="00704ABA">
              <w:rPr>
                <w:rFonts w:asciiTheme="minorHAnsi" w:hAnsiTheme="minorHAnsi" w:cstheme="minorHAnsi"/>
              </w:rPr>
              <w:t xml:space="preserve"> an identity</w:t>
            </w:r>
            <w:r w:rsidR="006067E6" w:rsidRPr="00704ABA">
              <w:rPr>
                <w:rFonts w:asciiTheme="minorHAnsi" w:hAnsiTheme="minorHAnsi" w:cstheme="minorHAnsi"/>
              </w:rPr>
              <w:t>.</w:t>
            </w:r>
          </w:p>
        </w:tc>
      </w:tr>
      <w:tr w:rsidR="001970C1" w:rsidRPr="00704ABA" w14:paraId="056CEBF5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07D63E" w14:textId="77098845" w:rsidR="001970C1" w:rsidRPr="00704ABA" w:rsidRDefault="001970C1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Actors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C644" w14:textId="75B49460" w:rsidR="001970C1" w:rsidRPr="00704ABA" w:rsidRDefault="00C813DD" w:rsidP="00C813DD">
            <w:pPr>
              <w:pStyle w:val="Bodycopy"/>
              <w:tabs>
                <w:tab w:val="center" w:pos="3537"/>
              </w:tabs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Saviynt</w:t>
            </w:r>
            <w:r w:rsidR="001970C1" w:rsidRPr="00704ABA">
              <w:rPr>
                <w:rFonts w:asciiTheme="minorHAnsi" w:hAnsiTheme="minorHAnsi" w:cstheme="minorHAnsi"/>
              </w:rPr>
              <w:t xml:space="preserve"> and </w:t>
            </w:r>
            <w:r w:rsidR="001C182F" w:rsidRPr="00704ABA">
              <w:rPr>
                <w:rFonts w:asciiTheme="minorHAnsi" w:hAnsiTheme="minorHAnsi" w:cstheme="minorHAnsi"/>
              </w:rPr>
              <w:t xml:space="preserve">HR </w:t>
            </w:r>
            <w:r w:rsidR="00826EE8" w:rsidRPr="00704ABA">
              <w:rPr>
                <w:rFonts w:asciiTheme="minorHAnsi" w:hAnsiTheme="minorHAnsi" w:cstheme="minorHAnsi"/>
              </w:rPr>
              <w:t>System</w:t>
            </w:r>
          </w:p>
        </w:tc>
      </w:tr>
      <w:tr w:rsidR="00D71E01" w:rsidRPr="00704ABA" w14:paraId="1C03D10E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B4C289" w14:textId="437A0E86" w:rsidR="00D71E01" w:rsidRPr="00704ABA" w:rsidRDefault="00D71E01" w:rsidP="00D71E01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Notifications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F7A1" w14:textId="6139D709" w:rsidR="00D71E01" w:rsidRPr="00704ABA" w:rsidRDefault="00D71E01" w:rsidP="00D71E01">
            <w:pPr>
              <w:pStyle w:val="Bodycopy"/>
              <w:tabs>
                <w:tab w:val="center" w:pos="3537"/>
              </w:tabs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D71E01" w:rsidRPr="00704ABA" w14:paraId="32CFBA78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DCF2F" w14:textId="77777777" w:rsidR="00D71E01" w:rsidRPr="00704ABA" w:rsidRDefault="00D71E01" w:rsidP="00D71E01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Pre-condition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3969" w14:textId="226F8A40" w:rsidR="00D71E01" w:rsidRPr="00704ABA" w:rsidRDefault="00D71E01" w:rsidP="00E17779">
            <w:pPr>
              <w:pStyle w:val="Bodycopy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is setup and ready for onboarding </w:t>
            </w:r>
            <w:r w:rsidR="00682E81" w:rsidRPr="00704ABA">
              <w:rPr>
                <w:rFonts w:asciiTheme="minorHAnsi" w:hAnsiTheme="minorHAnsi" w:cstheme="minorHAnsi"/>
              </w:rPr>
              <w:t>users’ identities</w:t>
            </w:r>
            <w:r w:rsidRPr="00704ABA">
              <w:rPr>
                <w:rFonts w:asciiTheme="minorHAnsi" w:hAnsiTheme="minorHAnsi" w:cstheme="minorHAnsi"/>
              </w:rPr>
              <w:t xml:space="preserve"> and accounts.</w:t>
            </w:r>
          </w:p>
          <w:p w14:paraId="5C012405" w14:textId="463437D4" w:rsidR="00D71E01" w:rsidRPr="00704ABA" w:rsidRDefault="001C182F" w:rsidP="00682E81">
            <w:pPr>
              <w:pStyle w:val="Bodycopy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 HR </w:t>
            </w:r>
            <w:r w:rsidR="00826EE8" w:rsidRPr="00704ABA">
              <w:rPr>
                <w:rFonts w:asciiTheme="minorHAnsi" w:hAnsiTheme="minorHAnsi" w:cstheme="minorHAnsi"/>
              </w:rPr>
              <w:t>System</w:t>
            </w:r>
            <w:r w:rsidR="00D71E01" w:rsidRPr="00704ABA">
              <w:rPr>
                <w:rFonts w:asciiTheme="minorHAnsi" w:hAnsiTheme="minorHAnsi" w:cstheme="minorHAnsi"/>
              </w:rPr>
              <w:t xml:space="preserve"> application has appropriately updated user </w:t>
            </w:r>
            <w:r w:rsidR="00682E81" w:rsidRPr="00704ABA">
              <w:rPr>
                <w:rFonts w:asciiTheme="minorHAnsi" w:hAnsiTheme="minorHAnsi" w:cstheme="minorHAnsi"/>
              </w:rPr>
              <w:t>identity</w:t>
            </w:r>
            <w:r w:rsidR="00D71E01" w:rsidRPr="00704ABA">
              <w:rPr>
                <w:rFonts w:asciiTheme="minorHAnsi" w:hAnsiTheme="minorHAnsi" w:cstheme="minorHAnsi"/>
              </w:rPr>
              <w:t xml:space="preserve"> information.</w:t>
            </w:r>
          </w:p>
        </w:tc>
      </w:tr>
      <w:tr w:rsidR="00D71E01" w:rsidRPr="00704ABA" w14:paraId="4958728E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316196" w14:textId="77777777" w:rsidR="00D71E01" w:rsidRPr="00704ABA" w:rsidRDefault="00D71E01" w:rsidP="00D71E01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Post-Condition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A916" w14:textId="403D783E" w:rsidR="00D71E01" w:rsidRPr="00704ABA" w:rsidRDefault="00D71E01" w:rsidP="00D71E01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D71E01" w:rsidRPr="00704ABA" w14:paraId="39196D0E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F88F3" w14:textId="77777777" w:rsidR="00D71E01" w:rsidRPr="00704ABA" w:rsidRDefault="00D71E01" w:rsidP="00D71E01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Normal Flow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CA89" w14:textId="77777777" w:rsidR="00D71E01" w:rsidRPr="00704ABA" w:rsidRDefault="00D71E01" w:rsidP="00E17779">
            <w:pPr>
              <w:pStyle w:val="Bodycopy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begins.</w:t>
            </w:r>
          </w:p>
          <w:p w14:paraId="3F7FCF47" w14:textId="2BAD2EF2" w:rsidR="00682E81" w:rsidRPr="00704ABA" w:rsidRDefault="00682E81" w:rsidP="00E17779">
            <w:pPr>
              <w:pStyle w:val="Bodycopy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A user</w:t>
            </w:r>
            <w:r w:rsidR="00A52563" w:rsidRPr="00704ABA">
              <w:rPr>
                <w:rFonts w:asciiTheme="minorHAnsi" w:hAnsiTheme="minorHAnsi" w:cstheme="minorHAnsi"/>
              </w:rPr>
              <w:t>’s</w:t>
            </w:r>
            <w:r w:rsidRPr="00704ABA">
              <w:rPr>
                <w:rFonts w:asciiTheme="minorHAnsi" w:hAnsiTheme="minorHAnsi" w:cstheme="minorHAnsi"/>
              </w:rPr>
              <w:t xml:space="preserve"> identity is onboarded in one of the trusted </w:t>
            </w:r>
            <w:proofErr w:type="gramStart"/>
            <w:r w:rsidRPr="00704ABA">
              <w:rPr>
                <w:rFonts w:asciiTheme="minorHAnsi" w:hAnsiTheme="minorHAnsi" w:cstheme="minorHAnsi"/>
              </w:rPr>
              <w:t>source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(</w:t>
            </w:r>
            <w:r w:rsidR="00032EE1" w:rsidRPr="00704ABA">
              <w:rPr>
                <w:rFonts w:asciiTheme="minorHAnsi" w:hAnsiTheme="minorHAnsi" w:cstheme="minorHAnsi"/>
              </w:rPr>
              <w:t>Workday</w:t>
            </w:r>
            <w:r w:rsidR="00DB6EE3" w:rsidRPr="00704ABA">
              <w:rPr>
                <w:rFonts w:asciiTheme="minorHAnsi" w:hAnsiTheme="minorHAnsi" w:cstheme="minorHAnsi"/>
              </w:rPr>
              <w:t>)</w:t>
            </w:r>
            <w:r w:rsidRPr="00704ABA">
              <w:rPr>
                <w:rFonts w:asciiTheme="minorHAnsi" w:hAnsiTheme="minorHAnsi" w:cstheme="minorHAnsi"/>
              </w:rPr>
              <w:t xml:space="preserve">and information is consolidated into </w:t>
            </w:r>
            <w:r w:rsidR="001C182F" w:rsidRPr="00704ABA">
              <w:rPr>
                <w:rFonts w:asciiTheme="minorHAnsi" w:hAnsiTheme="minorHAnsi" w:cstheme="minorHAnsi"/>
              </w:rPr>
              <w:t xml:space="preserve">HR </w:t>
            </w:r>
            <w:r w:rsidR="00826EE8" w:rsidRPr="00704ABA">
              <w:rPr>
                <w:rFonts w:asciiTheme="minorHAnsi" w:hAnsiTheme="minorHAnsi" w:cstheme="minorHAnsi"/>
              </w:rPr>
              <w:t>System</w:t>
            </w:r>
            <w:r w:rsidR="00A82233" w:rsidRPr="00704ABA">
              <w:rPr>
                <w:rFonts w:asciiTheme="minorHAnsi" w:hAnsiTheme="minorHAnsi" w:cstheme="minorHAnsi"/>
              </w:rPr>
              <w:t>.</w:t>
            </w:r>
          </w:p>
          <w:p w14:paraId="5CAB7527" w14:textId="06074EA4" w:rsidR="00D71E01" w:rsidRPr="00704ABA" w:rsidRDefault="00682E81" w:rsidP="00E17779">
            <w:pPr>
              <w:pStyle w:val="Bodycopy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connects to the HR </w:t>
            </w:r>
            <w:r w:rsidR="00826EE8" w:rsidRPr="00704ABA">
              <w:rPr>
                <w:rFonts w:asciiTheme="minorHAnsi" w:hAnsiTheme="minorHAnsi" w:cstheme="minorHAnsi"/>
              </w:rPr>
              <w:t xml:space="preserve">System </w:t>
            </w:r>
            <w:r w:rsidRPr="00704ABA">
              <w:rPr>
                <w:rFonts w:asciiTheme="minorHAnsi" w:hAnsiTheme="minorHAnsi" w:cstheme="minorHAnsi"/>
              </w:rPr>
              <w:t>to fetch user information for reconciliation.</w:t>
            </w:r>
          </w:p>
          <w:p w14:paraId="61975F3F" w14:textId="450C5E5C" w:rsidR="00EE2581" w:rsidRPr="00704ABA" w:rsidRDefault="00682E81" w:rsidP="0075605F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Saviynt can connect to</w:t>
            </w:r>
            <w:r w:rsidR="006102CE" w:rsidRPr="00704ABA">
              <w:rPr>
                <w:rFonts w:asciiTheme="minorHAnsi" w:hAnsiTheme="minorHAnsi" w:cstheme="minorHAnsi"/>
              </w:rPr>
              <w:t xml:space="preserve"> the HR system</w:t>
            </w:r>
            <w:r w:rsidRPr="00704ABA">
              <w:rPr>
                <w:rFonts w:asciiTheme="minorHAnsi" w:hAnsiTheme="minorHAnsi" w:cstheme="minorHAnsi"/>
              </w:rPr>
              <w:t xml:space="preserve">, the process </w:t>
            </w:r>
            <w:r w:rsidR="00A82233" w:rsidRPr="00704ABA">
              <w:rPr>
                <w:rFonts w:asciiTheme="minorHAnsi" w:hAnsiTheme="minorHAnsi" w:cstheme="minorHAnsi"/>
              </w:rPr>
              <w:t>moves a</w:t>
            </w:r>
            <w:r w:rsidRPr="00704ABA">
              <w:rPr>
                <w:rFonts w:asciiTheme="minorHAnsi" w:hAnsiTheme="minorHAnsi" w:cstheme="minorHAnsi"/>
              </w:rPr>
              <w:t>head. If Saviynt cannot connect, an error is logged in the log file and</w:t>
            </w:r>
            <w:r w:rsidR="008D6646" w:rsidRPr="00704ABA">
              <w:rPr>
                <w:rFonts w:asciiTheme="minorHAnsi" w:hAnsiTheme="minorHAnsi" w:cstheme="minorHAnsi"/>
              </w:rPr>
              <w:t xml:space="preserve"> a ServiceNow ticket is generated by sending an email to</w:t>
            </w:r>
            <w:r w:rsidR="00357E1C" w:rsidRPr="00704ABA">
              <w:rPr>
                <w:rFonts w:asciiTheme="minorHAnsi" w:hAnsiTheme="minorHAnsi" w:cstheme="minorHAnsi"/>
              </w:rPr>
              <w:t xml:space="preserve"> </w:t>
            </w:r>
            <w:r w:rsidR="008D6646" w:rsidRPr="00704ABA">
              <w:rPr>
                <w:rFonts w:asciiTheme="minorHAnsi" w:hAnsiTheme="minorHAnsi" w:cstheme="minorHAnsi"/>
              </w:rPr>
              <w:t>ServiceNow distribution list using a pre-defined template.</w:t>
            </w:r>
            <w:r w:rsidR="00704ABA" w:rsidRPr="00704ABA">
              <w:rPr>
                <w:rFonts w:asciiTheme="minorHAnsi" w:hAnsiTheme="minorHAnsi" w:cstheme="minorHAnsi"/>
              </w:rPr>
              <w:t xml:space="preserve"> </w:t>
            </w:r>
            <w:r w:rsidRPr="00704ABA">
              <w:rPr>
                <w:rFonts w:asciiTheme="minorHAnsi" w:hAnsiTheme="minorHAnsi" w:cstheme="minorHAnsi"/>
              </w:rPr>
              <w:t>If the connection is successful</w:t>
            </w:r>
            <w:r w:rsidR="0076081B" w:rsidRPr="00704ABA">
              <w:rPr>
                <w:rFonts w:asciiTheme="minorHAnsi" w:hAnsiTheme="minorHAnsi" w:cstheme="minorHAnsi"/>
              </w:rPr>
              <w:t>, information is fet</w:t>
            </w:r>
            <w:r w:rsidRPr="00704ABA">
              <w:rPr>
                <w:rFonts w:asciiTheme="minorHAnsi" w:hAnsiTheme="minorHAnsi" w:cstheme="minorHAnsi"/>
              </w:rPr>
              <w:t xml:space="preserve">ched from </w:t>
            </w:r>
            <w:r w:rsidR="006102CE" w:rsidRPr="00704ABA">
              <w:rPr>
                <w:rFonts w:asciiTheme="minorHAnsi" w:hAnsiTheme="minorHAnsi" w:cstheme="minorHAnsi"/>
              </w:rPr>
              <w:t>the HR System</w:t>
            </w:r>
            <w:r w:rsidR="00A82233" w:rsidRPr="00704ABA">
              <w:rPr>
                <w:rFonts w:asciiTheme="minorHAnsi" w:hAnsiTheme="minorHAnsi" w:cstheme="minorHAnsi"/>
              </w:rPr>
              <w:t xml:space="preserve"> and new user</w:t>
            </w:r>
            <w:r w:rsidRPr="00704ABA">
              <w:rPr>
                <w:rFonts w:asciiTheme="minorHAnsi" w:hAnsiTheme="minorHAnsi" w:cstheme="minorHAnsi"/>
              </w:rPr>
              <w:t xml:space="preserve"> is created based o</w:t>
            </w:r>
            <w:r w:rsidR="0076081B" w:rsidRPr="00704ABA">
              <w:rPr>
                <w:rFonts w:asciiTheme="minorHAnsi" w:hAnsiTheme="minorHAnsi" w:cstheme="minorHAnsi"/>
              </w:rPr>
              <w:t>n mat</w:t>
            </w:r>
            <w:r w:rsidRPr="00704ABA">
              <w:rPr>
                <w:rFonts w:asciiTheme="minorHAnsi" w:hAnsiTheme="minorHAnsi" w:cstheme="minorHAnsi"/>
              </w:rPr>
              <w:t xml:space="preserve">ching rule defined using </w:t>
            </w:r>
            <w:r w:rsidR="00441069" w:rsidRPr="00704ABA">
              <w:rPr>
                <w:rFonts w:asciiTheme="minorHAnsi" w:hAnsiTheme="minorHAnsi" w:cstheme="minorHAnsi"/>
              </w:rPr>
              <w:t xml:space="preserve">Employee </w:t>
            </w:r>
            <w:r w:rsidRPr="00704ABA">
              <w:rPr>
                <w:rFonts w:asciiTheme="minorHAnsi" w:hAnsiTheme="minorHAnsi" w:cstheme="minorHAnsi"/>
              </w:rPr>
              <w:t>ID</w:t>
            </w:r>
            <w:r w:rsidR="00441069" w:rsidRPr="00704ABA">
              <w:rPr>
                <w:rFonts w:asciiTheme="minorHAnsi" w:hAnsiTheme="minorHAnsi" w:cstheme="minorHAnsi"/>
              </w:rPr>
              <w:t>, which will be the unique attribute provided by HR sources</w:t>
            </w:r>
            <w:r w:rsidR="005630AD" w:rsidRPr="00704ABA">
              <w:rPr>
                <w:rFonts w:asciiTheme="minorHAnsi" w:hAnsiTheme="minorHAnsi" w:cstheme="minorHAnsi"/>
              </w:rPr>
              <w:t xml:space="preserve">. </w:t>
            </w:r>
            <w:r w:rsidR="000C4459" w:rsidRPr="00704ABA">
              <w:rPr>
                <w:rFonts w:asciiTheme="minorHAnsi" w:hAnsiTheme="minorHAnsi" w:cstheme="minorHAnsi"/>
              </w:rPr>
              <w:t xml:space="preserve">For new user’s </w:t>
            </w:r>
            <w:r w:rsidR="005630AD" w:rsidRPr="00704ABA">
              <w:rPr>
                <w:rFonts w:asciiTheme="minorHAnsi" w:hAnsiTheme="minorHAnsi" w:cstheme="minorHAnsi"/>
              </w:rPr>
              <w:t>LAN ID/Enterprise ID will be generated as per business rule –</w:t>
            </w:r>
            <w:r w:rsidR="006102CE" w:rsidRPr="00704ABA">
              <w:rPr>
                <w:rFonts w:asciiTheme="minorHAnsi" w:hAnsiTheme="minorHAnsi" w:cstheme="minorHAnsi"/>
              </w:rPr>
              <w:t xml:space="preserve"> X</w:t>
            </w:r>
            <w:r w:rsidR="00C35F25" w:rsidRPr="00704ABA">
              <w:rPr>
                <w:rFonts w:asciiTheme="minorHAnsi" w:hAnsiTheme="minorHAnsi" w:cstheme="minorHAnsi"/>
              </w:rPr>
              <w:t>.</w:t>
            </w:r>
            <w:r w:rsidR="00FF5066" w:rsidRPr="00704ABA">
              <w:rPr>
                <w:rFonts w:asciiTheme="minorHAnsi" w:hAnsiTheme="minorHAnsi" w:cstheme="minorHAnsi"/>
              </w:rPr>
              <w:t xml:space="preserve"> </w:t>
            </w:r>
          </w:p>
          <w:p w14:paraId="3F02A83C" w14:textId="7B4F9B28" w:rsidR="00682E81" w:rsidRPr="00704ABA" w:rsidRDefault="00682E81" w:rsidP="0075605F">
            <w:pPr>
              <w:pStyle w:val="Bodycopy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a user</w:t>
            </w:r>
            <w:r w:rsidR="003C5B87" w:rsidRPr="00704ABA">
              <w:rPr>
                <w:rFonts w:asciiTheme="minorHAnsi" w:hAnsiTheme="minorHAnsi" w:cstheme="minorHAnsi"/>
              </w:rPr>
              <w:t>’s</w:t>
            </w:r>
            <w:r w:rsidRPr="00704ABA">
              <w:rPr>
                <w:rFonts w:asciiTheme="minorHAnsi" w:hAnsiTheme="minorHAnsi" w:cstheme="minorHAnsi"/>
              </w:rPr>
              <w:t xml:space="preserve"> identity already </w:t>
            </w:r>
            <w:r w:rsidR="00032EE1" w:rsidRPr="00704ABA">
              <w:rPr>
                <w:rFonts w:asciiTheme="minorHAnsi" w:hAnsiTheme="minorHAnsi" w:cstheme="minorHAnsi"/>
              </w:rPr>
              <w:t>exists</w:t>
            </w:r>
            <w:r w:rsidRPr="00704ABA">
              <w:rPr>
                <w:rFonts w:asciiTheme="minorHAnsi" w:hAnsiTheme="minorHAnsi" w:cstheme="minorHAnsi"/>
              </w:rPr>
              <w:t xml:space="preserve"> in Saviynt in non-</w:t>
            </w:r>
            <w:r w:rsidR="00032EE1" w:rsidRPr="00704ABA">
              <w:rPr>
                <w:rFonts w:asciiTheme="minorHAnsi" w:hAnsiTheme="minorHAnsi" w:cstheme="minorHAnsi"/>
              </w:rPr>
              <w:t>terminated</w:t>
            </w:r>
            <w:r w:rsidRPr="00704ABA">
              <w:rPr>
                <w:rFonts w:asciiTheme="minorHAnsi" w:hAnsiTheme="minorHAnsi" w:cstheme="minorHAnsi"/>
              </w:rPr>
              <w:t xml:space="preserve"> state, then user</w:t>
            </w:r>
            <w:r w:rsidR="00441069" w:rsidRPr="00704ABA">
              <w:rPr>
                <w:rFonts w:asciiTheme="minorHAnsi" w:hAnsiTheme="minorHAnsi" w:cstheme="minorHAnsi"/>
              </w:rPr>
              <w:t>’s</w:t>
            </w:r>
            <w:r w:rsidRPr="00704ABA">
              <w:rPr>
                <w:rFonts w:asciiTheme="minorHAnsi" w:hAnsiTheme="minorHAnsi" w:cstheme="minorHAnsi"/>
              </w:rPr>
              <w:t xml:space="preserve"> information will be updated in Saviynt </w:t>
            </w:r>
            <w:r w:rsidR="00032EE1" w:rsidRPr="00704ABA">
              <w:rPr>
                <w:rFonts w:asciiTheme="minorHAnsi" w:hAnsiTheme="minorHAnsi" w:cstheme="minorHAnsi"/>
              </w:rPr>
              <w:t>database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380057ED" w14:textId="0B6F463D" w:rsidR="00387497" w:rsidRPr="00704ABA" w:rsidRDefault="00387497" w:rsidP="00387497">
            <w:pPr>
              <w:pStyle w:val="Bodycopy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In Saviynt, user will be created with attribute</w:t>
            </w:r>
            <w:r w:rsidR="00925EC5" w:rsidRPr="00704ABA">
              <w:rPr>
                <w:rFonts w:asciiTheme="minorHAnsi" w:hAnsiTheme="minorHAnsi" w:cstheme="minorHAnsi"/>
              </w:rPr>
              <w:t>s</w:t>
            </w:r>
            <w:r w:rsidRPr="00704ABA">
              <w:rPr>
                <w:rFonts w:asciiTheme="minorHAnsi" w:hAnsiTheme="minorHAnsi" w:cstheme="minorHAnsi"/>
              </w:rPr>
              <w:t xml:space="preserve"> mentioned in </w:t>
            </w:r>
            <w:hyperlink w:anchor="_BR02_–_Email" w:history="1">
              <w:r w:rsidRPr="00704ABA">
                <w:rPr>
                  <w:rStyle w:val="Hyperlink"/>
                  <w:rFonts w:asciiTheme="minorHAnsi" w:hAnsiTheme="minorHAnsi" w:cstheme="minorHAnsi"/>
                </w:rPr>
                <w:t xml:space="preserve">Section </w:t>
              </w:r>
              <w:r w:rsidR="002555D5" w:rsidRPr="00704ABA">
                <w:rPr>
                  <w:rStyle w:val="Hyperlink"/>
                  <w:rFonts w:asciiTheme="minorHAnsi" w:hAnsiTheme="minorHAnsi" w:cstheme="minorHAnsi"/>
                </w:rPr>
                <w:t xml:space="preserve">HR System </w:t>
              </w:r>
              <w:r w:rsidRPr="00704ABA">
                <w:rPr>
                  <w:rStyle w:val="Hyperlink"/>
                  <w:rFonts w:asciiTheme="minorHAnsi" w:hAnsiTheme="minorHAnsi" w:cstheme="minorHAnsi"/>
                </w:rPr>
                <w:t>Attributes</w:t>
              </w:r>
            </w:hyperlink>
            <w:r w:rsidRPr="00704ABA">
              <w:rPr>
                <w:rFonts w:asciiTheme="minorHAnsi" w:hAnsiTheme="minorHAnsi" w:cstheme="minorHAnsi"/>
              </w:rPr>
              <w:t xml:space="preserve"> in Appendix</w:t>
            </w:r>
          </w:p>
          <w:p w14:paraId="00E76979" w14:textId="1298E171" w:rsidR="0075605F" w:rsidRPr="00704ABA" w:rsidRDefault="0075605F" w:rsidP="0075605F">
            <w:pPr>
              <w:pStyle w:val="Bodycopy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The new user created in Saviynt will be assigned permissions to perform operations as per the pre-defined end user role.</w:t>
            </w:r>
          </w:p>
          <w:p w14:paraId="59E4C9AA" w14:textId="77777777" w:rsidR="00D71E01" w:rsidRPr="00704ABA" w:rsidRDefault="00D71E01" w:rsidP="00E17779">
            <w:pPr>
              <w:pStyle w:val="Bodycopy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lastRenderedPageBreak/>
              <w:t>Process finishes.</w:t>
            </w:r>
          </w:p>
        </w:tc>
      </w:tr>
      <w:tr w:rsidR="00D71E01" w:rsidRPr="00704ABA" w14:paraId="776005F1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973F3" w14:textId="0C8D31A1" w:rsidR="00D71E01" w:rsidRPr="00704ABA" w:rsidRDefault="00D71E01" w:rsidP="00D71E01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lastRenderedPageBreak/>
              <w:t>Alternate Flow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FE28" w14:textId="77777777" w:rsidR="00D71E01" w:rsidRPr="00704ABA" w:rsidRDefault="00D71E01" w:rsidP="00D71E01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D71E01" w:rsidRPr="00704ABA" w14:paraId="0BE6E95B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D0DE58" w14:textId="77777777" w:rsidR="00D71E01" w:rsidRPr="00704ABA" w:rsidRDefault="00D71E01" w:rsidP="00D71E01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Exception Flow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CF24" w14:textId="7C095371" w:rsidR="00D71E01" w:rsidRPr="00704ABA" w:rsidRDefault="00DF49F8" w:rsidP="002B433C">
            <w:pPr>
              <w:pStyle w:val="Bodycopy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the process has failed, then based </w:t>
            </w:r>
            <w:r w:rsidR="004414FE" w:rsidRPr="00704ABA">
              <w:rPr>
                <w:rFonts w:asciiTheme="minorHAnsi" w:hAnsiTheme="minorHAnsi" w:cstheme="minorHAnsi"/>
              </w:rPr>
              <w:t>on ServiceNow ticket</w:t>
            </w:r>
            <w:r w:rsidRPr="00704ABA">
              <w:rPr>
                <w:rFonts w:asciiTheme="minorHAnsi" w:hAnsiTheme="minorHAnsi" w:cstheme="minorHAnsi"/>
              </w:rPr>
              <w:t>, error will be investigated and resolved. Afterwards, process will be kicked off on ad-hoc basis.</w:t>
            </w:r>
          </w:p>
          <w:p w14:paraId="60C7F988" w14:textId="77777777" w:rsidR="008B01D2" w:rsidRPr="00704ABA" w:rsidRDefault="008B01D2" w:rsidP="002B433C">
            <w:pPr>
              <w:pStyle w:val="Bodycopy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For Day-0 Load, only </w:t>
            </w:r>
            <w:proofErr w:type="gramStart"/>
            <w:r w:rsidRPr="00704ABA">
              <w:rPr>
                <w:rFonts w:asciiTheme="minorHAnsi" w:hAnsiTheme="minorHAnsi" w:cstheme="minorHAnsi"/>
              </w:rPr>
              <w:t>Non-Terminated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users will be loaded in to Saviynt Security Manager.</w:t>
            </w:r>
          </w:p>
          <w:p w14:paraId="1CEEB01C" w14:textId="46E64A22" w:rsidR="00925EC5" w:rsidRPr="00704ABA" w:rsidRDefault="00925EC5" w:rsidP="002B433C">
            <w:pPr>
              <w:pStyle w:val="Bodycopy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For Day-0 Load, </w:t>
            </w:r>
            <w:proofErr w:type="spellStart"/>
            <w:r w:rsidRPr="00704ABA">
              <w:rPr>
                <w:rFonts w:asciiTheme="minorHAnsi" w:hAnsiTheme="minorHAnsi" w:cstheme="minorHAnsi"/>
              </w:rPr>
              <w:t>lan</w:t>
            </w:r>
            <w:proofErr w:type="spellEnd"/>
            <w:r w:rsidRPr="00704ABA">
              <w:rPr>
                <w:rFonts w:asciiTheme="minorHAnsi" w:hAnsiTheme="minorHAnsi" w:cstheme="minorHAnsi"/>
              </w:rPr>
              <w:t xml:space="preserve"> Id will not be generated in Saviynt, it will </w:t>
            </w:r>
            <w:r w:rsidR="0089090B" w:rsidRPr="00704ABA">
              <w:rPr>
                <w:rFonts w:asciiTheme="minorHAnsi" w:hAnsiTheme="minorHAnsi" w:cstheme="minorHAnsi"/>
              </w:rPr>
              <w:t xml:space="preserve">be populated </w:t>
            </w:r>
            <w:r w:rsidRPr="00704ABA">
              <w:rPr>
                <w:rFonts w:asciiTheme="minorHAnsi" w:hAnsiTheme="minorHAnsi" w:cstheme="minorHAnsi"/>
              </w:rPr>
              <w:t>as is from</w:t>
            </w:r>
            <w:r w:rsidR="002555D5" w:rsidRPr="00704ABA">
              <w:rPr>
                <w:rFonts w:asciiTheme="minorHAnsi" w:hAnsiTheme="minorHAnsi" w:cstheme="minorHAnsi"/>
              </w:rPr>
              <w:t xml:space="preserve"> the HR Systems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</w:tc>
      </w:tr>
    </w:tbl>
    <w:p w14:paraId="3CF72E4C" w14:textId="77777777" w:rsidR="001970C1" w:rsidRPr="00704ABA" w:rsidRDefault="001970C1" w:rsidP="001970C1">
      <w:pPr>
        <w:tabs>
          <w:tab w:val="left" w:pos="6248"/>
        </w:tabs>
        <w:rPr>
          <w:rFonts w:asciiTheme="minorHAnsi" w:hAnsiTheme="minorHAnsi" w:cstheme="minorHAnsi"/>
        </w:rPr>
      </w:pPr>
    </w:p>
    <w:p w14:paraId="0258CB91" w14:textId="15293470" w:rsidR="00CD24D5" w:rsidRPr="00704ABA" w:rsidRDefault="00CD24D5" w:rsidP="00385E03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7" w:name="_Toc126764665"/>
      <w:r w:rsidRPr="00704ABA">
        <w:rPr>
          <w:rFonts w:asciiTheme="minorHAnsi" w:hAnsiTheme="minorHAnsi" w:cstheme="minorHAnsi"/>
        </w:rPr>
        <w:lastRenderedPageBreak/>
        <w:t xml:space="preserve">UC.02 Onboarding </w:t>
      </w:r>
      <w:r w:rsidR="00B85351" w:rsidRPr="00704ABA">
        <w:rPr>
          <w:rFonts w:asciiTheme="minorHAnsi" w:hAnsiTheme="minorHAnsi" w:cstheme="minorHAnsi"/>
        </w:rPr>
        <w:t>P</w:t>
      </w:r>
      <w:r w:rsidRPr="00704ABA">
        <w:rPr>
          <w:rFonts w:asciiTheme="minorHAnsi" w:hAnsiTheme="minorHAnsi" w:cstheme="minorHAnsi"/>
        </w:rPr>
        <w:t xml:space="preserve">rocess for </w:t>
      </w:r>
      <w:r w:rsidR="00B85351" w:rsidRPr="00704ABA">
        <w:rPr>
          <w:rFonts w:asciiTheme="minorHAnsi" w:hAnsiTheme="minorHAnsi" w:cstheme="minorHAnsi"/>
        </w:rPr>
        <w:t>R</w:t>
      </w:r>
      <w:r w:rsidRPr="00704ABA">
        <w:rPr>
          <w:rFonts w:asciiTheme="minorHAnsi" w:hAnsiTheme="minorHAnsi" w:cstheme="minorHAnsi"/>
        </w:rPr>
        <w:t xml:space="preserve">ehiring </w:t>
      </w:r>
      <w:r w:rsidR="00B85351" w:rsidRPr="00704ABA">
        <w:rPr>
          <w:rFonts w:asciiTheme="minorHAnsi" w:hAnsiTheme="minorHAnsi" w:cstheme="minorHAnsi"/>
        </w:rPr>
        <w:t>P</w:t>
      </w:r>
      <w:r w:rsidRPr="00704ABA">
        <w:rPr>
          <w:rFonts w:asciiTheme="minorHAnsi" w:hAnsiTheme="minorHAnsi" w:cstheme="minorHAnsi"/>
        </w:rPr>
        <w:t xml:space="preserve">revious </w:t>
      </w:r>
      <w:r w:rsidR="00B85351" w:rsidRPr="00704ABA">
        <w:rPr>
          <w:rFonts w:asciiTheme="minorHAnsi" w:hAnsiTheme="minorHAnsi" w:cstheme="minorHAnsi"/>
        </w:rPr>
        <w:t>E</w:t>
      </w:r>
      <w:r w:rsidRPr="00704ABA">
        <w:rPr>
          <w:rFonts w:asciiTheme="minorHAnsi" w:hAnsiTheme="minorHAnsi" w:cstheme="minorHAnsi"/>
        </w:rPr>
        <w:t>mployee/</w:t>
      </w:r>
      <w:r w:rsidR="00B85351" w:rsidRPr="00704ABA">
        <w:rPr>
          <w:rFonts w:asciiTheme="minorHAnsi" w:hAnsiTheme="minorHAnsi" w:cstheme="minorHAnsi"/>
        </w:rPr>
        <w:t>C</w:t>
      </w:r>
      <w:r w:rsidRPr="00704ABA">
        <w:rPr>
          <w:rFonts w:asciiTheme="minorHAnsi" w:hAnsiTheme="minorHAnsi" w:cstheme="minorHAnsi"/>
        </w:rPr>
        <w:t>ontractor</w:t>
      </w:r>
      <w:bookmarkEnd w:id="7"/>
    </w:p>
    <w:p w14:paraId="12E2E3A1" w14:textId="17B4EAC0" w:rsidR="000F37CD" w:rsidRPr="00704ABA" w:rsidRDefault="000F37CD" w:rsidP="000F37CD">
      <w:pPr>
        <w:pStyle w:val="Caption"/>
      </w:pPr>
      <w:r w:rsidRPr="00704ABA">
        <w:t>Table 2 – Onboarding process for rehiring previous employee/contractor</w:t>
      </w:r>
      <w:r w:rsidRPr="00704ABA">
        <w:rPr>
          <w:szCs w:val="20"/>
        </w:rPr>
        <w:t xml:space="preserve"> – Use Case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0F37CD" w:rsidRPr="00704ABA" w14:paraId="4A64541E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434545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 xml:space="preserve">Authoritative </w:t>
            </w:r>
            <w:proofErr w:type="spellStart"/>
            <w:r w:rsidRPr="00704ABA">
              <w:rPr>
                <w:rFonts w:asciiTheme="minorHAnsi" w:hAnsiTheme="minorHAnsi" w:cstheme="minorHAnsi"/>
                <w:b/>
              </w:rPr>
              <w:t>DataSource</w:t>
            </w:r>
            <w:proofErr w:type="spellEnd"/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413C" w14:textId="6BD36D99" w:rsidR="000F37CD" w:rsidRPr="00704ABA" w:rsidRDefault="007E7176" w:rsidP="0033071F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HR System</w:t>
            </w:r>
          </w:p>
        </w:tc>
      </w:tr>
      <w:tr w:rsidR="000F37CD" w:rsidRPr="00704ABA" w14:paraId="743BE2C8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FBDB05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34F" w14:textId="10C5D8BB" w:rsidR="005B0D66" w:rsidRPr="00704ABA" w:rsidRDefault="000F37CD" w:rsidP="00821776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This is the process to onboard </w:t>
            </w:r>
            <w:r w:rsidR="00F772F0" w:rsidRPr="00704ABA">
              <w:rPr>
                <w:rFonts w:asciiTheme="minorHAnsi" w:hAnsiTheme="minorHAnsi" w:cstheme="minorHAnsi"/>
              </w:rPr>
              <w:t xml:space="preserve">rehiring of </w:t>
            </w:r>
            <w:r w:rsidR="003A4A0A" w:rsidRPr="00704ABA">
              <w:rPr>
                <w:rFonts w:asciiTheme="minorHAnsi" w:hAnsiTheme="minorHAnsi" w:cstheme="minorHAnsi"/>
              </w:rPr>
              <w:t>previous</w:t>
            </w:r>
            <w:r w:rsidR="00F772F0" w:rsidRPr="00704ABA">
              <w:rPr>
                <w:rFonts w:asciiTheme="minorHAnsi" w:hAnsiTheme="minorHAnsi" w:cstheme="minorHAnsi"/>
              </w:rPr>
              <w:t xml:space="preserve"> </w:t>
            </w:r>
            <w:r w:rsidR="002555D5" w:rsidRPr="00704ABA">
              <w:rPr>
                <w:rFonts w:asciiTheme="minorHAnsi" w:hAnsiTheme="minorHAnsi" w:cstheme="minorHAnsi"/>
              </w:rPr>
              <w:t>Compan</w:t>
            </w:r>
            <w:r w:rsidR="00704ABA" w:rsidRPr="00704ABA">
              <w:rPr>
                <w:rFonts w:asciiTheme="minorHAnsi" w:hAnsiTheme="minorHAnsi" w:cstheme="minorHAnsi"/>
              </w:rPr>
              <w:t>y</w:t>
            </w:r>
            <w:r w:rsidRPr="00704ABA">
              <w:rPr>
                <w:rFonts w:asciiTheme="minorHAnsi" w:hAnsiTheme="minorHAnsi" w:cstheme="minorHAnsi"/>
              </w:rPr>
              <w:t xml:space="preserve"> employees </w:t>
            </w:r>
            <w:r w:rsidR="00F772F0" w:rsidRPr="00704ABA">
              <w:rPr>
                <w:rFonts w:asciiTheme="minorHAnsi" w:hAnsiTheme="minorHAnsi" w:cstheme="minorHAnsi"/>
              </w:rPr>
              <w:t>or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F772F0" w:rsidRPr="00704ABA">
              <w:rPr>
                <w:rFonts w:asciiTheme="minorHAnsi" w:hAnsiTheme="minorHAnsi" w:cstheme="minorHAnsi"/>
              </w:rPr>
              <w:t xml:space="preserve">contractors </w:t>
            </w:r>
            <w:r w:rsidR="005B0D66" w:rsidRPr="00704ABA">
              <w:rPr>
                <w:rFonts w:asciiTheme="minorHAnsi" w:hAnsiTheme="minorHAnsi" w:cstheme="minorHAnsi"/>
              </w:rPr>
              <w:t xml:space="preserve">from </w:t>
            </w:r>
            <w:r w:rsidR="002555D5" w:rsidRPr="00704ABA">
              <w:rPr>
                <w:rFonts w:asciiTheme="minorHAnsi" w:hAnsiTheme="minorHAnsi" w:cstheme="minorHAnsi"/>
              </w:rPr>
              <w:t xml:space="preserve">HR Systems </w:t>
            </w:r>
            <w:r w:rsidR="005B0D66" w:rsidRPr="00704ABA">
              <w:rPr>
                <w:rFonts w:asciiTheme="minorHAnsi" w:hAnsiTheme="minorHAnsi" w:cstheme="minorHAnsi"/>
              </w:rPr>
              <w:t>application.</w:t>
            </w:r>
            <w:r w:rsidR="0054627A" w:rsidRPr="00704ABA">
              <w:rPr>
                <w:rFonts w:asciiTheme="minorHAnsi" w:hAnsiTheme="minorHAnsi" w:cstheme="minorHAnsi"/>
              </w:rPr>
              <w:t xml:space="preserve"> </w:t>
            </w:r>
            <w:r w:rsidR="005B0D66" w:rsidRPr="00704ABA">
              <w:rPr>
                <w:rFonts w:asciiTheme="minorHAnsi" w:hAnsiTheme="minorHAnsi" w:cstheme="minorHAnsi"/>
              </w:rPr>
              <w:t xml:space="preserve">At a high level, </w:t>
            </w:r>
            <w:r w:rsidR="002555D5" w:rsidRPr="00704ABA">
              <w:rPr>
                <w:rFonts w:asciiTheme="minorHAnsi" w:hAnsiTheme="minorHAnsi" w:cstheme="minorHAnsi"/>
              </w:rPr>
              <w:t>the HR System</w:t>
            </w:r>
            <w:r w:rsidR="005B0D66" w:rsidRPr="00704ABA">
              <w:rPr>
                <w:rFonts w:asciiTheme="minorHAnsi" w:hAnsiTheme="minorHAnsi" w:cstheme="minorHAnsi"/>
              </w:rPr>
              <w:t xml:space="preserve"> will receive users’ information from upstream sources </w:t>
            </w:r>
            <w:proofErr w:type="gramStart"/>
            <w:r w:rsidR="005B0D66" w:rsidRPr="00704ABA">
              <w:rPr>
                <w:rFonts w:asciiTheme="minorHAnsi" w:hAnsiTheme="minorHAnsi" w:cstheme="minorHAnsi"/>
              </w:rPr>
              <w:t>e.g.</w:t>
            </w:r>
            <w:proofErr w:type="gramEnd"/>
            <w:r w:rsidR="005B0D66" w:rsidRPr="00704ABA">
              <w:rPr>
                <w:rFonts w:asciiTheme="minorHAnsi" w:hAnsiTheme="minorHAnsi" w:cstheme="minorHAnsi"/>
              </w:rPr>
              <w:t xml:space="preserve"> Workday, sources consolidate and transform attribute values, which will be </w:t>
            </w:r>
            <w:r w:rsidR="00032EE1" w:rsidRPr="00704ABA">
              <w:rPr>
                <w:rFonts w:asciiTheme="minorHAnsi" w:hAnsiTheme="minorHAnsi" w:cstheme="minorHAnsi"/>
              </w:rPr>
              <w:t>retrieved</w:t>
            </w:r>
            <w:r w:rsidR="005B0D66" w:rsidRPr="00704ABA">
              <w:rPr>
                <w:rFonts w:asciiTheme="minorHAnsi" w:hAnsiTheme="minorHAnsi" w:cstheme="minorHAnsi"/>
              </w:rPr>
              <w:t xml:space="preserve"> by Saviynt to create</w:t>
            </w:r>
            <w:r w:rsidR="00F2279D" w:rsidRPr="00704ABA">
              <w:rPr>
                <w:rFonts w:asciiTheme="minorHAnsi" w:hAnsiTheme="minorHAnsi" w:cstheme="minorHAnsi"/>
              </w:rPr>
              <w:t xml:space="preserve"> a new user identity</w:t>
            </w:r>
            <w:r w:rsidR="00961EEF" w:rsidRPr="00704ABA">
              <w:rPr>
                <w:rFonts w:asciiTheme="minorHAnsi" w:hAnsiTheme="minorHAnsi" w:cstheme="minorHAnsi"/>
              </w:rPr>
              <w:t xml:space="preserve"> or </w:t>
            </w:r>
            <w:r w:rsidR="005B0D66" w:rsidRPr="00704ABA">
              <w:rPr>
                <w:rFonts w:asciiTheme="minorHAnsi" w:hAnsiTheme="minorHAnsi" w:cstheme="minorHAnsi"/>
              </w:rPr>
              <w:t>enable terminated user’s identity</w:t>
            </w:r>
            <w:r w:rsidRPr="00704ABA">
              <w:rPr>
                <w:rFonts w:asciiTheme="minorHAnsi" w:hAnsiTheme="minorHAnsi" w:cstheme="minorHAnsi"/>
              </w:rPr>
              <w:t>. Through this process</w:t>
            </w:r>
            <w:r w:rsidR="00387497" w:rsidRPr="00704ABA">
              <w:rPr>
                <w:rFonts w:asciiTheme="minorHAnsi" w:hAnsiTheme="minorHAnsi" w:cstheme="minorHAnsi"/>
              </w:rPr>
              <w:t>, an identity who was previous</w:t>
            </w:r>
            <w:r w:rsidR="00EE1EEC" w:rsidRPr="00704ABA">
              <w:rPr>
                <w:rFonts w:asciiTheme="minorHAnsi" w:hAnsiTheme="minorHAnsi" w:cstheme="minorHAnsi"/>
              </w:rPr>
              <w:t xml:space="preserve">ly </w:t>
            </w:r>
            <w:r w:rsidR="002555D5" w:rsidRPr="00704ABA">
              <w:rPr>
                <w:rFonts w:asciiTheme="minorHAnsi" w:hAnsiTheme="minorHAnsi" w:cstheme="minorHAnsi"/>
              </w:rPr>
              <w:t xml:space="preserve">a company </w:t>
            </w:r>
            <w:r w:rsidR="00EE1EEC" w:rsidRPr="00704ABA">
              <w:rPr>
                <w:rFonts w:asciiTheme="minorHAnsi" w:hAnsiTheme="minorHAnsi" w:cstheme="minorHAnsi"/>
              </w:rPr>
              <w:t>s</w:t>
            </w:r>
            <w:r w:rsidR="00387497" w:rsidRPr="00704ABA">
              <w:rPr>
                <w:rFonts w:asciiTheme="minorHAnsi" w:hAnsiTheme="minorHAnsi" w:cstheme="minorHAnsi"/>
              </w:rPr>
              <w:t xml:space="preserve"> employee/contractor will be onboarded.</w:t>
            </w:r>
          </w:p>
        </w:tc>
      </w:tr>
      <w:tr w:rsidR="000F37CD" w:rsidRPr="00704ABA" w14:paraId="61EAF900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77FEA1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Actors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3696" w14:textId="0CA6F096" w:rsidR="000F37CD" w:rsidRPr="00704ABA" w:rsidRDefault="000F37CD" w:rsidP="0033071F">
            <w:pPr>
              <w:pStyle w:val="Bodycopy"/>
              <w:tabs>
                <w:tab w:val="center" w:pos="3537"/>
              </w:tabs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and </w:t>
            </w:r>
            <w:r w:rsidR="002555D5" w:rsidRPr="00704ABA">
              <w:rPr>
                <w:rFonts w:asciiTheme="minorHAnsi" w:hAnsiTheme="minorHAnsi" w:cstheme="minorHAnsi"/>
              </w:rPr>
              <w:t xml:space="preserve">HR Systems 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F37CD" w:rsidRPr="00704ABA" w14:paraId="2AAD414F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F4D0B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Notifications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62E1" w14:textId="03C2B121" w:rsidR="000F37CD" w:rsidRPr="00704ABA" w:rsidRDefault="006179FB" w:rsidP="006179FB">
            <w:pPr>
              <w:pStyle w:val="Bodycopy"/>
              <w:tabs>
                <w:tab w:val="center" w:pos="3537"/>
              </w:tabs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</w:t>
            </w:r>
            <w:r w:rsidR="00A415D7" w:rsidRPr="00704ABA">
              <w:rPr>
                <w:rFonts w:asciiTheme="minorHAnsi" w:hAnsiTheme="minorHAnsi" w:cstheme="minorHAnsi"/>
              </w:rPr>
              <w:t>.</w:t>
            </w:r>
          </w:p>
        </w:tc>
      </w:tr>
      <w:tr w:rsidR="000F37CD" w:rsidRPr="00704ABA" w14:paraId="463DB7BD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F3902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Pre-condition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1960" w14:textId="41E5A81F" w:rsidR="00E3042C" w:rsidRPr="00704ABA" w:rsidRDefault="00E3042C" w:rsidP="00385E03">
            <w:pPr>
              <w:pStyle w:val="Bodycopy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Saviynt is setup and ready for onboarding users’ identities and accounts.</w:t>
            </w:r>
          </w:p>
          <w:p w14:paraId="7B4FFA2E" w14:textId="4AE543B2" w:rsidR="000F37CD" w:rsidRPr="00704ABA" w:rsidRDefault="002555D5" w:rsidP="00385E03">
            <w:pPr>
              <w:pStyle w:val="Bodycopy"/>
              <w:numPr>
                <w:ilvl w:val="0"/>
                <w:numId w:val="29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HR System </w:t>
            </w:r>
            <w:r w:rsidR="00E3042C" w:rsidRPr="00704ABA">
              <w:rPr>
                <w:rFonts w:asciiTheme="minorHAnsi" w:hAnsiTheme="minorHAnsi" w:cstheme="minorHAnsi"/>
              </w:rPr>
              <w:t>application has appropriately updated user identity information</w:t>
            </w:r>
            <w:r w:rsidR="00A17005" w:rsidRPr="00704ABA">
              <w:rPr>
                <w:rFonts w:asciiTheme="minorHAnsi" w:hAnsiTheme="minorHAnsi" w:cstheme="minorHAnsi"/>
              </w:rPr>
              <w:t>.</w:t>
            </w:r>
          </w:p>
        </w:tc>
      </w:tr>
      <w:tr w:rsidR="000F37CD" w:rsidRPr="00704ABA" w14:paraId="27FAE42F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E9F68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Post-Condition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3923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0F37CD" w:rsidRPr="00704ABA" w14:paraId="162AF1D3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10AB33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Normal Flow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B259" w14:textId="77777777" w:rsidR="000F37CD" w:rsidRPr="00704ABA" w:rsidRDefault="000F37CD" w:rsidP="00385E03">
            <w:pPr>
              <w:pStyle w:val="Bodycopy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begins.</w:t>
            </w:r>
          </w:p>
          <w:p w14:paraId="753AF011" w14:textId="7F46FD0C" w:rsidR="00A9698B" w:rsidRPr="00704ABA" w:rsidRDefault="00A9698B" w:rsidP="00385E03">
            <w:pPr>
              <w:pStyle w:val="Bodycopy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A rehiring user</w:t>
            </w:r>
            <w:r w:rsidR="00A17005" w:rsidRPr="00704ABA">
              <w:rPr>
                <w:rFonts w:asciiTheme="minorHAnsi" w:hAnsiTheme="minorHAnsi" w:cstheme="minorHAnsi"/>
              </w:rPr>
              <w:t>’s</w:t>
            </w:r>
            <w:r w:rsidRPr="00704ABA">
              <w:rPr>
                <w:rFonts w:asciiTheme="minorHAnsi" w:hAnsiTheme="minorHAnsi" w:cstheme="minorHAnsi"/>
              </w:rPr>
              <w:t xml:space="preserve"> identity is onboarded in one of the trusted </w:t>
            </w:r>
            <w:proofErr w:type="gramStart"/>
            <w:r w:rsidRPr="00704ABA">
              <w:rPr>
                <w:rFonts w:asciiTheme="minorHAnsi" w:hAnsiTheme="minorHAnsi" w:cstheme="minorHAnsi"/>
              </w:rPr>
              <w:t>source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(</w:t>
            </w:r>
            <w:r w:rsidR="00032EE1" w:rsidRPr="00704ABA">
              <w:rPr>
                <w:rFonts w:asciiTheme="minorHAnsi" w:hAnsiTheme="minorHAnsi" w:cstheme="minorHAnsi"/>
              </w:rPr>
              <w:t>Workday</w:t>
            </w:r>
            <w:r w:rsidRPr="00704ABA">
              <w:rPr>
                <w:rFonts w:asciiTheme="minorHAnsi" w:hAnsiTheme="minorHAnsi" w:cstheme="minorHAnsi"/>
              </w:rPr>
              <w:t xml:space="preserve">) and information is consolidated into </w:t>
            </w:r>
            <w:r w:rsidR="002555D5" w:rsidRPr="00704ABA">
              <w:rPr>
                <w:rFonts w:asciiTheme="minorHAnsi" w:hAnsiTheme="minorHAnsi" w:cstheme="minorHAnsi"/>
              </w:rPr>
              <w:t xml:space="preserve">The HR System. </w:t>
            </w:r>
          </w:p>
          <w:p w14:paraId="6ED09B44" w14:textId="78D511F1" w:rsidR="00A9698B" w:rsidRPr="00704ABA" w:rsidRDefault="00A9698B" w:rsidP="00385E03">
            <w:pPr>
              <w:pStyle w:val="Bodycopy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Saviynt connects to the HR</w:t>
            </w:r>
            <w:r w:rsidR="00704ABA" w:rsidRPr="00704ABA">
              <w:rPr>
                <w:rFonts w:asciiTheme="minorHAnsi" w:hAnsiTheme="minorHAnsi" w:cstheme="minorHAnsi"/>
              </w:rPr>
              <w:t xml:space="preserve"> </w:t>
            </w:r>
            <w:r w:rsidR="002555D5" w:rsidRPr="00704ABA">
              <w:rPr>
                <w:rFonts w:asciiTheme="minorHAnsi" w:hAnsiTheme="minorHAnsi" w:cstheme="minorHAnsi"/>
              </w:rPr>
              <w:t>System</w:t>
            </w:r>
            <w:r w:rsidRPr="00704ABA">
              <w:rPr>
                <w:rFonts w:asciiTheme="minorHAnsi" w:hAnsiTheme="minorHAnsi" w:cstheme="minorHAnsi"/>
              </w:rPr>
              <w:t xml:space="preserve"> to fetch user information for reconciliation.</w:t>
            </w:r>
          </w:p>
          <w:p w14:paraId="53E163BB" w14:textId="65A45AD7" w:rsidR="00A9698B" w:rsidRPr="00704ABA" w:rsidRDefault="00A9698B" w:rsidP="00A9698B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Saviynt can connect to</w:t>
            </w:r>
            <w:r w:rsidR="002555D5" w:rsidRPr="00704ABA">
              <w:rPr>
                <w:rFonts w:asciiTheme="minorHAnsi" w:hAnsiTheme="minorHAnsi" w:cstheme="minorHAnsi"/>
              </w:rPr>
              <w:t xml:space="preserve"> the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2555D5" w:rsidRPr="00704ABA">
              <w:rPr>
                <w:rFonts w:asciiTheme="minorHAnsi" w:hAnsiTheme="minorHAnsi" w:cstheme="minorHAnsi"/>
              </w:rPr>
              <w:t>HR System</w:t>
            </w:r>
            <w:r w:rsidRPr="00704ABA">
              <w:rPr>
                <w:rFonts w:asciiTheme="minorHAnsi" w:hAnsiTheme="minorHAnsi" w:cstheme="minorHAnsi"/>
              </w:rPr>
              <w:t>, the process moves ahead. If Saviynt cannot connect, an error is logged in the log file and</w:t>
            </w:r>
            <w:r w:rsidR="00DC7852" w:rsidRPr="00704ABA">
              <w:rPr>
                <w:rFonts w:asciiTheme="minorHAnsi" w:hAnsiTheme="minorHAnsi" w:cstheme="minorHAnsi"/>
              </w:rPr>
              <w:t xml:space="preserve"> a ServiceNow ticket is generated by sending an email to ServiceNow distribution list using a pre-defined template.</w:t>
            </w:r>
          </w:p>
          <w:p w14:paraId="08BBE9A9" w14:textId="6BE1128E" w:rsidR="00A9698B" w:rsidRPr="00704ABA" w:rsidRDefault="00A9698B" w:rsidP="00A9698B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the connection is successful, information is </w:t>
            </w:r>
            <w:r w:rsidR="0076081B" w:rsidRPr="00704ABA">
              <w:rPr>
                <w:rFonts w:asciiTheme="minorHAnsi" w:hAnsiTheme="minorHAnsi" w:cstheme="minorHAnsi"/>
              </w:rPr>
              <w:t>fetched</w:t>
            </w:r>
            <w:r w:rsidRPr="00704ABA">
              <w:rPr>
                <w:rFonts w:asciiTheme="minorHAnsi" w:hAnsiTheme="minorHAnsi" w:cstheme="minorHAnsi"/>
              </w:rPr>
              <w:t xml:space="preserve"> from </w:t>
            </w:r>
            <w:r w:rsidR="002555D5" w:rsidRPr="00704ABA">
              <w:rPr>
                <w:rFonts w:asciiTheme="minorHAnsi" w:hAnsiTheme="minorHAnsi" w:cstheme="minorHAnsi"/>
              </w:rPr>
              <w:t xml:space="preserve">the HR System. </w:t>
            </w:r>
          </w:p>
          <w:p w14:paraId="2285C93A" w14:textId="4782F692" w:rsidR="0076081B" w:rsidRPr="00704ABA" w:rsidRDefault="0076081B" w:rsidP="00385E03">
            <w:pPr>
              <w:pStyle w:val="Bodycopy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a user</w:t>
            </w:r>
            <w:r w:rsidR="003C5B87" w:rsidRPr="00704ABA">
              <w:rPr>
                <w:rFonts w:asciiTheme="minorHAnsi" w:hAnsiTheme="minorHAnsi" w:cstheme="minorHAnsi"/>
              </w:rPr>
              <w:t>’s</w:t>
            </w:r>
            <w:r w:rsidRPr="00704ABA">
              <w:rPr>
                <w:rFonts w:asciiTheme="minorHAnsi" w:hAnsiTheme="minorHAnsi" w:cstheme="minorHAnsi"/>
              </w:rPr>
              <w:t xml:space="preserve"> identity already </w:t>
            </w:r>
            <w:r w:rsidR="00032EE1" w:rsidRPr="00704ABA">
              <w:rPr>
                <w:rFonts w:asciiTheme="minorHAnsi" w:hAnsiTheme="minorHAnsi" w:cstheme="minorHAnsi"/>
              </w:rPr>
              <w:t>exists</w:t>
            </w:r>
            <w:r w:rsidRPr="00704ABA">
              <w:rPr>
                <w:rFonts w:asciiTheme="minorHAnsi" w:hAnsiTheme="minorHAnsi" w:cstheme="minorHAnsi"/>
              </w:rPr>
              <w:t xml:space="preserve"> in Saviynt in </w:t>
            </w:r>
            <w:r w:rsidR="004731D9" w:rsidRPr="00704ABA">
              <w:rPr>
                <w:rFonts w:asciiTheme="minorHAnsi" w:hAnsiTheme="minorHAnsi" w:cstheme="minorHAnsi"/>
              </w:rPr>
              <w:t>disabled</w:t>
            </w:r>
            <w:r w:rsidR="00A17005" w:rsidRPr="00704ABA">
              <w:rPr>
                <w:rFonts w:asciiTheme="minorHAnsi" w:hAnsiTheme="minorHAnsi" w:cstheme="minorHAnsi"/>
              </w:rPr>
              <w:t xml:space="preserve"> state</w:t>
            </w:r>
            <w:r w:rsidR="004731D9" w:rsidRPr="00704ABA">
              <w:rPr>
                <w:rFonts w:asciiTheme="minorHAnsi" w:hAnsiTheme="minorHAnsi" w:cstheme="minorHAnsi"/>
              </w:rPr>
              <w:t xml:space="preserve"> based on Employee ID matching criteria</w:t>
            </w:r>
            <w:r w:rsidR="00A17005" w:rsidRPr="00704ABA">
              <w:rPr>
                <w:rFonts w:asciiTheme="minorHAnsi" w:hAnsiTheme="minorHAnsi" w:cstheme="minorHAnsi"/>
              </w:rPr>
              <w:t xml:space="preserve">, then user’s identity </w:t>
            </w:r>
            <w:r w:rsidRPr="00704ABA">
              <w:rPr>
                <w:rFonts w:asciiTheme="minorHAnsi" w:hAnsiTheme="minorHAnsi" w:cstheme="minorHAnsi"/>
              </w:rPr>
              <w:t xml:space="preserve">will be </w:t>
            </w:r>
            <w:r w:rsidR="00A17005" w:rsidRPr="00704ABA">
              <w:rPr>
                <w:rFonts w:asciiTheme="minorHAnsi" w:hAnsiTheme="minorHAnsi" w:cstheme="minorHAnsi"/>
              </w:rPr>
              <w:t>enabled in Saviynt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48B294F4" w14:textId="6467E5C6" w:rsidR="0015704F" w:rsidRPr="00704ABA" w:rsidRDefault="0015704F" w:rsidP="00385E03">
            <w:pPr>
              <w:pStyle w:val="Bodycopy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user’s identity was </w:t>
            </w:r>
            <w:r w:rsidR="008706B6" w:rsidRPr="00704ABA">
              <w:rPr>
                <w:rFonts w:asciiTheme="minorHAnsi" w:hAnsiTheme="minorHAnsi" w:cstheme="minorHAnsi"/>
              </w:rPr>
              <w:t xml:space="preserve">terminated </w:t>
            </w:r>
            <w:r w:rsidRPr="00704ABA">
              <w:rPr>
                <w:rFonts w:asciiTheme="minorHAnsi" w:hAnsiTheme="minorHAnsi" w:cstheme="minorHAnsi"/>
              </w:rPr>
              <w:t xml:space="preserve">in Saviynt </w:t>
            </w:r>
            <w:r w:rsidR="008706B6" w:rsidRPr="00704ABA">
              <w:rPr>
                <w:rFonts w:asciiTheme="minorHAnsi" w:hAnsiTheme="minorHAnsi" w:cstheme="minorHAnsi"/>
              </w:rPr>
              <w:t>and user’s</w:t>
            </w:r>
            <w:r w:rsidRPr="00704ABA">
              <w:rPr>
                <w:rFonts w:asciiTheme="minorHAnsi" w:hAnsiTheme="minorHAnsi" w:cstheme="minorHAnsi"/>
              </w:rPr>
              <w:t xml:space="preserve"> target accounts </w:t>
            </w:r>
            <w:r w:rsidR="008706B6" w:rsidRPr="00704ABA">
              <w:rPr>
                <w:rFonts w:asciiTheme="minorHAnsi" w:hAnsiTheme="minorHAnsi" w:cstheme="minorHAnsi"/>
              </w:rPr>
              <w:t xml:space="preserve">are purged </w:t>
            </w:r>
            <w:r w:rsidRPr="00704ABA">
              <w:rPr>
                <w:rFonts w:asciiTheme="minorHAnsi" w:hAnsiTheme="minorHAnsi" w:cstheme="minorHAnsi"/>
              </w:rPr>
              <w:t xml:space="preserve">and if such user is hired with the same old employee Id, then the Saviynt user will be </w:t>
            </w:r>
            <w:r w:rsidR="00AA6723" w:rsidRPr="00704ABA">
              <w:rPr>
                <w:rFonts w:asciiTheme="minorHAnsi" w:hAnsiTheme="minorHAnsi" w:cstheme="minorHAnsi"/>
              </w:rPr>
              <w:t>activated,</w:t>
            </w:r>
            <w:r w:rsidRPr="00704ABA">
              <w:rPr>
                <w:rFonts w:asciiTheme="minorHAnsi" w:hAnsiTheme="minorHAnsi" w:cstheme="minorHAnsi"/>
              </w:rPr>
              <w:t xml:space="preserve"> and provisioning will be triggered as per the business rules.</w:t>
            </w:r>
          </w:p>
          <w:p w14:paraId="186FDAD6" w14:textId="4755B674" w:rsidR="00A9698B" w:rsidRPr="00704ABA" w:rsidRDefault="000F37CD" w:rsidP="00385E03">
            <w:pPr>
              <w:pStyle w:val="Bodycopy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finishes.</w:t>
            </w:r>
          </w:p>
        </w:tc>
      </w:tr>
      <w:tr w:rsidR="000F37CD" w:rsidRPr="00704ABA" w14:paraId="4BD94118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8BFA55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lastRenderedPageBreak/>
              <w:t>Alternate Flow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9B57" w14:textId="367ED753" w:rsidR="00925EC5" w:rsidRPr="00704ABA" w:rsidRDefault="0089090B" w:rsidP="0033071F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Users that are terminated as per UC:06 Process for non-voluntary (Emergency) termination and for whom termination is also reconciled from </w:t>
            </w:r>
            <w:r w:rsidR="007E7176">
              <w:rPr>
                <w:rFonts w:asciiTheme="minorHAnsi" w:hAnsiTheme="minorHAnsi" w:cstheme="minorHAnsi"/>
              </w:rPr>
              <w:t>HR System</w:t>
            </w:r>
            <w:r w:rsidRPr="00704ABA">
              <w:rPr>
                <w:rFonts w:asciiTheme="minorHAnsi" w:hAnsiTheme="minorHAnsi" w:cstheme="minorHAnsi"/>
              </w:rPr>
              <w:t>, then such user</w:t>
            </w:r>
            <w:r w:rsidR="00702AD3" w:rsidRPr="00704ABA">
              <w:rPr>
                <w:rFonts w:asciiTheme="minorHAnsi" w:hAnsiTheme="minorHAnsi" w:cstheme="minorHAnsi"/>
              </w:rPr>
              <w:t xml:space="preserve"> if rehired will follow the process mentioned above.</w:t>
            </w:r>
          </w:p>
          <w:p w14:paraId="7D0F37B6" w14:textId="57E11F8B" w:rsidR="006C5DA7" w:rsidRPr="00704ABA" w:rsidRDefault="00702AD3" w:rsidP="00702AD3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Users that are terminated as per UC:06 Process for non-voluntary (Emergency) termination and for whom termination is not reconciled from</w:t>
            </w:r>
            <w:r w:rsidR="002555D5" w:rsidRPr="00704ABA">
              <w:rPr>
                <w:rFonts w:asciiTheme="minorHAnsi" w:hAnsiTheme="minorHAnsi" w:cstheme="minorHAnsi"/>
              </w:rPr>
              <w:t xml:space="preserve"> the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2555D5" w:rsidRPr="00704ABA">
              <w:rPr>
                <w:rFonts w:asciiTheme="minorHAnsi" w:hAnsiTheme="minorHAnsi" w:cstheme="minorHAnsi"/>
              </w:rPr>
              <w:t xml:space="preserve">HR </w:t>
            </w:r>
            <w:proofErr w:type="spellStart"/>
            <w:r w:rsidR="002555D5" w:rsidRPr="00704ABA">
              <w:rPr>
                <w:rFonts w:asciiTheme="minorHAnsi" w:hAnsiTheme="minorHAnsi" w:cstheme="minorHAnsi"/>
              </w:rPr>
              <w:t>Sytem</w:t>
            </w:r>
            <w:proofErr w:type="spellEnd"/>
            <w:r w:rsidRPr="00704ABA">
              <w:rPr>
                <w:rFonts w:asciiTheme="minorHAnsi" w:hAnsiTheme="minorHAnsi" w:cstheme="minorHAnsi"/>
              </w:rPr>
              <w:t xml:space="preserve">, then such user </w:t>
            </w:r>
            <w:r w:rsidR="006C5DA7" w:rsidRPr="00704ABA">
              <w:rPr>
                <w:rFonts w:asciiTheme="minorHAnsi" w:hAnsiTheme="minorHAnsi" w:cstheme="minorHAnsi"/>
              </w:rPr>
              <w:t xml:space="preserve">needs to be enabled from the Saviynt UI by </w:t>
            </w:r>
            <w:proofErr w:type="spellStart"/>
            <w:r w:rsidR="006C5DA7" w:rsidRPr="00704ABA">
              <w:rPr>
                <w:rFonts w:asciiTheme="minorHAnsi" w:hAnsiTheme="minorHAnsi" w:cstheme="minorHAnsi"/>
              </w:rPr>
              <w:t>HelpDesk</w:t>
            </w:r>
            <w:proofErr w:type="spellEnd"/>
            <w:r w:rsidR="006C5DA7" w:rsidRPr="00704ABA">
              <w:rPr>
                <w:rFonts w:asciiTheme="minorHAnsi" w:hAnsiTheme="minorHAnsi" w:cstheme="minorHAnsi"/>
              </w:rPr>
              <w:t xml:space="preserve"> before they are hired back in HR System.</w:t>
            </w:r>
          </w:p>
        </w:tc>
      </w:tr>
      <w:tr w:rsidR="000F37CD" w:rsidRPr="00704ABA" w14:paraId="3124A198" w14:textId="77777777" w:rsidTr="0033071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A318D9" w14:textId="77777777" w:rsidR="000F37CD" w:rsidRPr="00704ABA" w:rsidRDefault="000F37CD" w:rsidP="0033071F">
            <w:pPr>
              <w:pStyle w:val="Bodycopy"/>
              <w:ind w:left="0"/>
              <w:rPr>
                <w:rFonts w:asciiTheme="minorHAnsi" w:hAnsiTheme="minorHAnsi" w:cstheme="minorHAnsi"/>
                <w:b/>
              </w:rPr>
            </w:pPr>
            <w:r w:rsidRPr="00704ABA">
              <w:rPr>
                <w:rFonts w:asciiTheme="minorHAnsi" w:hAnsiTheme="minorHAnsi" w:cstheme="minorHAnsi"/>
                <w:b/>
              </w:rPr>
              <w:t>Exception Flow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2295" w14:textId="5E40B061" w:rsidR="000F37CD" w:rsidRPr="00704ABA" w:rsidRDefault="007F3610" w:rsidP="0033071F">
            <w:pPr>
              <w:pStyle w:val="Bodycopy"/>
              <w:ind w:left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the process has failed, then based on ServiceNow ticket, error will be investigated and resolved. Afterwards, process will be kicked off on ad-hoc basis.</w:t>
            </w:r>
          </w:p>
        </w:tc>
      </w:tr>
    </w:tbl>
    <w:p w14:paraId="65581A89" w14:textId="77777777" w:rsidR="000F37CD" w:rsidRPr="00704ABA" w:rsidRDefault="000F37CD" w:rsidP="000F37CD">
      <w:pPr>
        <w:tabs>
          <w:tab w:val="left" w:pos="6248"/>
        </w:tabs>
        <w:rPr>
          <w:rFonts w:asciiTheme="minorHAnsi" w:hAnsiTheme="minorHAnsi" w:cstheme="minorHAnsi"/>
        </w:rPr>
      </w:pPr>
    </w:p>
    <w:p w14:paraId="328E7E3C" w14:textId="4BB5E811" w:rsidR="000F37CD" w:rsidRPr="00704ABA" w:rsidRDefault="00CD24D5" w:rsidP="00CD24D5">
      <w:pPr>
        <w:tabs>
          <w:tab w:val="left" w:pos="431"/>
        </w:tabs>
        <w:rPr>
          <w:rFonts w:asciiTheme="minorHAnsi" w:hAnsiTheme="minorHAnsi" w:cstheme="minorHAnsi"/>
        </w:rPr>
      </w:pPr>
      <w:r w:rsidRPr="00704ABA">
        <w:rPr>
          <w:rFonts w:asciiTheme="minorHAnsi" w:hAnsiTheme="minorHAnsi" w:cstheme="minorHAnsi"/>
        </w:rPr>
        <w:tab/>
      </w:r>
    </w:p>
    <w:p w14:paraId="6D538DDB" w14:textId="0A16E483" w:rsidR="008841AC" w:rsidRPr="00704ABA" w:rsidRDefault="008841AC" w:rsidP="00385E03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8" w:name="_Toc126764666"/>
      <w:r w:rsidRPr="00704ABA">
        <w:rPr>
          <w:rFonts w:asciiTheme="minorHAnsi" w:hAnsiTheme="minorHAnsi" w:cstheme="minorHAnsi"/>
        </w:rPr>
        <w:lastRenderedPageBreak/>
        <w:t xml:space="preserve">UC.03 Process for </w:t>
      </w:r>
      <w:r w:rsidR="00B85351" w:rsidRPr="00704ABA">
        <w:rPr>
          <w:rFonts w:asciiTheme="minorHAnsi" w:hAnsiTheme="minorHAnsi" w:cstheme="minorHAnsi"/>
        </w:rPr>
        <w:t>V</w:t>
      </w:r>
      <w:r w:rsidRPr="00704ABA">
        <w:rPr>
          <w:rFonts w:asciiTheme="minorHAnsi" w:hAnsiTheme="minorHAnsi" w:cstheme="minorHAnsi"/>
        </w:rPr>
        <w:t xml:space="preserve">oluntary </w:t>
      </w:r>
      <w:r w:rsidR="00B85351" w:rsidRPr="00704ABA">
        <w:rPr>
          <w:rFonts w:asciiTheme="minorHAnsi" w:hAnsiTheme="minorHAnsi" w:cstheme="minorHAnsi"/>
        </w:rPr>
        <w:t>T</w:t>
      </w:r>
      <w:r w:rsidRPr="00704ABA">
        <w:rPr>
          <w:rFonts w:asciiTheme="minorHAnsi" w:hAnsiTheme="minorHAnsi" w:cstheme="minorHAnsi"/>
        </w:rPr>
        <w:t xml:space="preserve">ermination of </w:t>
      </w:r>
      <w:r w:rsidR="00B85351" w:rsidRPr="00704ABA">
        <w:rPr>
          <w:rFonts w:asciiTheme="minorHAnsi" w:hAnsiTheme="minorHAnsi" w:cstheme="minorHAnsi"/>
        </w:rPr>
        <w:t>I</w:t>
      </w:r>
      <w:r w:rsidRPr="00704ABA">
        <w:rPr>
          <w:rFonts w:asciiTheme="minorHAnsi" w:hAnsiTheme="minorHAnsi" w:cstheme="minorHAnsi"/>
        </w:rPr>
        <w:t>dentities</w:t>
      </w:r>
      <w:bookmarkEnd w:id="8"/>
    </w:p>
    <w:p w14:paraId="3F499BF9" w14:textId="00E6CFCD" w:rsidR="00E63621" w:rsidRPr="00704ABA" w:rsidRDefault="00E63621" w:rsidP="00E63621">
      <w:pPr>
        <w:pStyle w:val="Caption"/>
      </w:pPr>
      <w:r w:rsidRPr="00704ABA">
        <w:t xml:space="preserve">Table </w:t>
      </w:r>
      <w:r w:rsidR="00CD24D5" w:rsidRPr="00704ABA">
        <w:t>3</w:t>
      </w:r>
      <w:r w:rsidRPr="00704ABA">
        <w:t xml:space="preserve"> – Process </w:t>
      </w:r>
      <w:r w:rsidR="00D14C8E" w:rsidRPr="00704ABA">
        <w:t xml:space="preserve">for voluntary termination of </w:t>
      </w:r>
      <w:r w:rsidR="00C84D3A" w:rsidRPr="00704ABA">
        <w:t xml:space="preserve">the </w:t>
      </w:r>
      <w:r w:rsidR="00192CB5" w:rsidRPr="00704ABA">
        <w:t>C</w:t>
      </w:r>
      <w:r w:rsidR="00C84D3A" w:rsidRPr="00704ABA">
        <w:t>ompanies</w:t>
      </w:r>
      <w:r w:rsidRPr="00704ABA">
        <w:t xml:space="preserve"> identities – Use Case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295"/>
      </w:tblGrid>
      <w:tr w:rsidR="00E63621" w:rsidRPr="00704ABA" w14:paraId="3A95E0DD" w14:textId="77777777" w:rsidTr="0033071F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181FE" w14:textId="2F4AD5FA" w:rsidR="00E63621" w:rsidRPr="00704ABA" w:rsidRDefault="00D14C8E" w:rsidP="00E63621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</w:rPr>
              <w:t>Authoritative</w:t>
            </w:r>
            <w:r w:rsidR="00E63621" w:rsidRPr="00704AB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="00E63621" w:rsidRPr="00704ABA">
              <w:rPr>
                <w:rFonts w:asciiTheme="minorHAnsi" w:hAnsiTheme="minorHAnsi" w:cstheme="minorHAnsi"/>
                <w:b/>
              </w:rPr>
              <w:t>DataSource</w:t>
            </w:r>
            <w:proofErr w:type="spellEnd"/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49B48" w14:textId="5A9A2E19" w:rsidR="00E63621" w:rsidRPr="00704ABA" w:rsidRDefault="00C84D3A" w:rsidP="00E63621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HR System</w:t>
            </w:r>
          </w:p>
        </w:tc>
      </w:tr>
      <w:tr w:rsidR="00E63621" w:rsidRPr="00704ABA" w14:paraId="3EFB6183" w14:textId="77777777" w:rsidTr="0033071F">
        <w:trPr>
          <w:trHeight w:val="457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0519C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7808D" w14:textId="6D3DE2AA" w:rsidR="00020FE5" w:rsidRPr="00704ABA" w:rsidRDefault="00E63621" w:rsidP="00540490">
            <w:pPr>
              <w:pStyle w:val="CommentText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This is the process to initiate voluntary termination of </w:t>
            </w:r>
            <w:r w:rsidR="00C84D3A" w:rsidRPr="00704ABA">
              <w:rPr>
                <w:rFonts w:asciiTheme="minorHAnsi" w:hAnsiTheme="minorHAnsi" w:cstheme="minorHAnsi"/>
              </w:rPr>
              <w:t>company</w:t>
            </w:r>
            <w:r w:rsidRPr="00704ABA">
              <w:rPr>
                <w:rFonts w:asciiTheme="minorHAnsi" w:hAnsiTheme="minorHAnsi" w:cstheme="minorHAnsi"/>
              </w:rPr>
              <w:t xml:space="preserve"> identities. At a high level,</w:t>
            </w:r>
            <w:r w:rsidR="00D27CE8" w:rsidRPr="00704ABA">
              <w:rPr>
                <w:rFonts w:asciiTheme="minorHAnsi" w:hAnsiTheme="minorHAnsi" w:cstheme="minorHAnsi"/>
              </w:rPr>
              <w:t xml:space="preserve"> a user</w:t>
            </w:r>
            <w:r w:rsidR="0033071F" w:rsidRPr="00704ABA">
              <w:rPr>
                <w:rFonts w:asciiTheme="minorHAnsi" w:hAnsiTheme="minorHAnsi" w:cstheme="minorHAnsi"/>
              </w:rPr>
              <w:t>’s</w:t>
            </w:r>
            <w:r w:rsidR="00D27CE8" w:rsidRPr="00704ABA">
              <w:rPr>
                <w:rFonts w:asciiTheme="minorHAnsi" w:hAnsiTheme="minorHAnsi" w:cstheme="minorHAnsi"/>
              </w:rPr>
              <w:t xml:space="preserve"> </w:t>
            </w:r>
            <w:r w:rsidR="00540490" w:rsidRPr="00704ABA">
              <w:rPr>
                <w:rFonts w:asciiTheme="minorHAnsi" w:hAnsiTheme="minorHAnsi" w:cstheme="minorHAnsi"/>
              </w:rPr>
              <w:t xml:space="preserve">identity </w:t>
            </w:r>
            <w:r w:rsidR="00D27CE8" w:rsidRPr="00704ABA">
              <w:rPr>
                <w:rFonts w:asciiTheme="minorHAnsi" w:hAnsiTheme="minorHAnsi" w:cstheme="minorHAnsi"/>
              </w:rPr>
              <w:t xml:space="preserve">can be </w:t>
            </w:r>
            <w:r w:rsidR="005F2E2C" w:rsidRPr="00704ABA">
              <w:rPr>
                <w:rFonts w:asciiTheme="minorHAnsi" w:hAnsiTheme="minorHAnsi" w:cstheme="minorHAnsi"/>
              </w:rPr>
              <w:t>terminated</w:t>
            </w:r>
            <w:r w:rsidR="00D27CE8" w:rsidRPr="00704ABA">
              <w:rPr>
                <w:rFonts w:asciiTheme="minorHAnsi" w:hAnsiTheme="minorHAnsi" w:cstheme="minorHAnsi"/>
              </w:rPr>
              <w:t xml:space="preserve"> </w:t>
            </w:r>
            <w:r w:rsidR="00540490" w:rsidRPr="00704ABA">
              <w:rPr>
                <w:rFonts w:asciiTheme="minorHAnsi" w:hAnsiTheme="minorHAnsi" w:cstheme="minorHAnsi"/>
              </w:rPr>
              <w:t xml:space="preserve">via </w:t>
            </w:r>
            <w:r w:rsidR="00D27CE8" w:rsidRPr="00704ABA">
              <w:rPr>
                <w:rFonts w:asciiTheme="minorHAnsi" w:hAnsiTheme="minorHAnsi" w:cstheme="minorHAnsi"/>
              </w:rPr>
              <w:t>user import.</w:t>
            </w:r>
            <w:r w:rsidR="00704ABA" w:rsidRPr="00704ABA">
              <w:rPr>
                <w:rFonts w:asciiTheme="minorHAnsi" w:hAnsiTheme="minorHAnsi" w:cstheme="minorHAnsi"/>
              </w:rPr>
              <w:t xml:space="preserve"> </w:t>
            </w:r>
            <w:r w:rsidR="00C84D3A" w:rsidRPr="00704ABA">
              <w:rPr>
                <w:rFonts w:asciiTheme="minorHAnsi" w:hAnsiTheme="minorHAnsi" w:cstheme="minorHAnsi"/>
              </w:rPr>
              <w:t xml:space="preserve">The HR System </w:t>
            </w:r>
            <w:r w:rsidR="0033071F" w:rsidRPr="00704ABA">
              <w:rPr>
                <w:rFonts w:asciiTheme="minorHAnsi" w:hAnsiTheme="minorHAnsi" w:cstheme="minorHAnsi"/>
              </w:rPr>
              <w:t xml:space="preserve">will receive users’ information from upstream sources </w:t>
            </w:r>
            <w:proofErr w:type="gramStart"/>
            <w:r w:rsidR="0033071F" w:rsidRPr="00704ABA">
              <w:rPr>
                <w:rFonts w:asciiTheme="minorHAnsi" w:hAnsiTheme="minorHAnsi" w:cstheme="minorHAnsi"/>
              </w:rPr>
              <w:t>e.g.</w:t>
            </w:r>
            <w:proofErr w:type="gramEnd"/>
            <w:r w:rsidR="0033071F" w:rsidRPr="00704ABA">
              <w:rPr>
                <w:rFonts w:asciiTheme="minorHAnsi" w:hAnsiTheme="minorHAnsi" w:cstheme="minorHAnsi"/>
              </w:rPr>
              <w:t xml:space="preserve"> Workday sources</w:t>
            </w:r>
            <w:r w:rsidR="003D1354" w:rsidRPr="00704ABA">
              <w:rPr>
                <w:rFonts w:asciiTheme="minorHAnsi" w:hAnsiTheme="minorHAnsi" w:cstheme="minorHAnsi"/>
              </w:rPr>
              <w:t xml:space="preserve"> and synchronize with Saviynt</w:t>
            </w:r>
            <w:r w:rsidR="0033071F" w:rsidRPr="00704ABA">
              <w:rPr>
                <w:rFonts w:asciiTheme="minorHAnsi" w:hAnsiTheme="minorHAnsi" w:cstheme="minorHAnsi"/>
              </w:rPr>
              <w:t xml:space="preserve">. Once a user’s termination </w:t>
            </w:r>
            <w:r w:rsidR="0039185B" w:rsidRPr="00704ABA">
              <w:rPr>
                <w:rFonts w:asciiTheme="minorHAnsi" w:hAnsiTheme="minorHAnsi" w:cstheme="minorHAnsi"/>
              </w:rPr>
              <w:t xml:space="preserve">information </w:t>
            </w:r>
            <w:r w:rsidR="0033071F" w:rsidRPr="00704ABA">
              <w:rPr>
                <w:rFonts w:asciiTheme="minorHAnsi" w:hAnsiTheme="minorHAnsi" w:cstheme="minorHAnsi"/>
              </w:rPr>
              <w:t>is retrieved by Saviynt</w:t>
            </w:r>
            <w:r w:rsidR="0039185B" w:rsidRPr="00704ABA">
              <w:rPr>
                <w:rFonts w:asciiTheme="minorHAnsi" w:hAnsiTheme="minorHAnsi" w:cstheme="minorHAnsi"/>
              </w:rPr>
              <w:t xml:space="preserve"> or user’s identity is terminated in Saviynt</w:t>
            </w:r>
            <w:r w:rsidR="0033071F" w:rsidRPr="00704ABA">
              <w:rPr>
                <w:rFonts w:asciiTheme="minorHAnsi" w:hAnsiTheme="minorHAnsi" w:cstheme="minorHAnsi"/>
              </w:rPr>
              <w:t>, user’s identity</w:t>
            </w:r>
            <w:r w:rsidR="003D1354" w:rsidRPr="00704ABA">
              <w:rPr>
                <w:rFonts w:asciiTheme="minorHAnsi" w:hAnsiTheme="minorHAnsi" w:cstheme="minorHAnsi"/>
              </w:rPr>
              <w:t xml:space="preserve"> is</w:t>
            </w:r>
            <w:r w:rsidR="0039185B" w:rsidRPr="00704ABA">
              <w:rPr>
                <w:rFonts w:asciiTheme="minorHAnsi" w:hAnsiTheme="minorHAnsi" w:cstheme="minorHAnsi"/>
              </w:rPr>
              <w:t xml:space="preserve"> terminated in Saviynt</w:t>
            </w:r>
            <w:r w:rsidR="0033071F" w:rsidRPr="00704ABA">
              <w:rPr>
                <w:rFonts w:asciiTheme="minorHAnsi" w:hAnsiTheme="minorHAnsi" w:cstheme="minorHAnsi"/>
              </w:rPr>
              <w:t xml:space="preserve"> and connected applicat</w:t>
            </w:r>
            <w:r w:rsidR="005F2E2C" w:rsidRPr="00704ABA">
              <w:rPr>
                <w:rFonts w:asciiTheme="minorHAnsi" w:hAnsiTheme="minorHAnsi" w:cstheme="minorHAnsi"/>
              </w:rPr>
              <w:t>ion account</w:t>
            </w:r>
            <w:r w:rsidR="003D1354" w:rsidRPr="00704ABA">
              <w:rPr>
                <w:rFonts w:asciiTheme="minorHAnsi" w:hAnsiTheme="minorHAnsi" w:cstheme="minorHAnsi"/>
              </w:rPr>
              <w:t>s</w:t>
            </w:r>
            <w:r w:rsidR="005F2E2C" w:rsidRPr="00704ABA">
              <w:rPr>
                <w:rFonts w:asciiTheme="minorHAnsi" w:hAnsiTheme="minorHAnsi" w:cstheme="minorHAnsi"/>
              </w:rPr>
              <w:t xml:space="preserve"> like Active Director</w:t>
            </w:r>
            <w:r w:rsidR="0033071F" w:rsidRPr="00704ABA">
              <w:rPr>
                <w:rFonts w:asciiTheme="minorHAnsi" w:hAnsiTheme="minorHAnsi" w:cstheme="minorHAnsi"/>
              </w:rPr>
              <w:t>y</w:t>
            </w:r>
            <w:r w:rsidR="003D1354" w:rsidRPr="00704ABA">
              <w:rPr>
                <w:rFonts w:asciiTheme="minorHAnsi" w:hAnsiTheme="minorHAnsi" w:cstheme="minorHAnsi"/>
              </w:rPr>
              <w:t xml:space="preserve"> will be disabled</w:t>
            </w:r>
            <w:r w:rsidR="0033071F" w:rsidRPr="00704ABA">
              <w:rPr>
                <w:rFonts w:asciiTheme="minorHAnsi" w:hAnsiTheme="minorHAnsi" w:cstheme="minorHAnsi"/>
              </w:rPr>
              <w:t xml:space="preserve">. </w:t>
            </w:r>
            <w:r w:rsidRPr="00704ABA">
              <w:rPr>
                <w:rFonts w:asciiTheme="minorHAnsi" w:hAnsiTheme="minorHAnsi" w:cstheme="minorHAnsi"/>
              </w:rPr>
              <w:t xml:space="preserve">Through this process, an identity is completely </w:t>
            </w:r>
            <w:r w:rsidR="00032EE1" w:rsidRPr="00704ABA">
              <w:rPr>
                <w:rFonts w:asciiTheme="minorHAnsi" w:hAnsiTheme="minorHAnsi" w:cstheme="minorHAnsi"/>
              </w:rPr>
              <w:t>terminated</w:t>
            </w:r>
            <w:r w:rsidR="00491083" w:rsidRPr="00704ABA">
              <w:rPr>
                <w:rFonts w:asciiTheme="minorHAnsi" w:hAnsiTheme="minorHAnsi" w:cstheme="minorHAnsi"/>
              </w:rPr>
              <w:t xml:space="preserve"> in Saviynt and </w:t>
            </w:r>
            <w:r w:rsidR="00E2770A" w:rsidRPr="00704ABA">
              <w:rPr>
                <w:rFonts w:asciiTheme="minorHAnsi" w:hAnsiTheme="minorHAnsi" w:cstheme="minorHAnsi"/>
              </w:rPr>
              <w:t>connected</w:t>
            </w:r>
            <w:r w:rsidR="0039185B" w:rsidRPr="00704ABA">
              <w:rPr>
                <w:rFonts w:asciiTheme="minorHAnsi" w:hAnsiTheme="minorHAnsi" w:cstheme="minorHAnsi"/>
              </w:rPr>
              <w:t xml:space="preserve"> applications</w:t>
            </w:r>
            <w:r w:rsidR="00491083" w:rsidRPr="00704ABA">
              <w:rPr>
                <w:rFonts w:asciiTheme="minorHAnsi" w:hAnsiTheme="minorHAnsi" w:cstheme="minorHAnsi"/>
              </w:rPr>
              <w:t>.</w:t>
            </w:r>
          </w:p>
        </w:tc>
      </w:tr>
      <w:tr w:rsidR="00E63621" w:rsidRPr="00704ABA" w14:paraId="52C44DC5" w14:textId="77777777" w:rsidTr="0033071F">
        <w:trPr>
          <w:trHeight w:val="38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8B296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Actors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EFB9" w14:textId="2E082CBF" w:rsidR="00E63621" w:rsidRPr="00704ABA" w:rsidRDefault="00A3491D" w:rsidP="00A3491D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Saviynt, </w:t>
            </w:r>
            <w:r w:rsidR="00C84D3A" w:rsidRPr="00704ABA">
              <w:rPr>
                <w:rFonts w:asciiTheme="minorHAnsi" w:hAnsiTheme="minorHAnsi" w:cstheme="minorHAnsi"/>
              </w:rPr>
              <w:t>HR System</w:t>
            </w:r>
            <w:r w:rsidRPr="00704ABA">
              <w:rPr>
                <w:rFonts w:asciiTheme="minorHAnsi" w:hAnsiTheme="minorHAnsi" w:cstheme="minorHAnsi"/>
              </w:rPr>
              <w:t xml:space="preserve"> and other</w:t>
            </w:r>
            <w:r w:rsidR="00E2770A" w:rsidRPr="00704ABA">
              <w:rPr>
                <w:rFonts w:asciiTheme="minorHAnsi" w:hAnsiTheme="minorHAnsi" w:cstheme="minorHAnsi"/>
              </w:rPr>
              <w:t xml:space="preserve"> connected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17276D" w:rsidRPr="00704ABA">
              <w:rPr>
                <w:rFonts w:asciiTheme="minorHAnsi" w:hAnsiTheme="minorHAnsi" w:cstheme="minorHAnsi"/>
              </w:rPr>
              <w:t>applications</w:t>
            </w:r>
          </w:p>
        </w:tc>
      </w:tr>
      <w:tr w:rsidR="00E63621" w:rsidRPr="00704ABA" w14:paraId="630B1823" w14:textId="77777777" w:rsidTr="0033071F">
        <w:trPr>
          <w:trHeight w:val="394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855EF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Notifications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583B9" w14:textId="6277AC96" w:rsidR="00E63621" w:rsidRPr="00704ABA" w:rsidRDefault="004731D9" w:rsidP="004731D9">
            <w:pPr>
              <w:pStyle w:val="Bodycopy"/>
              <w:tabs>
                <w:tab w:val="left" w:pos="1174"/>
              </w:tabs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E63621" w:rsidRPr="00704ABA" w14:paraId="31B36561" w14:textId="77777777" w:rsidTr="0033071F">
        <w:trPr>
          <w:trHeight w:val="781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DEF1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Pre-condition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23314" w14:textId="3A96AFDE" w:rsidR="00F674AA" w:rsidRPr="00704ABA" w:rsidRDefault="00F674AA" w:rsidP="00F674AA">
            <w:pPr>
              <w:pStyle w:val="Bodycopy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Saviynt is setup and ready for terminate users’ identities and accounts.</w:t>
            </w:r>
          </w:p>
          <w:p w14:paraId="1CC3CC76" w14:textId="0AA95768" w:rsidR="00F674AA" w:rsidRPr="00704ABA" w:rsidRDefault="00C84D3A" w:rsidP="00120C8B">
            <w:pPr>
              <w:pStyle w:val="Bodycopy"/>
              <w:numPr>
                <w:ilvl w:val="0"/>
                <w:numId w:val="16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HR System</w:t>
            </w:r>
            <w:r w:rsidR="001C5009" w:rsidRPr="00704ABA">
              <w:rPr>
                <w:rFonts w:asciiTheme="minorHAnsi" w:hAnsiTheme="minorHAnsi" w:cstheme="minorHAnsi"/>
              </w:rPr>
              <w:t xml:space="preserve"> application has appropriately updated user identity information.</w:t>
            </w:r>
          </w:p>
          <w:p w14:paraId="21E38D60" w14:textId="05F03E42" w:rsidR="001C5009" w:rsidRPr="00704ABA" w:rsidRDefault="001C5009" w:rsidP="00120C8B">
            <w:pPr>
              <w:pStyle w:val="Bodycopy"/>
              <w:numPr>
                <w:ilvl w:val="0"/>
                <w:numId w:val="16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Other applications </w:t>
            </w:r>
            <w:proofErr w:type="gramStart"/>
            <w:r w:rsidRPr="00704ABA">
              <w:rPr>
                <w:rFonts w:asciiTheme="minorHAnsi" w:hAnsiTheme="minorHAnsi" w:cstheme="minorHAnsi"/>
              </w:rPr>
              <w:t>are connected with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Saviynt to synchronize information.</w:t>
            </w:r>
          </w:p>
        </w:tc>
      </w:tr>
      <w:tr w:rsidR="00E63621" w:rsidRPr="00704ABA" w14:paraId="4D7E33F9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51B58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Post-Condition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6E864" w14:textId="7A2D778F" w:rsidR="00E63621" w:rsidRPr="00704ABA" w:rsidRDefault="00E63621" w:rsidP="00120C8B">
            <w:pPr>
              <w:pStyle w:val="Bodycopy"/>
              <w:numPr>
                <w:ilvl w:val="0"/>
                <w:numId w:val="17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User</w:t>
            </w:r>
            <w:r w:rsidR="00E975F3" w:rsidRPr="00704ABA">
              <w:rPr>
                <w:rFonts w:asciiTheme="minorHAnsi" w:hAnsiTheme="minorHAnsi" w:cstheme="minorHAnsi"/>
              </w:rPr>
              <w:t xml:space="preserve">’s </w:t>
            </w:r>
            <w:r w:rsidR="00120C8B" w:rsidRPr="00704ABA">
              <w:rPr>
                <w:rFonts w:asciiTheme="minorHAnsi" w:hAnsiTheme="minorHAnsi" w:cstheme="minorHAnsi"/>
              </w:rPr>
              <w:t>identity</w:t>
            </w:r>
            <w:r w:rsidR="00E975F3" w:rsidRPr="00704ABA">
              <w:rPr>
                <w:rFonts w:asciiTheme="minorHAnsi" w:hAnsiTheme="minorHAnsi" w:cstheme="minorHAnsi"/>
              </w:rPr>
              <w:t xml:space="preserve"> </w:t>
            </w:r>
            <w:r w:rsidR="00120C8B" w:rsidRPr="00704ABA">
              <w:rPr>
                <w:rFonts w:asciiTheme="minorHAnsi" w:hAnsiTheme="minorHAnsi" w:cstheme="minorHAnsi"/>
              </w:rPr>
              <w:t>is</w:t>
            </w:r>
            <w:r w:rsidRPr="00704ABA">
              <w:rPr>
                <w:rFonts w:asciiTheme="minorHAnsi" w:hAnsiTheme="minorHAnsi" w:cstheme="minorHAnsi"/>
              </w:rPr>
              <w:t xml:space="preserve"> terminated </w:t>
            </w:r>
            <w:r w:rsidR="00E975F3" w:rsidRPr="00704ABA">
              <w:rPr>
                <w:rFonts w:asciiTheme="minorHAnsi" w:hAnsiTheme="minorHAnsi" w:cstheme="minorHAnsi"/>
              </w:rPr>
              <w:t xml:space="preserve">in </w:t>
            </w:r>
            <w:proofErr w:type="gramStart"/>
            <w:r w:rsidR="00E975F3" w:rsidRPr="00704ABA">
              <w:rPr>
                <w:rFonts w:asciiTheme="minorHAnsi" w:hAnsiTheme="minorHAnsi" w:cstheme="minorHAnsi"/>
              </w:rPr>
              <w:t>Saviynt</w:t>
            </w:r>
            <w:proofErr w:type="gramEnd"/>
            <w:r w:rsidR="00120C8B" w:rsidRPr="00704ABA">
              <w:rPr>
                <w:rFonts w:asciiTheme="minorHAnsi" w:hAnsiTheme="minorHAnsi" w:cstheme="minorHAnsi"/>
              </w:rPr>
              <w:t xml:space="preserve"> and</w:t>
            </w:r>
            <w:r w:rsidR="00C84D3A" w:rsidRPr="00704ABA">
              <w:rPr>
                <w:rFonts w:asciiTheme="minorHAnsi" w:hAnsiTheme="minorHAnsi" w:cstheme="minorHAnsi"/>
              </w:rPr>
              <w:t xml:space="preserve"> the HR System </w:t>
            </w:r>
            <w:r w:rsidR="00E975F3" w:rsidRPr="00704ABA">
              <w:rPr>
                <w:rFonts w:asciiTheme="minorHAnsi" w:hAnsiTheme="minorHAnsi" w:cstheme="minorHAnsi"/>
              </w:rPr>
              <w:t xml:space="preserve">and </w:t>
            </w:r>
            <w:r w:rsidR="00120C8B" w:rsidRPr="00704ABA">
              <w:rPr>
                <w:rFonts w:asciiTheme="minorHAnsi" w:hAnsiTheme="minorHAnsi" w:cstheme="minorHAnsi"/>
              </w:rPr>
              <w:t>accounts are disabled in connected</w:t>
            </w:r>
            <w:r w:rsidR="00E975F3" w:rsidRPr="00704ABA">
              <w:rPr>
                <w:rFonts w:asciiTheme="minorHAnsi" w:hAnsiTheme="minorHAnsi" w:cstheme="minorHAnsi"/>
              </w:rPr>
              <w:t xml:space="preserve"> applications.</w:t>
            </w:r>
          </w:p>
        </w:tc>
      </w:tr>
      <w:tr w:rsidR="00E63621" w:rsidRPr="00704ABA" w14:paraId="6E26F875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A3A8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Normal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F59D1" w14:textId="77777777" w:rsidR="00E63621" w:rsidRPr="00704ABA" w:rsidRDefault="00E63621" w:rsidP="00DC6935">
            <w:pPr>
              <w:pStyle w:val="Bodycopy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begins.</w:t>
            </w:r>
          </w:p>
          <w:p w14:paraId="3E49F1A2" w14:textId="69088456" w:rsidR="00DC6935" w:rsidRPr="00704ABA" w:rsidRDefault="00DC6935" w:rsidP="00DC6935">
            <w:pPr>
              <w:pStyle w:val="Bodycopy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A user’s identity is </w:t>
            </w:r>
            <w:r w:rsidR="005F2E2C" w:rsidRPr="00704ABA">
              <w:rPr>
                <w:rFonts w:asciiTheme="minorHAnsi" w:hAnsiTheme="minorHAnsi" w:cstheme="minorHAnsi"/>
              </w:rPr>
              <w:t>terminated</w:t>
            </w:r>
            <w:r w:rsidRPr="00704ABA">
              <w:rPr>
                <w:rFonts w:asciiTheme="minorHAnsi" w:hAnsiTheme="minorHAnsi" w:cstheme="minorHAnsi"/>
              </w:rPr>
              <w:t xml:space="preserve"> in one of the trusted </w:t>
            </w:r>
            <w:proofErr w:type="gramStart"/>
            <w:r w:rsidRPr="00704ABA">
              <w:rPr>
                <w:rFonts w:asciiTheme="minorHAnsi" w:hAnsiTheme="minorHAnsi" w:cstheme="minorHAnsi"/>
              </w:rPr>
              <w:t>source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(Workday and information is consolidated into </w:t>
            </w:r>
            <w:r w:rsidR="00C84D3A" w:rsidRPr="00704ABA">
              <w:rPr>
                <w:rFonts w:asciiTheme="minorHAnsi" w:hAnsiTheme="minorHAnsi" w:cstheme="minorHAnsi"/>
              </w:rPr>
              <w:t>the HR System</w:t>
            </w:r>
          </w:p>
          <w:p w14:paraId="0E230D42" w14:textId="070AB139" w:rsidR="00E63621" w:rsidRPr="00704ABA" w:rsidRDefault="00A24708" w:rsidP="00DC6935">
            <w:pPr>
              <w:pStyle w:val="Bodycopy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</w:t>
            </w:r>
            <w:r w:rsidR="00521408" w:rsidRPr="00704ABA">
              <w:rPr>
                <w:rFonts w:asciiTheme="minorHAnsi" w:hAnsiTheme="minorHAnsi" w:cstheme="minorHAnsi"/>
              </w:rPr>
              <w:t xml:space="preserve">connects to </w:t>
            </w:r>
            <w:r w:rsidR="002D6FD8" w:rsidRPr="00704ABA">
              <w:rPr>
                <w:rFonts w:asciiTheme="minorHAnsi" w:hAnsiTheme="minorHAnsi" w:cstheme="minorHAnsi"/>
              </w:rPr>
              <w:t xml:space="preserve">HR </w:t>
            </w:r>
            <w:proofErr w:type="spellStart"/>
            <w:r w:rsidR="00C84D3A" w:rsidRPr="00704ABA">
              <w:rPr>
                <w:rFonts w:asciiTheme="minorHAnsi" w:hAnsiTheme="minorHAnsi" w:cstheme="minorHAnsi"/>
              </w:rPr>
              <w:t>Systemv</w:t>
            </w:r>
            <w:proofErr w:type="spellEnd"/>
            <w:r w:rsidR="00C84D3A" w:rsidRPr="00704ABA">
              <w:rPr>
                <w:rFonts w:asciiTheme="minorHAnsi" w:hAnsiTheme="minorHAnsi" w:cstheme="minorHAnsi"/>
              </w:rPr>
              <w:t xml:space="preserve"> </w:t>
            </w:r>
            <w:r w:rsidR="002D6FD8" w:rsidRPr="00704ABA">
              <w:rPr>
                <w:rFonts w:asciiTheme="minorHAnsi" w:hAnsiTheme="minorHAnsi" w:cstheme="minorHAnsi"/>
              </w:rPr>
              <w:t>() to synchronize user information for provisioning</w:t>
            </w:r>
            <w:r w:rsidR="00E63621" w:rsidRPr="00704ABA">
              <w:rPr>
                <w:rFonts w:asciiTheme="minorHAnsi" w:hAnsiTheme="minorHAnsi" w:cstheme="minorHAnsi"/>
              </w:rPr>
              <w:t>.</w:t>
            </w:r>
          </w:p>
          <w:p w14:paraId="3BC6BC2B" w14:textId="403D7A2D" w:rsidR="002D6FD8" w:rsidRPr="00704ABA" w:rsidRDefault="002D6FD8" w:rsidP="002D6FD8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Saviynt can connect to </w:t>
            </w:r>
            <w:r w:rsidR="00C84D3A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, the process moves ahead. If Saviynt cannot connect, an error is logged in the log file and </w:t>
            </w:r>
            <w:r w:rsidR="00A26031" w:rsidRPr="00704ABA">
              <w:rPr>
                <w:rFonts w:asciiTheme="minorHAnsi" w:hAnsiTheme="minorHAnsi" w:cstheme="minorHAnsi"/>
              </w:rPr>
              <w:t>a ServiceNow ticket is generated by sending an email to ServiceNow distribution list using a pre-defined template.</w:t>
            </w:r>
          </w:p>
          <w:p w14:paraId="19DE00A6" w14:textId="3089A299" w:rsidR="00DC6935" w:rsidRPr="00704ABA" w:rsidRDefault="002D6FD8" w:rsidP="00DC6935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the connection is successful, </w:t>
            </w:r>
            <w:r w:rsidR="00352D55" w:rsidRPr="00704ABA">
              <w:rPr>
                <w:rFonts w:asciiTheme="minorHAnsi" w:hAnsiTheme="minorHAnsi" w:cstheme="minorHAnsi"/>
              </w:rPr>
              <w:t xml:space="preserve">termination </w:t>
            </w:r>
            <w:r w:rsidR="00DC6935" w:rsidRPr="00704ABA">
              <w:rPr>
                <w:rFonts w:asciiTheme="minorHAnsi" w:hAnsiTheme="minorHAnsi" w:cstheme="minorHAnsi"/>
              </w:rPr>
              <w:t xml:space="preserve">information is fetched </w:t>
            </w:r>
            <w:r w:rsidR="00C84D3A" w:rsidRPr="00704ABA">
              <w:rPr>
                <w:rFonts w:asciiTheme="minorHAnsi" w:hAnsiTheme="minorHAnsi" w:cstheme="minorHAnsi"/>
              </w:rPr>
              <w:t>from the HR System</w:t>
            </w:r>
            <w:r w:rsidR="00DC6935" w:rsidRPr="00704ABA">
              <w:rPr>
                <w:rFonts w:asciiTheme="minorHAnsi" w:hAnsiTheme="minorHAnsi" w:cstheme="minorHAnsi"/>
              </w:rPr>
              <w:t xml:space="preserve"> and user is </w:t>
            </w:r>
            <w:r w:rsidR="00AC48FB" w:rsidRPr="00704ABA">
              <w:rPr>
                <w:rFonts w:asciiTheme="minorHAnsi" w:hAnsiTheme="minorHAnsi" w:cstheme="minorHAnsi"/>
              </w:rPr>
              <w:t>disabled</w:t>
            </w:r>
            <w:r w:rsidR="00DC6935" w:rsidRPr="00704ABA">
              <w:rPr>
                <w:rFonts w:asciiTheme="minorHAnsi" w:hAnsiTheme="minorHAnsi" w:cstheme="minorHAnsi"/>
              </w:rPr>
              <w:t xml:space="preserve"> in Saviynt.</w:t>
            </w:r>
          </w:p>
          <w:p w14:paraId="2FBD3994" w14:textId="3D50A70E" w:rsidR="00B05F4A" w:rsidRPr="00704ABA" w:rsidRDefault="00B05F4A" w:rsidP="00B05F4A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HR code (value of </w:t>
            </w:r>
            <w:proofErr w:type="spellStart"/>
            <w:r w:rsidR="00192CB5" w:rsidRPr="00704ABA">
              <w:rPr>
                <w:rFonts w:asciiTheme="minorHAnsi" w:hAnsiTheme="minorHAnsi" w:cstheme="minorHAnsi"/>
              </w:rPr>
              <w:t>filelocation</w:t>
            </w:r>
            <w:r w:rsidRPr="00704ABA">
              <w:rPr>
                <w:rFonts w:asciiTheme="minorHAnsi" w:hAnsiTheme="minorHAnsi" w:cstheme="minorHAnsi"/>
              </w:rPr>
              <w:t>attribute</w:t>
            </w:r>
            <w:proofErr w:type="spellEnd"/>
            <w:r w:rsidRPr="00704ABA">
              <w:rPr>
                <w:rFonts w:asciiTheme="minorHAnsi" w:hAnsiTheme="minorHAnsi" w:cstheme="minorHAnsi"/>
              </w:rPr>
              <w:t xml:space="preserve">) from </w:t>
            </w:r>
            <w:r w:rsidR="00192CB5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 is “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”/”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”/”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”/”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”, the user is identified as a terminated user. Please refer to </w:t>
            </w:r>
            <w:hyperlink w:anchor="_BR02_–_Email" w:history="1">
              <w:r w:rsidRPr="00704ABA">
                <w:rPr>
                  <w:rStyle w:val="Hyperlink"/>
                  <w:rFonts w:asciiTheme="minorHAnsi" w:hAnsiTheme="minorHAnsi" w:cstheme="minorHAnsi"/>
                </w:rPr>
                <w:t>Appendix</w:t>
              </w:r>
            </w:hyperlink>
            <w:r w:rsidRPr="00704ABA">
              <w:rPr>
                <w:rFonts w:asciiTheme="minorHAnsi" w:hAnsiTheme="minorHAnsi" w:cstheme="minorHAnsi"/>
              </w:rPr>
              <w:t xml:space="preserve"> for </w:t>
            </w:r>
            <w:r w:rsidR="00AC0A44" w:rsidRPr="00704ABA">
              <w:rPr>
                <w:rFonts w:asciiTheme="minorHAnsi" w:hAnsiTheme="minorHAnsi" w:cstheme="minorHAnsi"/>
              </w:rPr>
              <w:t xml:space="preserve">the </w:t>
            </w:r>
            <w:r w:rsidRPr="00704ABA">
              <w:rPr>
                <w:rFonts w:asciiTheme="minorHAnsi" w:hAnsiTheme="minorHAnsi" w:cstheme="minorHAnsi"/>
              </w:rPr>
              <w:t>full attribute mapping.</w:t>
            </w:r>
          </w:p>
          <w:p w14:paraId="671E9D79" w14:textId="46085703" w:rsidR="00007502" w:rsidRPr="00704ABA" w:rsidRDefault="00E025A6" w:rsidP="00DC6935">
            <w:pPr>
              <w:pStyle w:val="Bodycopy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a user </w:t>
            </w:r>
            <w:r w:rsidR="00007502" w:rsidRPr="00704ABA">
              <w:rPr>
                <w:rFonts w:asciiTheme="minorHAnsi" w:hAnsiTheme="minorHAnsi" w:cstheme="minorHAnsi"/>
              </w:rPr>
              <w:t xml:space="preserve">has </w:t>
            </w:r>
            <w:r w:rsidR="00DC6935" w:rsidRPr="00704ABA">
              <w:rPr>
                <w:rFonts w:asciiTheme="minorHAnsi" w:hAnsiTheme="minorHAnsi" w:cstheme="minorHAnsi"/>
              </w:rPr>
              <w:t xml:space="preserve">other connected </w:t>
            </w:r>
            <w:r w:rsidR="00007502" w:rsidRPr="00704ABA">
              <w:rPr>
                <w:rFonts w:asciiTheme="minorHAnsi" w:hAnsiTheme="minorHAnsi" w:cstheme="minorHAnsi"/>
              </w:rPr>
              <w:t xml:space="preserve">application accounts, these accounts will be </w:t>
            </w:r>
            <w:r w:rsidR="00DC6935" w:rsidRPr="00704ABA">
              <w:rPr>
                <w:rFonts w:asciiTheme="minorHAnsi" w:hAnsiTheme="minorHAnsi" w:cstheme="minorHAnsi"/>
              </w:rPr>
              <w:t xml:space="preserve">disabled </w:t>
            </w:r>
            <w:r w:rsidR="00352D55" w:rsidRPr="00704ABA">
              <w:rPr>
                <w:rFonts w:asciiTheme="minorHAnsi" w:hAnsiTheme="minorHAnsi" w:cstheme="minorHAnsi"/>
              </w:rPr>
              <w:t>along with</w:t>
            </w:r>
            <w:r w:rsidR="00007502" w:rsidRPr="00704ABA">
              <w:rPr>
                <w:rFonts w:asciiTheme="minorHAnsi" w:hAnsiTheme="minorHAnsi" w:cstheme="minorHAnsi"/>
              </w:rPr>
              <w:t xml:space="preserve"> user’s </w:t>
            </w:r>
            <w:r w:rsidR="00032EE1" w:rsidRPr="00704ABA">
              <w:rPr>
                <w:rFonts w:asciiTheme="minorHAnsi" w:hAnsiTheme="minorHAnsi" w:cstheme="minorHAnsi"/>
              </w:rPr>
              <w:t>termination</w:t>
            </w:r>
            <w:r w:rsidR="00007502" w:rsidRPr="00704ABA">
              <w:rPr>
                <w:rFonts w:asciiTheme="minorHAnsi" w:hAnsiTheme="minorHAnsi" w:cstheme="minorHAnsi"/>
              </w:rPr>
              <w:t xml:space="preserve">. </w:t>
            </w:r>
          </w:p>
          <w:p w14:paraId="02A0D055" w14:textId="5A259289" w:rsidR="00D701A7" w:rsidRPr="00704ABA" w:rsidRDefault="00D701A7" w:rsidP="00DC6935">
            <w:pPr>
              <w:pStyle w:val="Bodycopy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After 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days of termination date, </w:t>
            </w:r>
            <w:r w:rsidR="00511D7C" w:rsidRPr="00704ABA">
              <w:rPr>
                <w:rFonts w:asciiTheme="minorHAnsi" w:hAnsiTheme="minorHAnsi" w:cstheme="minorHAnsi"/>
              </w:rPr>
              <w:t>user’s account on downstream applications will be purged.</w:t>
            </w:r>
          </w:p>
          <w:p w14:paraId="41E0A890" w14:textId="1A2B8881" w:rsidR="00417DFC" w:rsidRPr="00704ABA" w:rsidRDefault="00EE2581" w:rsidP="00417DFC">
            <w:pPr>
              <w:pStyle w:val="Bodycopy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lastRenderedPageBreak/>
              <w:t xml:space="preserve">The 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days of termination will not be applicable for users with legal hold. Once the legal hold is uplifted, the termination will happen from 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CE7109" w:rsidRPr="00704ABA">
              <w:rPr>
                <w:rFonts w:asciiTheme="minorHAnsi" w:hAnsiTheme="minorHAnsi" w:cstheme="minorHAnsi"/>
              </w:rPr>
              <w:t>days</w:t>
            </w:r>
            <w:r w:rsidRPr="00704ABA">
              <w:rPr>
                <w:rFonts w:asciiTheme="minorHAnsi" w:hAnsiTheme="minorHAnsi" w:cstheme="minorHAnsi"/>
              </w:rPr>
              <w:t xml:space="preserve"> of </w:t>
            </w:r>
            <w:r w:rsidR="00702AD3" w:rsidRPr="00704ABA">
              <w:rPr>
                <w:rFonts w:asciiTheme="minorHAnsi" w:hAnsiTheme="minorHAnsi" w:cstheme="minorHAnsi"/>
              </w:rPr>
              <w:t xml:space="preserve">(or after 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="00702AD3" w:rsidRPr="00704ABA">
              <w:rPr>
                <w:rFonts w:asciiTheme="minorHAnsi" w:hAnsiTheme="minorHAnsi" w:cstheme="minorHAnsi"/>
              </w:rPr>
              <w:t xml:space="preserve"> days of) </w:t>
            </w:r>
            <w:r w:rsidRPr="00704ABA">
              <w:rPr>
                <w:rFonts w:asciiTheme="minorHAnsi" w:hAnsiTheme="minorHAnsi" w:cstheme="minorHAnsi"/>
              </w:rPr>
              <w:t>termination date.</w:t>
            </w:r>
            <w:r w:rsidR="00417DFC" w:rsidRPr="00704ABA">
              <w:rPr>
                <w:rFonts w:asciiTheme="minorHAnsi" w:hAnsiTheme="minorHAnsi" w:cstheme="minorHAnsi"/>
              </w:rPr>
              <w:t xml:space="preserve"> Refer </w:t>
            </w:r>
            <w:hyperlink w:anchor="_UC.08_Process_for" w:history="1">
              <w:r w:rsidR="00417DFC" w:rsidRPr="00704ABA">
                <w:rPr>
                  <w:rStyle w:val="Hyperlink"/>
                  <w:rFonts w:asciiTheme="minorHAnsi" w:hAnsiTheme="minorHAnsi" w:cstheme="minorHAnsi"/>
                </w:rPr>
                <w:t>UC.08 Process for people on legal hold</w:t>
              </w:r>
            </w:hyperlink>
          </w:p>
          <w:p w14:paraId="2AD79188" w14:textId="6E73726D" w:rsidR="00EE2581" w:rsidRPr="00704ABA" w:rsidRDefault="00EE2581" w:rsidP="00DC6935">
            <w:pPr>
              <w:pStyle w:val="Bodycopy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In case of </w:t>
            </w:r>
            <w:r w:rsidR="00925EC5" w:rsidRPr="00704ABA">
              <w:rPr>
                <w:rFonts w:asciiTheme="minorHAnsi" w:hAnsiTheme="minorHAnsi" w:cstheme="minorHAnsi"/>
              </w:rPr>
              <w:t>a</w:t>
            </w:r>
            <w:r w:rsidR="00212480" w:rsidRPr="00704ABA">
              <w:rPr>
                <w:rFonts w:asciiTheme="minorHAnsi" w:hAnsiTheme="minorHAnsi" w:cstheme="minorHAnsi"/>
              </w:rPr>
              <w:t xml:space="preserve"> user, who is </w:t>
            </w:r>
            <w:r w:rsidRPr="00704ABA">
              <w:rPr>
                <w:rFonts w:asciiTheme="minorHAnsi" w:hAnsiTheme="minorHAnsi" w:cstheme="minorHAnsi"/>
              </w:rPr>
              <w:t xml:space="preserve">on long term LOA (user is inactive and accounts in disabled state) is terminated, the termination date will be updated on </w:t>
            </w:r>
            <w:r w:rsidR="00CE7109" w:rsidRPr="00704ABA">
              <w:rPr>
                <w:rFonts w:asciiTheme="minorHAnsi" w:hAnsiTheme="minorHAnsi" w:cstheme="minorHAnsi"/>
              </w:rPr>
              <w:t>users’</w:t>
            </w:r>
            <w:r w:rsidRPr="00704ABA">
              <w:rPr>
                <w:rFonts w:asciiTheme="minorHAnsi" w:hAnsiTheme="minorHAnsi" w:cstheme="minorHAnsi"/>
              </w:rPr>
              <w:t xml:space="preserve"> profile to carry out deletion after </w:t>
            </w:r>
            <w:r w:rsidR="00192CB5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days.</w:t>
            </w:r>
          </w:p>
          <w:p w14:paraId="657C571E" w14:textId="5166DCDB" w:rsidR="00DC6935" w:rsidRPr="00704ABA" w:rsidRDefault="00E63621" w:rsidP="00DC6935">
            <w:pPr>
              <w:pStyle w:val="Bodycopy"/>
              <w:numPr>
                <w:ilvl w:val="0"/>
                <w:numId w:val="18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finishes.</w:t>
            </w:r>
            <w:r w:rsidR="00DC6935" w:rsidRPr="00704AB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63621" w:rsidRPr="00704ABA" w14:paraId="7BED42EF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6832F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lastRenderedPageBreak/>
              <w:t>Alternate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38475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E63621" w:rsidRPr="00704ABA" w14:paraId="219A66AD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C123" w14:textId="77777777" w:rsidR="00E63621" w:rsidRPr="00704ABA" w:rsidRDefault="00E63621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Exception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2E5C" w14:textId="5E43E713" w:rsidR="00E63621" w:rsidRPr="00704ABA" w:rsidRDefault="00C21A29" w:rsidP="00E025A6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the process has failed, then based on ServiceNow ticket, error will be investigated and resolved. Afterwards, process will be kicked off on ad-hoc basis.</w:t>
            </w:r>
          </w:p>
        </w:tc>
      </w:tr>
    </w:tbl>
    <w:p w14:paraId="597E9C23" w14:textId="77777777" w:rsidR="00E63621" w:rsidRPr="00704ABA" w:rsidRDefault="00E63621" w:rsidP="00E63621">
      <w:pPr>
        <w:tabs>
          <w:tab w:val="left" w:pos="6248"/>
        </w:tabs>
        <w:rPr>
          <w:rFonts w:asciiTheme="minorHAnsi" w:hAnsiTheme="minorHAnsi" w:cstheme="minorHAnsi"/>
        </w:rPr>
      </w:pPr>
    </w:p>
    <w:p w14:paraId="7A76B0B0" w14:textId="77777777" w:rsidR="004C7047" w:rsidRPr="00704ABA" w:rsidRDefault="004C7047" w:rsidP="00E63621">
      <w:pPr>
        <w:tabs>
          <w:tab w:val="left" w:pos="6248"/>
        </w:tabs>
        <w:rPr>
          <w:rFonts w:asciiTheme="minorHAnsi" w:hAnsiTheme="minorHAnsi" w:cstheme="minorHAnsi"/>
        </w:rPr>
      </w:pPr>
    </w:p>
    <w:p w14:paraId="5839C2E0" w14:textId="77777777" w:rsidR="00D105C7" w:rsidRPr="00704ABA" w:rsidRDefault="00D105C7" w:rsidP="004C7047">
      <w:pPr>
        <w:pStyle w:val="Caption"/>
      </w:pPr>
    </w:p>
    <w:p w14:paraId="22C12737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670A406B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0F56481A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7C18D141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5F209336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7FBC6E55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7AE1AC69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3EA029F6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217698E9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5DD4F49D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4DB9204C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5218E7B6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207E24BC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2253FE31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0B4B52A1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63ADA023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16E53AA8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7307EDA2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12345F4F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7E390C1F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6D930AD4" w14:textId="77777777" w:rsidR="00007502" w:rsidRPr="00704ABA" w:rsidRDefault="00007502" w:rsidP="00007502">
      <w:pPr>
        <w:rPr>
          <w:rFonts w:asciiTheme="minorHAnsi" w:hAnsiTheme="minorHAnsi" w:cstheme="minorHAnsi"/>
        </w:rPr>
      </w:pPr>
    </w:p>
    <w:p w14:paraId="5D1CFEEF" w14:textId="33B020B5" w:rsidR="00265F72" w:rsidRPr="00704ABA" w:rsidRDefault="00CD24D5" w:rsidP="396137DB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9" w:name="_Toc126764667"/>
      <w:r w:rsidRPr="00704ABA">
        <w:rPr>
          <w:rFonts w:asciiTheme="minorHAnsi" w:hAnsiTheme="minorHAnsi" w:cstheme="minorHAnsi"/>
        </w:rPr>
        <w:lastRenderedPageBreak/>
        <w:t>UC.04</w:t>
      </w:r>
      <w:r w:rsidR="00265F72" w:rsidRPr="00704ABA">
        <w:rPr>
          <w:rFonts w:asciiTheme="minorHAnsi" w:hAnsiTheme="minorHAnsi" w:cstheme="minorHAnsi"/>
        </w:rPr>
        <w:t xml:space="preserve"> Temporary Leave of Absence for </w:t>
      </w:r>
      <w:r w:rsidR="00B85351" w:rsidRPr="00704ABA">
        <w:rPr>
          <w:rFonts w:asciiTheme="minorHAnsi" w:hAnsiTheme="minorHAnsi" w:cstheme="minorHAnsi"/>
        </w:rPr>
        <w:t>I</w:t>
      </w:r>
      <w:r w:rsidR="00265F72" w:rsidRPr="00704ABA">
        <w:rPr>
          <w:rFonts w:asciiTheme="minorHAnsi" w:hAnsiTheme="minorHAnsi" w:cstheme="minorHAnsi"/>
        </w:rPr>
        <w:t>dentities</w:t>
      </w:r>
      <w:bookmarkEnd w:id="9"/>
    </w:p>
    <w:p w14:paraId="3FF7C7B9" w14:textId="31BE8A0B" w:rsidR="00265F72" w:rsidRPr="00704ABA" w:rsidRDefault="00265F72" w:rsidP="00265F72">
      <w:pPr>
        <w:pStyle w:val="Caption"/>
      </w:pPr>
      <w:r w:rsidRPr="00704ABA">
        <w:t xml:space="preserve">Table </w:t>
      </w:r>
      <w:r w:rsidR="00CD24D5" w:rsidRPr="00704ABA">
        <w:t>4</w:t>
      </w:r>
      <w:r w:rsidRPr="00704ABA">
        <w:t xml:space="preserve"> – </w:t>
      </w:r>
      <w:r w:rsidRPr="00704ABA">
        <w:rPr>
          <w:szCs w:val="20"/>
        </w:rPr>
        <w:t>Temporary Leave of Absence</w:t>
      </w:r>
      <w:r w:rsidRPr="00704ABA">
        <w:t xml:space="preserve"> of </w:t>
      </w:r>
      <w:r w:rsidR="00192CB5" w:rsidRPr="00704ABA">
        <w:t>the Companies</w:t>
      </w:r>
      <w:r w:rsidRPr="00704ABA">
        <w:t xml:space="preserve"> identities – Use Case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295"/>
      </w:tblGrid>
      <w:tr w:rsidR="00D105C7" w:rsidRPr="00704ABA" w14:paraId="4F0858A4" w14:textId="77777777" w:rsidTr="0033071F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8F75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</w:rPr>
              <w:t xml:space="preserve">Authoritative </w:t>
            </w:r>
            <w:proofErr w:type="spellStart"/>
            <w:r w:rsidRPr="00704ABA">
              <w:rPr>
                <w:rFonts w:asciiTheme="minorHAnsi" w:hAnsiTheme="minorHAnsi" w:cstheme="minorHAnsi"/>
                <w:b/>
              </w:rPr>
              <w:t>DataSource</w:t>
            </w:r>
            <w:proofErr w:type="spellEnd"/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2385" w14:textId="0CE14992" w:rsidR="00D105C7" w:rsidRPr="00704ABA" w:rsidRDefault="00192CB5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 HR System </w:t>
            </w:r>
          </w:p>
        </w:tc>
      </w:tr>
      <w:tr w:rsidR="00D105C7" w:rsidRPr="00704ABA" w14:paraId="136DEF2A" w14:textId="77777777" w:rsidTr="0033071F">
        <w:trPr>
          <w:trHeight w:val="457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D75AE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4F7A" w14:textId="74B74037" w:rsidR="0060442F" w:rsidRPr="00704ABA" w:rsidRDefault="00D105C7" w:rsidP="00F253EA">
            <w:pPr>
              <w:pStyle w:val="CommentText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This is the process to temporary disable </w:t>
            </w:r>
            <w:r w:rsidR="00192CB5" w:rsidRPr="00704ABA">
              <w:rPr>
                <w:rFonts w:asciiTheme="minorHAnsi" w:hAnsiTheme="minorHAnsi" w:cstheme="minorHAnsi"/>
              </w:rPr>
              <w:t>company’s</w:t>
            </w:r>
            <w:r w:rsidRPr="00704ABA">
              <w:rPr>
                <w:rFonts w:asciiTheme="minorHAnsi" w:hAnsiTheme="minorHAnsi" w:cstheme="minorHAnsi"/>
              </w:rPr>
              <w:t xml:space="preserve"> identities due to leave of absence. At a high level, </w:t>
            </w:r>
            <w:r w:rsidR="0087245E" w:rsidRPr="00704ABA">
              <w:rPr>
                <w:rFonts w:asciiTheme="minorHAnsi" w:hAnsiTheme="minorHAnsi" w:cstheme="minorHAnsi"/>
              </w:rPr>
              <w:t xml:space="preserve">a user’s </w:t>
            </w:r>
            <w:r w:rsidR="00F253EA" w:rsidRPr="00704ABA">
              <w:rPr>
                <w:rFonts w:asciiTheme="minorHAnsi" w:hAnsiTheme="minorHAnsi" w:cstheme="minorHAnsi"/>
              </w:rPr>
              <w:t xml:space="preserve">identity </w:t>
            </w:r>
            <w:r w:rsidR="0087245E" w:rsidRPr="00704ABA">
              <w:rPr>
                <w:rFonts w:asciiTheme="minorHAnsi" w:hAnsiTheme="minorHAnsi" w:cstheme="minorHAnsi"/>
              </w:rPr>
              <w:t xml:space="preserve">can be disabled temporarily via user import. </w:t>
            </w:r>
            <w:r w:rsidR="00192CB5" w:rsidRPr="00704ABA">
              <w:rPr>
                <w:rFonts w:asciiTheme="minorHAnsi" w:hAnsiTheme="minorHAnsi" w:cstheme="minorHAnsi"/>
              </w:rPr>
              <w:t xml:space="preserve">The HR </w:t>
            </w:r>
            <w:proofErr w:type="spellStart"/>
            <w:r w:rsidR="00192CB5" w:rsidRPr="00704ABA">
              <w:rPr>
                <w:rFonts w:asciiTheme="minorHAnsi" w:hAnsiTheme="minorHAnsi" w:cstheme="minorHAnsi"/>
              </w:rPr>
              <w:t>System</w:t>
            </w:r>
            <w:r w:rsidR="0087245E" w:rsidRPr="00704ABA">
              <w:rPr>
                <w:rFonts w:asciiTheme="minorHAnsi" w:hAnsiTheme="minorHAnsi" w:cstheme="minorHAnsi"/>
              </w:rPr>
              <w:t>will</w:t>
            </w:r>
            <w:proofErr w:type="spellEnd"/>
            <w:r w:rsidR="0087245E" w:rsidRPr="00704ABA">
              <w:rPr>
                <w:rFonts w:asciiTheme="minorHAnsi" w:hAnsiTheme="minorHAnsi" w:cstheme="minorHAnsi"/>
              </w:rPr>
              <w:t xml:space="preserve"> receive users’ information from upstream sources </w:t>
            </w:r>
            <w:proofErr w:type="gramStart"/>
            <w:r w:rsidR="0087245E" w:rsidRPr="00704ABA">
              <w:rPr>
                <w:rFonts w:asciiTheme="minorHAnsi" w:hAnsiTheme="minorHAnsi" w:cstheme="minorHAnsi"/>
              </w:rPr>
              <w:t>e.g.</w:t>
            </w:r>
            <w:proofErr w:type="gramEnd"/>
            <w:r w:rsidR="0087245E" w:rsidRPr="00704AB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7245E" w:rsidRPr="00704ABA">
              <w:rPr>
                <w:rFonts w:asciiTheme="minorHAnsi" w:hAnsiTheme="minorHAnsi" w:cstheme="minorHAnsi"/>
              </w:rPr>
              <w:t>Workdayources</w:t>
            </w:r>
            <w:proofErr w:type="spellEnd"/>
            <w:r w:rsidR="0087245E" w:rsidRPr="00704ABA">
              <w:rPr>
                <w:rFonts w:asciiTheme="minorHAnsi" w:hAnsiTheme="minorHAnsi" w:cstheme="minorHAnsi"/>
              </w:rPr>
              <w:t xml:space="preserve"> consolidate and transform attribute values. Once a user’s </w:t>
            </w:r>
            <w:r w:rsidR="00AA7041" w:rsidRPr="00704ABA">
              <w:rPr>
                <w:rFonts w:asciiTheme="minorHAnsi" w:hAnsiTheme="minorHAnsi" w:cstheme="minorHAnsi"/>
              </w:rPr>
              <w:t>disable</w:t>
            </w:r>
            <w:r w:rsidR="0087245E" w:rsidRPr="00704ABA">
              <w:rPr>
                <w:rFonts w:asciiTheme="minorHAnsi" w:hAnsiTheme="minorHAnsi" w:cstheme="minorHAnsi"/>
              </w:rPr>
              <w:t xml:space="preserve"> information is retrieved by Saviynt or user’s identity is </w:t>
            </w:r>
            <w:r w:rsidR="00AA7041" w:rsidRPr="00704ABA">
              <w:rPr>
                <w:rFonts w:asciiTheme="minorHAnsi" w:hAnsiTheme="minorHAnsi" w:cstheme="minorHAnsi"/>
              </w:rPr>
              <w:t xml:space="preserve">disabled </w:t>
            </w:r>
            <w:r w:rsidR="0087245E" w:rsidRPr="00704ABA">
              <w:rPr>
                <w:rFonts w:asciiTheme="minorHAnsi" w:hAnsiTheme="minorHAnsi" w:cstheme="minorHAnsi"/>
              </w:rPr>
              <w:t xml:space="preserve">in Saviynt, user’s identity is </w:t>
            </w:r>
            <w:r w:rsidR="00AA7041" w:rsidRPr="00704ABA">
              <w:rPr>
                <w:rFonts w:asciiTheme="minorHAnsi" w:hAnsiTheme="minorHAnsi" w:cstheme="minorHAnsi"/>
              </w:rPr>
              <w:t>disabled</w:t>
            </w:r>
            <w:r w:rsidR="0087245E" w:rsidRPr="00704ABA">
              <w:rPr>
                <w:rFonts w:asciiTheme="minorHAnsi" w:hAnsiTheme="minorHAnsi" w:cstheme="minorHAnsi"/>
              </w:rPr>
              <w:t xml:space="preserve"> in Saviynt</w:t>
            </w:r>
            <w:r w:rsidR="00AA7041" w:rsidRPr="00704ABA">
              <w:rPr>
                <w:rFonts w:asciiTheme="minorHAnsi" w:hAnsiTheme="minorHAnsi" w:cstheme="minorHAnsi"/>
              </w:rPr>
              <w:t xml:space="preserve"> and connected application </w:t>
            </w:r>
            <w:r w:rsidR="005F2E2C" w:rsidRPr="00704ABA">
              <w:rPr>
                <w:rFonts w:asciiTheme="minorHAnsi" w:hAnsiTheme="minorHAnsi" w:cstheme="minorHAnsi"/>
              </w:rPr>
              <w:t>accounts like</w:t>
            </w:r>
            <w:r w:rsidR="0087245E" w:rsidRPr="00704ABA">
              <w:rPr>
                <w:rFonts w:asciiTheme="minorHAnsi" w:hAnsiTheme="minorHAnsi" w:cstheme="minorHAnsi"/>
              </w:rPr>
              <w:t xml:space="preserve"> Active </w:t>
            </w:r>
            <w:r w:rsidR="005F2E2C" w:rsidRPr="00704ABA">
              <w:rPr>
                <w:rFonts w:asciiTheme="minorHAnsi" w:hAnsiTheme="minorHAnsi" w:cstheme="minorHAnsi"/>
              </w:rPr>
              <w:t>Directory</w:t>
            </w:r>
            <w:r w:rsidR="00AA7041" w:rsidRPr="00704ABA">
              <w:rPr>
                <w:rFonts w:asciiTheme="minorHAnsi" w:hAnsiTheme="minorHAnsi" w:cstheme="minorHAnsi"/>
              </w:rPr>
              <w:t xml:space="preserve"> </w:t>
            </w:r>
            <w:r w:rsidR="002E52ED" w:rsidRPr="00704ABA">
              <w:rPr>
                <w:rFonts w:asciiTheme="minorHAnsi" w:hAnsiTheme="minorHAnsi" w:cstheme="minorHAnsi"/>
              </w:rPr>
              <w:t>will be</w:t>
            </w:r>
            <w:r w:rsidR="00AA7041" w:rsidRPr="00704ABA">
              <w:rPr>
                <w:rFonts w:asciiTheme="minorHAnsi" w:hAnsiTheme="minorHAnsi" w:cstheme="minorHAnsi"/>
              </w:rPr>
              <w:t xml:space="preserve"> </w:t>
            </w:r>
            <w:r w:rsidR="00CD5374" w:rsidRPr="00704ABA">
              <w:rPr>
                <w:rFonts w:asciiTheme="minorHAnsi" w:hAnsiTheme="minorHAnsi" w:cstheme="minorHAnsi"/>
              </w:rPr>
              <w:t>disabled</w:t>
            </w:r>
            <w:r w:rsidR="0087245E" w:rsidRPr="00704ABA">
              <w:rPr>
                <w:rFonts w:asciiTheme="minorHAnsi" w:hAnsiTheme="minorHAnsi" w:cstheme="minorHAnsi"/>
              </w:rPr>
              <w:t xml:space="preserve">. Through this process, an identity is </w:t>
            </w:r>
            <w:r w:rsidR="00AA7041" w:rsidRPr="00704ABA">
              <w:rPr>
                <w:rFonts w:asciiTheme="minorHAnsi" w:hAnsiTheme="minorHAnsi" w:cstheme="minorHAnsi"/>
              </w:rPr>
              <w:t>temporarily</w:t>
            </w:r>
            <w:r w:rsidR="0087245E" w:rsidRPr="00704ABA">
              <w:rPr>
                <w:rFonts w:asciiTheme="minorHAnsi" w:hAnsiTheme="minorHAnsi" w:cstheme="minorHAnsi"/>
              </w:rPr>
              <w:t xml:space="preserve"> </w:t>
            </w:r>
            <w:r w:rsidR="00AA7041" w:rsidRPr="00704ABA">
              <w:rPr>
                <w:rFonts w:asciiTheme="minorHAnsi" w:hAnsiTheme="minorHAnsi" w:cstheme="minorHAnsi"/>
              </w:rPr>
              <w:t>disabled</w:t>
            </w:r>
            <w:r w:rsidR="0087245E" w:rsidRPr="00704ABA">
              <w:rPr>
                <w:rFonts w:asciiTheme="minorHAnsi" w:hAnsiTheme="minorHAnsi" w:cstheme="minorHAnsi"/>
              </w:rPr>
              <w:t xml:space="preserve"> in Saviynt and connected applications.</w:t>
            </w:r>
          </w:p>
        </w:tc>
      </w:tr>
      <w:tr w:rsidR="00D105C7" w:rsidRPr="00704ABA" w14:paraId="1B1623C3" w14:textId="77777777" w:rsidTr="0033071F">
        <w:trPr>
          <w:trHeight w:val="38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CAB0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Actors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B71F" w14:textId="3527629C" w:rsidR="00D105C7" w:rsidRPr="00704ABA" w:rsidRDefault="00392E2F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Saviynt, </w:t>
            </w:r>
            <w:r w:rsidR="00192CB5" w:rsidRPr="00704ABA">
              <w:rPr>
                <w:rFonts w:asciiTheme="minorHAnsi" w:hAnsiTheme="minorHAnsi" w:cstheme="minorHAnsi"/>
              </w:rPr>
              <w:t>HR System</w:t>
            </w:r>
            <w:r w:rsidRPr="00704ABA">
              <w:rPr>
                <w:rFonts w:asciiTheme="minorHAnsi" w:hAnsiTheme="minorHAnsi" w:cstheme="minorHAnsi"/>
              </w:rPr>
              <w:t xml:space="preserve"> and other applications</w:t>
            </w:r>
          </w:p>
        </w:tc>
      </w:tr>
      <w:tr w:rsidR="00D105C7" w:rsidRPr="00704ABA" w14:paraId="7C7208BC" w14:textId="77777777" w:rsidTr="0033071F">
        <w:trPr>
          <w:trHeight w:val="394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6C14A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Notifications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1F85D" w14:textId="63097600" w:rsidR="00D105C7" w:rsidRPr="00704ABA" w:rsidRDefault="00AC48FB" w:rsidP="00AC48FB">
            <w:pPr>
              <w:pStyle w:val="Bodycopy"/>
              <w:tabs>
                <w:tab w:val="left" w:pos="1174"/>
              </w:tabs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D105C7" w:rsidRPr="00704ABA" w14:paraId="049EC309" w14:textId="77777777" w:rsidTr="0033071F">
        <w:trPr>
          <w:trHeight w:val="781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6055D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Pre-condition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6976" w14:textId="5B35D0C3" w:rsidR="00AA7041" w:rsidRPr="00704ABA" w:rsidRDefault="00AA7041" w:rsidP="00385E03">
            <w:pPr>
              <w:pStyle w:val="Bodycopy"/>
              <w:numPr>
                <w:ilvl w:val="0"/>
                <w:numId w:val="21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is setup and ready for </w:t>
            </w:r>
            <w:proofErr w:type="gramStart"/>
            <w:r w:rsidR="00AC0A44" w:rsidRPr="00704ABA">
              <w:rPr>
                <w:rFonts w:asciiTheme="minorHAnsi" w:hAnsiTheme="minorHAnsi" w:cstheme="minorHAnsi"/>
              </w:rPr>
              <w:t>disable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users’ identities and accounts.</w:t>
            </w:r>
          </w:p>
          <w:p w14:paraId="3F61A8D6" w14:textId="5DF9A593" w:rsidR="00AA7041" w:rsidRPr="00704ABA" w:rsidRDefault="00192CB5" w:rsidP="00385E03">
            <w:pPr>
              <w:pStyle w:val="Bodycopy"/>
              <w:numPr>
                <w:ilvl w:val="0"/>
                <w:numId w:val="21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HR System</w:t>
            </w:r>
            <w:r w:rsidR="00AA7041" w:rsidRPr="00704ABA">
              <w:rPr>
                <w:rFonts w:asciiTheme="minorHAnsi" w:hAnsiTheme="minorHAnsi" w:cstheme="minorHAnsi"/>
              </w:rPr>
              <w:t xml:space="preserve"> application has appropriately updated user identity information.</w:t>
            </w:r>
          </w:p>
          <w:p w14:paraId="5B707754" w14:textId="2096F2D6" w:rsidR="00D105C7" w:rsidRPr="00704ABA" w:rsidRDefault="00AA7041" w:rsidP="00385E03">
            <w:pPr>
              <w:pStyle w:val="Bodycopy"/>
              <w:numPr>
                <w:ilvl w:val="0"/>
                <w:numId w:val="21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Other applications </w:t>
            </w:r>
            <w:proofErr w:type="gramStart"/>
            <w:r w:rsidRPr="00704ABA">
              <w:rPr>
                <w:rFonts w:asciiTheme="minorHAnsi" w:hAnsiTheme="minorHAnsi" w:cstheme="minorHAnsi"/>
              </w:rPr>
              <w:t>are connected with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Saviynt to synchronize information.</w:t>
            </w:r>
          </w:p>
        </w:tc>
      </w:tr>
      <w:tr w:rsidR="00D105C7" w:rsidRPr="00704ABA" w14:paraId="7559AC73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CEADD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Post-Condition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AFBC5" w14:textId="4D51DA7C" w:rsidR="00D105C7" w:rsidRPr="00704ABA" w:rsidRDefault="00D105C7" w:rsidP="00385E03">
            <w:pPr>
              <w:pStyle w:val="Bodycopy"/>
              <w:numPr>
                <w:ilvl w:val="0"/>
                <w:numId w:val="22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User’s accounts are </w:t>
            </w:r>
            <w:r w:rsidR="00D350DB" w:rsidRPr="00704ABA">
              <w:rPr>
                <w:rFonts w:asciiTheme="minorHAnsi" w:hAnsiTheme="minorHAnsi" w:cstheme="minorHAnsi"/>
              </w:rPr>
              <w:t>disabled temporarily</w:t>
            </w:r>
            <w:r w:rsidR="00D3489B" w:rsidRPr="00704ABA">
              <w:rPr>
                <w:rFonts w:asciiTheme="minorHAnsi" w:hAnsiTheme="minorHAnsi" w:cstheme="minorHAnsi"/>
              </w:rPr>
              <w:t xml:space="preserve"> in Saviynt, </w:t>
            </w:r>
            <w:r w:rsidR="00192CB5" w:rsidRPr="00704ABA">
              <w:rPr>
                <w:rFonts w:asciiTheme="minorHAnsi" w:hAnsiTheme="minorHAnsi" w:cstheme="minorHAnsi"/>
              </w:rPr>
              <w:t xml:space="preserve">HR System </w:t>
            </w:r>
            <w:r w:rsidR="00D3489B" w:rsidRPr="00704ABA">
              <w:rPr>
                <w:rFonts w:asciiTheme="minorHAnsi" w:hAnsiTheme="minorHAnsi" w:cstheme="minorHAnsi"/>
              </w:rPr>
              <w:t>and other</w:t>
            </w:r>
            <w:r w:rsidRPr="00704ABA">
              <w:rPr>
                <w:rFonts w:asciiTheme="minorHAnsi" w:hAnsiTheme="minorHAnsi" w:cstheme="minorHAnsi"/>
              </w:rPr>
              <w:t xml:space="preserve"> applications.</w:t>
            </w:r>
          </w:p>
        </w:tc>
      </w:tr>
      <w:tr w:rsidR="00D105C7" w:rsidRPr="00704ABA" w14:paraId="2CF9D189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9A999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Normal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C02C3" w14:textId="77777777" w:rsidR="00D105C7" w:rsidRPr="00704ABA" w:rsidRDefault="00D105C7" w:rsidP="00385E03">
            <w:pPr>
              <w:pStyle w:val="Bodycopy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begins.</w:t>
            </w:r>
          </w:p>
          <w:p w14:paraId="0F296E32" w14:textId="583797F8" w:rsidR="00B74D61" w:rsidRPr="00704ABA" w:rsidRDefault="00B74D61" w:rsidP="00385E03">
            <w:pPr>
              <w:pStyle w:val="Bodycopy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A user’s identity is </w:t>
            </w:r>
            <w:r w:rsidR="008660E4" w:rsidRPr="00704ABA">
              <w:rPr>
                <w:rFonts w:asciiTheme="minorHAnsi" w:hAnsiTheme="minorHAnsi" w:cstheme="minorHAnsi"/>
              </w:rPr>
              <w:t>temporarily disabled</w:t>
            </w:r>
            <w:r w:rsidRPr="00704ABA">
              <w:rPr>
                <w:rFonts w:asciiTheme="minorHAnsi" w:hAnsiTheme="minorHAnsi" w:cstheme="minorHAnsi"/>
              </w:rPr>
              <w:t xml:space="preserve"> in one of the trusted </w:t>
            </w:r>
            <w:proofErr w:type="gramStart"/>
            <w:r w:rsidRPr="00704ABA">
              <w:rPr>
                <w:rFonts w:asciiTheme="minorHAnsi" w:hAnsiTheme="minorHAnsi" w:cstheme="minorHAnsi"/>
              </w:rPr>
              <w:t>source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(Workday) and information is consolidated into </w:t>
            </w:r>
            <w:r w:rsidR="00192CB5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43752578" w14:textId="3A28F451" w:rsidR="00B74D61" w:rsidRPr="00704ABA" w:rsidRDefault="00B74D61" w:rsidP="00385E03">
            <w:pPr>
              <w:pStyle w:val="Bodycopy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connects to </w:t>
            </w:r>
            <w:r w:rsidR="00065BB0" w:rsidRPr="00704ABA">
              <w:rPr>
                <w:rFonts w:asciiTheme="minorHAnsi" w:hAnsiTheme="minorHAnsi" w:cstheme="minorHAnsi"/>
              </w:rPr>
              <w:t xml:space="preserve">the </w:t>
            </w:r>
            <w:r w:rsidRPr="00704ABA">
              <w:rPr>
                <w:rFonts w:asciiTheme="minorHAnsi" w:hAnsiTheme="minorHAnsi" w:cstheme="minorHAnsi"/>
              </w:rPr>
              <w:t xml:space="preserve">HR </w:t>
            </w:r>
            <w:r w:rsidR="00065BB0" w:rsidRPr="00704ABA">
              <w:rPr>
                <w:rFonts w:asciiTheme="minorHAnsi" w:hAnsiTheme="minorHAnsi" w:cstheme="minorHAnsi"/>
              </w:rPr>
              <w:t>System</w:t>
            </w:r>
            <w:r w:rsidRPr="00704ABA">
              <w:rPr>
                <w:rFonts w:asciiTheme="minorHAnsi" w:hAnsiTheme="minorHAnsi" w:cstheme="minorHAnsi"/>
              </w:rPr>
              <w:t xml:space="preserve"> to synchronize user information for provisioning.</w:t>
            </w:r>
          </w:p>
          <w:p w14:paraId="002B3401" w14:textId="503194E7" w:rsidR="00B74D61" w:rsidRPr="00704ABA" w:rsidRDefault="00B74D61" w:rsidP="00B74D61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Saviynt can connect to</w:t>
            </w:r>
            <w:r w:rsidR="00065BB0" w:rsidRPr="00704ABA">
              <w:rPr>
                <w:rFonts w:asciiTheme="minorHAnsi" w:hAnsiTheme="minorHAnsi" w:cstheme="minorHAnsi"/>
              </w:rPr>
              <w:t xml:space="preserve"> the HR System</w:t>
            </w:r>
            <w:r w:rsidRPr="00704ABA">
              <w:rPr>
                <w:rFonts w:asciiTheme="minorHAnsi" w:hAnsiTheme="minorHAnsi" w:cstheme="minorHAnsi"/>
              </w:rPr>
              <w:t xml:space="preserve">, the process moves ahead. If Saviynt cannot connect, an error is logged in the log file and </w:t>
            </w:r>
            <w:r w:rsidR="00FB2336" w:rsidRPr="00704ABA">
              <w:rPr>
                <w:rFonts w:asciiTheme="minorHAnsi" w:hAnsiTheme="minorHAnsi" w:cstheme="minorHAnsi"/>
              </w:rPr>
              <w:t>a ServiceNow ticket is generated by sending an email to ServiceNow distribution list using a pre-defined template.</w:t>
            </w:r>
          </w:p>
          <w:p w14:paraId="1476C1D0" w14:textId="3039C791" w:rsidR="00B74D61" w:rsidRPr="00704ABA" w:rsidRDefault="00B74D61" w:rsidP="00B74D61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the connection is successful, information is fetched from </w:t>
            </w:r>
            <w:r w:rsidR="00065BB0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 and user is </w:t>
            </w:r>
            <w:r w:rsidR="008660E4" w:rsidRPr="00704ABA">
              <w:rPr>
                <w:rFonts w:asciiTheme="minorHAnsi" w:hAnsiTheme="minorHAnsi" w:cstheme="minorHAnsi"/>
              </w:rPr>
              <w:t>disabled</w:t>
            </w:r>
            <w:r w:rsidRPr="00704ABA">
              <w:rPr>
                <w:rFonts w:asciiTheme="minorHAnsi" w:hAnsiTheme="minorHAnsi" w:cstheme="minorHAnsi"/>
              </w:rPr>
              <w:t xml:space="preserve"> in Saviynt</w:t>
            </w:r>
            <w:r w:rsidR="008660E4" w:rsidRPr="00704ABA">
              <w:rPr>
                <w:rFonts w:asciiTheme="minorHAnsi" w:hAnsiTheme="minorHAnsi" w:cstheme="minorHAnsi"/>
              </w:rPr>
              <w:t xml:space="preserve"> temp</w:t>
            </w:r>
            <w:r w:rsidR="00704ABA">
              <w:rPr>
                <w:rFonts w:asciiTheme="minorHAnsi" w:hAnsiTheme="minorHAnsi" w:cstheme="minorHAnsi"/>
              </w:rPr>
              <w:t>o</w:t>
            </w:r>
            <w:r w:rsidR="008660E4" w:rsidRPr="00704ABA">
              <w:rPr>
                <w:rFonts w:asciiTheme="minorHAnsi" w:hAnsiTheme="minorHAnsi" w:cstheme="minorHAnsi"/>
              </w:rPr>
              <w:t>rarily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3561F071" w14:textId="2943AE76" w:rsidR="00D701A7" w:rsidRPr="00704ABA" w:rsidRDefault="00D701A7" w:rsidP="00D701A7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HR code (value of </w:t>
            </w:r>
            <w:r w:rsidR="00065BB0" w:rsidRPr="00704ABA">
              <w:rPr>
                <w:rFonts w:asciiTheme="minorHAnsi" w:hAnsiTheme="minorHAnsi" w:cstheme="minorHAnsi"/>
              </w:rPr>
              <w:t xml:space="preserve">File </w:t>
            </w:r>
            <w:proofErr w:type="spellStart"/>
            <w:r w:rsidR="00065BB0" w:rsidRPr="00704ABA">
              <w:rPr>
                <w:rFonts w:asciiTheme="minorHAnsi" w:hAnsiTheme="minorHAnsi" w:cstheme="minorHAnsi"/>
              </w:rPr>
              <w:t>Location</w:t>
            </w:r>
            <w:r w:rsidRPr="00704ABA">
              <w:rPr>
                <w:rFonts w:asciiTheme="minorHAnsi" w:hAnsiTheme="minorHAnsi" w:cstheme="minorHAnsi"/>
              </w:rPr>
              <w:t>attribute</w:t>
            </w:r>
            <w:proofErr w:type="spellEnd"/>
            <w:r w:rsidRPr="00704ABA">
              <w:rPr>
                <w:rFonts w:asciiTheme="minorHAnsi" w:hAnsiTheme="minorHAnsi" w:cstheme="minorHAnsi"/>
              </w:rPr>
              <w:t xml:space="preserve">) from </w:t>
            </w:r>
            <w:r w:rsidR="00065BB0" w:rsidRPr="00704ABA">
              <w:rPr>
                <w:rFonts w:asciiTheme="minorHAnsi" w:hAnsiTheme="minorHAnsi" w:cstheme="minorHAnsi"/>
              </w:rPr>
              <w:t>HR System</w:t>
            </w:r>
            <w:r w:rsidRPr="00704ABA">
              <w:rPr>
                <w:rFonts w:asciiTheme="minorHAnsi" w:hAnsiTheme="minorHAnsi" w:cstheme="minorHAnsi"/>
              </w:rPr>
              <w:t xml:space="preserve"> is “</w:t>
            </w:r>
            <w:r w:rsidR="00065BB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”/”</w:t>
            </w:r>
            <w:r w:rsidR="00065BB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”</w:t>
            </w:r>
            <w:r w:rsidR="00E259BD" w:rsidRPr="00704ABA">
              <w:rPr>
                <w:rFonts w:asciiTheme="minorHAnsi" w:hAnsiTheme="minorHAnsi" w:cstheme="minorHAnsi"/>
              </w:rPr>
              <w:t xml:space="preserve"> and NETWORK_ACCESS</w:t>
            </w:r>
            <w:r w:rsidR="00E06EC7" w:rsidRPr="00704ABA">
              <w:rPr>
                <w:rFonts w:asciiTheme="minorHAnsi" w:hAnsiTheme="minorHAnsi" w:cstheme="minorHAnsi"/>
              </w:rPr>
              <w:t xml:space="preserve"> is</w:t>
            </w:r>
            <w:r w:rsidR="00E259BD" w:rsidRPr="00704ABA">
              <w:rPr>
                <w:rFonts w:asciiTheme="minorHAnsi" w:hAnsiTheme="minorHAnsi" w:cstheme="minorHAnsi"/>
              </w:rPr>
              <w:t xml:space="preserve"> </w:t>
            </w:r>
            <w:r w:rsidR="00065BB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the user is identified as a </w:t>
            </w:r>
            <w:proofErr w:type="gramStart"/>
            <w:r w:rsidR="00F834D8" w:rsidRPr="00704ABA">
              <w:rPr>
                <w:rFonts w:asciiTheme="minorHAnsi" w:hAnsiTheme="minorHAnsi" w:cstheme="minorHAnsi"/>
              </w:rPr>
              <w:t>long term</w:t>
            </w:r>
            <w:proofErr w:type="gramEnd"/>
            <w:r w:rsidR="00F834D8" w:rsidRPr="00704ABA">
              <w:rPr>
                <w:rFonts w:asciiTheme="minorHAnsi" w:hAnsiTheme="minorHAnsi" w:cstheme="minorHAnsi"/>
              </w:rPr>
              <w:t xml:space="preserve"> LOA</w:t>
            </w:r>
            <w:r w:rsidRPr="00704ABA">
              <w:rPr>
                <w:rFonts w:asciiTheme="minorHAnsi" w:hAnsiTheme="minorHAnsi" w:cstheme="minorHAnsi"/>
              </w:rPr>
              <w:t xml:space="preserve"> user. Please refer to </w:t>
            </w:r>
            <w:hyperlink w:anchor="_BR02_–_Email" w:history="1">
              <w:r w:rsidRPr="00704ABA">
                <w:rPr>
                  <w:rStyle w:val="Hyperlink"/>
                  <w:rFonts w:asciiTheme="minorHAnsi" w:hAnsiTheme="minorHAnsi" w:cstheme="minorHAnsi"/>
                </w:rPr>
                <w:t>Appendix</w:t>
              </w:r>
            </w:hyperlink>
            <w:r w:rsidRPr="00704ABA">
              <w:rPr>
                <w:rFonts w:asciiTheme="minorHAnsi" w:hAnsiTheme="minorHAnsi" w:cstheme="minorHAnsi"/>
              </w:rPr>
              <w:t xml:space="preserve"> for</w:t>
            </w:r>
            <w:r w:rsidR="00AC0A44" w:rsidRPr="00704ABA">
              <w:rPr>
                <w:rFonts w:asciiTheme="minorHAnsi" w:hAnsiTheme="minorHAnsi" w:cstheme="minorHAnsi"/>
              </w:rPr>
              <w:t xml:space="preserve"> the</w:t>
            </w:r>
            <w:r w:rsidRPr="00704ABA">
              <w:rPr>
                <w:rFonts w:asciiTheme="minorHAnsi" w:hAnsiTheme="minorHAnsi" w:cstheme="minorHAnsi"/>
              </w:rPr>
              <w:t xml:space="preserve"> full attribute mapping.</w:t>
            </w:r>
          </w:p>
          <w:p w14:paraId="2AF60BED" w14:textId="6B556A31" w:rsidR="00B74D61" w:rsidRPr="00704ABA" w:rsidRDefault="00B74D61" w:rsidP="00385E03">
            <w:pPr>
              <w:pStyle w:val="Bodycopy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a user has other connected application accounts, these accounts will be </w:t>
            </w:r>
            <w:r w:rsidR="008660E4" w:rsidRPr="00704ABA">
              <w:rPr>
                <w:rFonts w:asciiTheme="minorHAnsi" w:hAnsiTheme="minorHAnsi" w:cstheme="minorHAnsi"/>
              </w:rPr>
              <w:t>suspended</w:t>
            </w:r>
            <w:r w:rsidR="00DC073A" w:rsidRPr="00704ABA">
              <w:rPr>
                <w:rFonts w:asciiTheme="minorHAnsi" w:hAnsiTheme="minorHAnsi" w:cstheme="minorHAnsi"/>
              </w:rPr>
              <w:t xml:space="preserve"> or disabled</w:t>
            </w:r>
            <w:r w:rsidRPr="00704ABA">
              <w:rPr>
                <w:rFonts w:asciiTheme="minorHAnsi" w:hAnsiTheme="minorHAnsi" w:cstheme="minorHAnsi"/>
              </w:rPr>
              <w:t xml:space="preserve"> after user</w:t>
            </w:r>
            <w:r w:rsidR="00DC073A" w:rsidRPr="00704ABA">
              <w:rPr>
                <w:rFonts w:asciiTheme="minorHAnsi" w:hAnsiTheme="minorHAnsi" w:cstheme="minorHAnsi"/>
              </w:rPr>
              <w:t xml:space="preserve"> is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8660E4" w:rsidRPr="00704ABA">
              <w:rPr>
                <w:rFonts w:asciiTheme="minorHAnsi" w:hAnsiTheme="minorHAnsi" w:cstheme="minorHAnsi"/>
              </w:rPr>
              <w:t>disable</w:t>
            </w:r>
            <w:r w:rsidR="00DC073A" w:rsidRPr="00704ABA">
              <w:rPr>
                <w:rFonts w:asciiTheme="minorHAnsi" w:hAnsiTheme="minorHAnsi" w:cstheme="minorHAnsi"/>
              </w:rPr>
              <w:t>d in Saviynt</w:t>
            </w:r>
            <w:r w:rsidR="00EC6173" w:rsidRPr="00704ABA">
              <w:rPr>
                <w:rFonts w:asciiTheme="minorHAnsi" w:hAnsiTheme="minorHAnsi" w:cstheme="minorHAnsi"/>
              </w:rPr>
              <w:t>.</w:t>
            </w:r>
          </w:p>
          <w:p w14:paraId="46D7D8E1" w14:textId="66B98B7F" w:rsidR="00B54471" w:rsidRPr="00704ABA" w:rsidRDefault="00B54471" w:rsidP="00385E03">
            <w:pPr>
              <w:pStyle w:val="Bodycopy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lastRenderedPageBreak/>
              <w:t xml:space="preserve">In the case, if only HR code (value of </w:t>
            </w:r>
            <w:r w:rsidR="00065BB0" w:rsidRPr="00704ABA">
              <w:rPr>
                <w:rFonts w:asciiTheme="minorHAnsi" w:hAnsiTheme="minorHAnsi" w:cstheme="minorHAnsi"/>
              </w:rPr>
              <w:t xml:space="preserve">File location </w:t>
            </w:r>
            <w:r w:rsidRPr="00704ABA">
              <w:rPr>
                <w:rFonts w:asciiTheme="minorHAnsi" w:hAnsiTheme="minorHAnsi" w:cstheme="minorHAnsi"/>
              </w:rPr>
              <w:t xml:space="preserve">attribute) from </w:t>
            </w:r>
            <w:r w:rsidR="00065BB0" w:rsidRPr="00704ABA">
              <w:rPr>
                <w:rFonts w:asciiTheme="minorHAnsi" w:hAnsiTheme="minorHAnsi" w:cstheme="minorHAnsi"/>
              </w:rPr>
              <w:t xml:space="preserve">HR System </w:t>
            </w:r>
            <w:r w:rsidRPr="00704ABA">
              <w:rPr>
                <w:rFonts w:asciiTheme="minorHAnsi" w:hAnsiTheme="minorHAnsi" w:cstheme="minorHAnsi"/>
              </w:rPr>
              <w:t>is updated as “</w:t>
            </w:r>
            <w:r w:rsidR="00065BB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”/”</w:t>
            </w:r>
            <w:r w:rsidR="00065BB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” irrespective of NETWORK_ACCESS, then this will be termed as </w:t>
            </w:r>
            <w:proofErr w:type="gramStart"/>
            <w:r w:rsidRPr="00704ABA">
              <w:rPr>
                <w:rFonts w:asciiTheme="minorHAnsi" w:hAnsiTheme="minorHAnsi" w:cstheme="minorHAnsi"/>
              </w:rPr>
              <w:t>short term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LOA. The NETWORK_ACCESS </w:t>
            </w:r>
            <w:r w:rsidR="00CE7109" w:rsidRPr="00704ABA">
              <w:rPr>
                <w:rFonts w:asciiTheme="minorHAnsi" w:hAnsiTheme="minorHAnsi" w:cstheme="minorHAnsi"/>
              </w:rPr>
              <w:t>value</w:t>
            </w:r>
            <w:r w:rsidRPr="00704ABA">
              <w:rPr>
                <w:rFonts w:asciiTheme="minorHAnsi" w:hAnsiTheme="minorHAnsi" w:cstheme="minorHAnsi"/>
              </w:rPr>
              <w:t xml:space="preserve"> will not be ‘</w:t>
            </w:r>
            <w:r w:rsidR="00065BB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’.</w:t>
            </w:r>
          </w:p>
          <w:p w14:paraId="155697D7" w14:textId="5C64E8CB" w:rsidR="00B54471" w:rsidRPr="00704ABA" w:rsidRDefault="00B54471" w:rsidP="00385E03">
            <w:pPr>
              <w:pStyle w:val="Bodycopy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In short term LOA, only the </w:t>
            </w:r>
            <w:r w:rsidR="00065BB0" w:rsidRPr="00704ABA">
              <w:rPr>
                <w:rFonts w:asciiTheme="minorHAnsi" w:hAnsiTheme="minorHAnsi" w:cstheme="minorHAnsi"/>
              </w:rPr>
              <w:t>File Location</w:t>
            </w:r>
            <w:r w:rsidRPr="00704ABA">
              <w:rPr>
                <w:rFonts w:asciiTheme="minorHAnsi" w:hAnsiTheme="minorHAnsi" w:cstheme="minorHAnsi"/>
              </w:rPr>
              <w:t xml:space="preserve"> value will be synced on </w:t>
            </w:r>
            <w:r w:rsidR="00CE7109" w:rsidRPr="00704ABA">
              <w:rPr>
                <w:rFonts w:asciiTheme="minorHAnsi" w:hAnsiTheme="minorHAnsi" w:cstheme="minorHAnsi"/>
              </w:rPr>
              <w:t>Saviynt</w:t>
            </w:r>
            <w:r w:rsidRPr="00704ABA">
              <w:rPr>
                <w:rFonts w:asciiTheme="minorHAnsi" w:hAnsiTheme="minorHAnsi" w:cstheme="minorHAnsi"/>
              </w:rPr>
              <w:t xml:space="preserve"> user’s profile. User and its accounts status will not be affected.</w:t>
            </w:r>
          </w:p>
          <w:p w14:paraId="2A921688" w14:textId="0C1F3CB0" w:rsidR="0076230D" w:rsidRPr="00704ABA" w:rsidRDefault="0076230D" w:rsidP="0076230D">
            <w:pPr>
              <w:pStyle w:val="Bodycopy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In the case a user on short term LOA, goes on long term LOA </w:t>
            </w:r>
            <w:proofErr w:type="gramStart"/>
            <w:r w:rsidRPr="00704ABA">
              <w:rPr>
                <w:rFonts w:asciiTheme="minorHAnsi" w:hAnsiTheme="minorHAnsi" w:cstheme="minorHAnsi"/>
              </w:rPr>
              <w:t>i.e.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the NETWORK_ACCESS in </w:t>
            </w:r>
            <w:r w:rsidR="00065BB0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 is updated to ‘</w:t>
            </w:r>
            <w:r w:rsidR="00065BB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’, then user will be inactivated in Saviynt followed by disabling its target accounts.</w:t>
            </w:r>
          </w:p>
          <w:p w14:paraId="3AECE429" w14:textId="3DF7B2C4" w:rsidR="00D105C7" w:rsidRPr="00704ABA" w:rsidRDefault="00B74D61" w:rsidP="00385E03">
            <w:pPr>
              <w:pStyle w:val="Bodycopy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finishes.</w:t>
            </w:r>
          </w:p>
        </w:tc>
      </w:tr>
      <w:tr w:rsidR="00D105C7" w:rsidRPr="00704ABA" w14:paraId="2FE03607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84A0B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lastRenderedPageBreak/>
              <w:t>Alternate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303C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D105C7" w:rsidRPr="00704ABA" w14:paraId="25D15A23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58847" w14:textId="77777777" w:rsidR="00D105C7" w:rsidRPr="00704ABA" w:rsidRDefault="00D105C7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Exception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9EE8C" w14:textId="04910B7D" w:rsidR="00D105C7" w:rsidRPr="00704ABA" w:rsidRDefault="0070148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the process has failed, then based on ServiceNow ticket, error will be investigated and resolved. Afterwards, process will be kicked off on ad-hoc basis.</w:t>
            </w:r>
          </w:p>
        </w:tc>
      </w:tr>
    </w:tbl>
    <w:p w14:paraId="76B17E0A" w14:textId="77777777" w:rsidR="00091D3A" w:rsidRPr="00704ABA" w:rsidRDefault="00091D3A" w:rsidP="00D105C7">
      <w:pPr>
        <w:rPr>
          <w:rFonts w:asciiTheme="minorHAnsi" w:hAnsiTheme="minorHAnsi" w:cstheme="minorHAnsi"/>
        </w:rPr>
      </w:pPr>
    </w:p>
    <w:p w14:paraId="123D350E" w14:textId="77777777" w:rsidR="00091D3A" w:rsidRPr="00704ABA" w:rsidRDefault="00091D3A" w:rsidP="00D105C7">
      <w:pPr>
        <w:rPr>
          <w:rFonts w:asciiTheme="minorHAnsi" w:hAnsiTheme="minorHAnsi" w:cstheme="minorHAnsi"/>
        </w:rPr>
      </w:pPr>
    </w:p>
    <w:p w14:paraId="51291175" w14:textId="77777777" w:rsidR="00091D3A" w:rsidRPr="00704ABA" w:rsidRDefault="00091D3A" w:rsidP="00D105C7">
      <w:pPr>
        <w:rPr>
          <w:rFonts w:asciiTheme="minorHAnsi" w:hAnsiTheme="minorHAnsi" w:cstheme="minorHAnsi"/>
        </w:rPr>
      </w:pPr>
    </w:p>
    <w:p w14:paraId="0339351E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44B7807D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4EC904EB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10CE7D1F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5CA2C841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6BE95614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71982FC1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766CEDEE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4BF0B62D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6C89B9C8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7AA91AE6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4479E377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13181417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1DC77140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07507540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34AED94A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32D2B8D6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5909B21F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64033AEF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6AF8BD56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63847644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6BB9E970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0E58054C" w14:textId="77777777" w:rsidR="0071269B" w:rsidRPr="00704ABA" w:rsidRDefault="0071269B" w:rsidP="00D105C7">
      <w:pPr>
        <w:rPr>
          <w:rFonts w:asciiTheme="minorHAnsi" w:hAnsiTheme="minorHAnsi" w:cstheme="minorHAnsi"/>
        </w:rPr>
      </w:pPr>
    </w:p>
    <w:p w14:paraId="17C349F6" w14:textId="62660676" w:rsidR="00091D3A" w:rsidRPr="00704ABA" w:rsidRDefault="005112D1" w:rsidP="396137DB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10" w:name="_Toc126764668"/>
      <w:r w:rsidRPr="00704ABA">
        <w:rPr>
          <w:rFonts w:asciiTheme="minorHAnsi" w:hAnsiTheme="minorHAnsi" w:cstheme="minorHAnsi"/>
        </w:rPr>
        <w:lastRenderedPageBreak/>
        <w:t>UC.05</w:t>
      </w:r>
      <w:r w:rsidR="00091D3A" w:rsidRPr="00704ABA">
        <w:rPr>
          <w:rFonts w:asciiTheme="minorHAnsi" w:hAnsiTheme="minorHAnsi" w:cstheme="minorHAnsi"/>
        </w:rPr>
        <w:t xml:space="preserve"> Identities </w:t>
      </w:r>
      <w:r w:rsidR="00B85351" w:rsidRPr="00704ABA">
        <w:rPr>
          <w:rFonts w:asciiTheme="minorHAnsi" w:hAnsiTheme="minorHAnsi" w:cstheme="minorHAnsi"/>
        </w:rPr>
        <w:t>J</w:t>
      </w:r>
      <w:r w:rsidR="00091D3A" w:rsidRPr="00704ABA">
        <w:rPr>
          <w:rFonts w:asciiTheme="minorHAnsi" w:hAnsiTheme="minorHAnsi" w:cstheme="minorHAnsi"/>
        </w:rPr>
        <w:t>oining after Leave of Absence</w:t>
      </w:r>
      <w:bookmarkEnd w:id="10"/>
    </w:p>
    <w:p w14:paraId="0B80E9A5" w14:textId="088D686C" w:rsidR="00030FB2" w:rsidRPr="00704ABA" w:rsidRDefault="00030FB2" w:rsidP="00030FB2">
      <w:pPr>
        <w:pStyle w:val="Caption"/>
      </w:pPr>
      <w:r w:rsidRPr="00704ABA">
        <w:t xml:space="preserve">Table </w:t>
      </w:r>
      <w:r w:rsidR="00EC05AE" w:rsidRPr="00704ABA">
        <w:t>5</w:t>
      </w:r>
      <w:r w:rsidRPr="00704ABA">
        <w:t xml:space="preserve"> – </w:t>
      </w:r>
      <w:r w:rsidRPr="00704ABA">
        <w:rPr>
          <w:szCs w:val="20"/>
        </w:rPr>
        <w:t>Identities joining after Leave of Absence</w:t>
      </w:r>
      <w:r w:rsidRPr="00704ABA">
        <w:t xml:space="preserve"> – Use Case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295"/>
      </w:tblGrid>
      <w:tr w:rsidR="00030FB2" w:rsidRPr="00704ABA" w14:paraId="568A7D2D" w14:textId="77777777" w:rsidTr="0033071F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02359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</w:rPr>
              <w:t xml:space="preserve">Authoritative </w:t>
            </w:r>
            <w:proofErr w:type="spellStart"/>
            <w:r w:rsidRPr="00704ABA">
              <w:rPr>
                <w:rFonts w:asciiTheme="minorHAnsi" w:hAnsiTheme="minorHAnsi" w:cstheme="minorHAnsi"/>
                <w:b/>
              </w:rPr>
              <w:t>DataSource</w:t>
            </w:r>
            <w:proofErr w:type="spellEnd"/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90751" w14:textId="2AB8567B" w:rsidR="00030FB2" w:rsidRPr="00704ABA" w:rsidRDefault="00065BB0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HR System</w:t>
            </w:r>
          </w:p>
        </w:tc>
      </w:tr>
      <w:tr w:rsidR="00030FB2" w:rsidRPr="00704ABA" w14:paraId="5944A6EB" w14:textId="77777777" w:rsidTr="0033071F">
        <w:trPr>
          <w:trHeight w:val="457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0FD85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A8672" w14:textId="60EB3D1D" w:rsidR="0071269B" w:rsidRPr="00704ABA" w:rsidRDefault="002E038D" w:rsidP="002E038D">
            <w:pPr>
              <w:pStyle w:val="CommentText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This is the process to enable </w:t>
            </w:r>
            <w:r w:rsidR="00065BB0" w:rsidRPr="00704ABA">
              <w:rPr>
                <w:rFonts w:asciiTheme="minorHAnsi" w:hAnsiTheme="minorHAnsi" w:cstheme="minorHAnsi"/>
              </w:rPr>
              <w:t xml:space="preserve">the </w:t>
            </w:r>
            <w:r w:rsidR="00704ABA" w:rsidRPr="00704ABA">
              <w:rPr>
                <w:rFonts w:asciiTheme="minorHAnsi" w:hAnsiTheme="minorHAnsi" w:cstheme="minorHAnsi"/>
              </w:rPr>
              <w:t>companies’</w:t>
            </w:r>
            <w:r w:rsidRPr="00704ABA">
              <w:rPr>
                <w:rFonts w:asciiTheme="minorHAnsi" w:hAnsiTheme="minorHAnsi" w:cstheme="minorHAnsi"/>
              </w:rPr>
              <w:t xml:space="preserve"> identities due to leave of absence. At a high level, </w:t>
            </w:r>
            <w:r w:rsidR="0055648F" w:rsidRPr="00704ABA">
              <w:rPr>
                <w:rFonts w:asciiTheme="minorHAnsi" w:hAnsiTheme="minorHAnsi" w:cstheme="minorHAnsi"/>
              </w:rPr>
              <w:t xml:space="preserve">the HR System </w:t>
            </w:r>
            <w:r w:rsidRPr="00704ABA">
              <w:rPr>
                <w:rFonts w:asciiTheme="minorHAnsi" w:hAnsiTheme="minorHAnsi" w:cstheme="minorHAnsi"/>
              </w:rPr>
              <w:t>will receive users’ information from upstream sources e.g. Workday</w:t>
            </w:r>
            <w:proofErr w:type="gramStart"/>
            <w:r w:rsidRPr="00704ABA">
              <w:rPr>
                <w:rFonts w:asciiTheme="minorHAnsi" w:hAnsiTheme="minorHAnsi" w:cstheme="minorHAnsi"/>
              </w:rPr>
              <w:t>, ,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consolidate and transform attribute values, which will be retrieved by Saviynt to enable a user’s identity </w:t>
            </w:r>
            <w:r w:rsidR="005F2E2C" w:rsidRPr="00704ABA">
              <w:rPr>
                <w:rFonts w:asciiTheme="minorHAnsi" w:hAnsiTheme="minorHAnsi" w:cstheme="minorHAnsi"/>
              </w:rPr>
              <w:t>for</w:t>
            </w:r>
            <w:r w:rsidRPr="00704ABA">
              <w:rPr>
                <w:rFonts w:asciiTheme="minorHAnsi" w:hAnsiTheme="minorHAnsi" w:cstheme="minorHAnsi"/>
              </w:rPr>
              <w:t xml:space="preserve"> leave of absence. Through this process</w:t>
            </w:r>
            <w:r w:rsidR="00387497" w:rsidRPr="00704ABA">
              <w:rPr>
                <w:rFonts w:asciiTheme="minorHAnsi" w:hAnsiTheme="minorHAnsi" w:cstheme="minorHAnsi"/>
              </w:rPr>
              <w:t>, identity will be enabled.</w:t>
            </w:r>
          </w:p>
        </w:tc>
      </w:tr>
      <w:tr w:rsidR="00030FB2" w:rsidRPr="00704ABA" w14:paraId="01668008" w14:textId="77777777" w:rsidTr="0033071F">
        <w:trPr>
          <w:trHeight w:val="38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4679A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Actors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75DCE" w14:textId="3B946FE8" w:rsidR="00030FB2" w:rsidRPr="00704ABA" w:rsidRDefault="00F40AAC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Saviynt, </w:t>
            </w:r>
            <w:r w:rsidR="0055648F" w:rsidRPr="00704ABA">
              <w:rPr>
                <w:rFonts w:asciiTheme="minorHAnsi" w:hAnsiTheme="minorHAnsi" w:cstheme="minorHAnsi"/>
              </w:rPr>
              <w:t xml:space="preserve">the HR System </w:t>
            </w:r>
            <w:r w:rsidRPr="00704ABA">
              <w:rPr>
                <w:rFonts w:asciiTheme="minorHAnsi" w:hAnsiTheme="minorHAnsi" w:cstheme="minorHAnsi"/>
              </w:rPr>
              <w:t>and other applications</w:t>
            </w:r>
          </w:p>
        </w:tc>
      </w:tr>
      <w:tr w:rsidR="00030FB2" w:rsidRPr="00704ABA" w14:paraId="278512FC" w14:textId="77777777" w:rsidTr="0033071F">
        <w:trPr>
          <w:trHeight w:val="394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5E5D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Notifications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2FD1D" w14:textId="718FF83E" w:rsidR="00030FB2" w:rsidRPr="00704ABA" w:rsidRDefault="00E52D82" w:rsidP="00E52D82">
            <w:pPr>
              <w:pStyle w:val="Bodycopy"/>
              <w:tabs>
                <w:tab w:val="left" w:pos="1174"/>
              </w:tabs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030FB2" w:rsidRPr="00704ABA" w14:paraId="27A50EBF" w14:textId="77777777" w:rsidTr="0033071F">
        <w:trPr>
          <w:trHeight w:val="781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61208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Pre-condition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2045" w14:textId="737B45E8" w:rsidR="002E038D" w:rsidRPr="00704ABA" w:rsidRDefault="002E038D" w:rsidP="00385E03">
            <w:pPr>
              <w:pStyle w:val="Bodycopy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Saviynt is setup and ready for terminate users’ identities and accounts.</w:t>
            </w:r>
          </w:p>
          <w:p w14:paraId="5652C0F2" w14:textId="4895E01D" w:rsidR="002E038D" w:rsidRPr="00704ABA" w:rsidRDefault="0055648F" w:rsidP="00385E03">
            <w:pPr>
              <w:pStyle w:val="Bodycopy"/>
              <w:numPr>
                <w:ilvl w:val="0"/>
                <w:numId w:val="24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The HR System </w:t>
            </w:r>
            <w:r w:rsidR="002E038D" w:rsidRPr="00704ABA">
              <w:rPr>
                <w:rFonts w:asciiTheme="minorHAnsi" w:hAnsiTheme="minorHAnsi" w:cstheme="minorHAnsi"/>
              </w:rPr>
              <w:t>application has appropriately updated user identity information.</w:t>
            </w:r>
          </w:p>
          <w:p w14:paraId="37E6ADC4" w14:textId="3FC0E180" w:rsidR="00030FB2" w:rsidRPr="00704ABA" w:rsidRDefault="002E038D" w:rsidP="00385E03">
            <w:pPr>
              <w:pStyle w:val="Bodycopy"/>
              <w:numPr>
                <w:ilvl w:val="0"/>
                <w:numId w:val="24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Other applications </w:t>
            </w:r>
            <w:proofErr w:type="gramStart"/>
            <w:r w:rsidRPr="00704ABA">
              <w:rPr>
                <w:rFonts w:asciiTheme="minorHAnsi" w:hAnsiTheme="minorHAnsi" w:cstheme="minorHAnsi"/>
              </w:rPr>
              <w:t>are connected with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Saviynt to synchronize information.</w:t>
            </w:r>
          </w:p>
        </w:tc>
      </w:tr>
      <w:tr w:rsidR="00030FB2" w:rsidRPr="00704ABA" w14:paraId="647264E5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875D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Post-Condition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A353" w14:textId="38C3814B" w:rsidR="00030FB2" w:rsidRPr="00704ABA" w:rsidRDefault="006434B7" w:rsidP="00385E03">
            <w:pPr>
              <w:pStyle w:val="Bodycopy"/>
              <w:numPr>
                <w:ilvl w:val="0"/>
                <w:numId w:val="25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User’s accounts are </w:t>
            </w:r>
            <w:r w:rsidR="002E038D" w:rsidRPr="00704ABA">
              <w:rPr>
                <w:rFonts w:asciiTheme="minorHAnsi" w:hAnsiTheme="minorHAnsi" w:cstheme="minorHAnsi"/>
              </w:rPr>
              <w:t>enabled</w:t>
            </w:r>
            <w:r w:rsidRPr="00704ABA">
              <w:rPr>
                <w:rFonts w:asciiTheme="minorHAnsi" w:hAnsiTheme="minorHAnsi" w:cstheme="minorHAnsi"/>
              </w:rPr>
              <w:t xml:space="preserve"> in Saviynt, </w:t>
            </w:r>
            <w:r w:rsidR="0055648F" w:rsidRPr="00704ABA">
              <w:rPr>
                <w:rFonts w:asciiTheme="minorHAnsi" w:hAnsiTheme="minorHAnsi" w:cstheme="minorHAnsi"/>
              </w:rPr>
              <w:t xml:space="preserve">the HR System </w:t>
            </w:r>
            <w:r w:rsidRPr="00704ABA">
              <w:rPr>
                <w:rFonts w:asciiTheme="minorHAnsi" w:hAnsiTheme="minorHAnsi" w:cstheme="minorHAnsi"/>
              </w:rPr>
              <w:t>and other applications.</w:t>
            </w:r>
          </w:p>
        </w:tc>
      </w:tr>
      <w:tr w:rsidR="00030FB2" w:rsidRPr="00704ABA" w14:paraId="41EC8686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8973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Normal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6B599" w14:textId="11164B97" w:rsidR="00030FB2" w:rsidRPr="00704ABA" w:rsidRDefault="00030FB2" w:rsidP="00385E03">
            <w:pPr>
              <w:pStyle w:val="Bodycopy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begins.</w:t>
            </w:r>
          </w:p>
          <w:p w14:paraId="1BAD2DB4" w14:textId="0227E50F" w:rsidR="00995EB3" w:rsidRPr="00704ABA" w:rsidRDefault="00995EB3" w:rsidP="00385E03">
            <w:pPr>
              <w:pStyle w:val="Bodycopy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A user’s identity is enabled in one of the trusted </w:t>
            </w:r>
            <w:proofErr w:type="gramStart"/>
            <w:r w:rsidRPr="00704ABA">
              <w:rPr>
                <w:rFonts w:asciiTheme="minorHAnsi" w:hAnsiTheme="minorHAnsi" w:cstheme="minorHAnsi"/>
              </w:rPr>
              <w:t>source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(Workday and information is consolidated into </w:t>
            </w:r>
            <w:r w:rsidR="0055648F" w:rsidRPr="00704ABA">
              <w:rPr>
                <w:rFonts w:asciiTheme="minorHAnsi" w:hAnsiTheme="minorHAnsi" w:cstheme="minorHAnsi"/>
              </w:rPr>
              <w:t>the HR System.</w:t>
            </w:r>
          </w:p>
          <w:p w14:paraId="5DBF0CD5" w14:textId="4F8B2BA4" w:rsidR="00995EB3" w:rsidRPr="00704ABA" w:rsidRDefault="00995EB3" w:rsidP="00385E03">
            <w:pPr>
              <w:pStyle w:val="Bodycopy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connects to </w:t>
            </w:r>
            <w:r w:rsidR="0055648F" w:rsidRPr="00704ABA">
              <w:rPr>
                <w:rFonts w:asciiTheme="minorHAnsi" w:hAnsiTheme="minorHAnsi" w:cstheme="minorHAnsi"/>
              </w:rPr>
              <w:t xml:space="preserve">the HR System </w:t>
            </w:r>
            <w:r w:rsidRPr="00704ABA">
              <w:rPr>
                <w:rFonts w:asciiTheme="minorHAnsi" w:hAnsiTheme="minorHAnsi" w:cstheme="minorHAnsi"/>
              </w:rPr>
              <w:t>to synchronize user information for provisioning.</w:t>
            </w:r>
          </w:p>
          <w:p w14:paraId="055C3B4C" w14:textId="3F43DC09" w:rsidR="00995EB3" w:rsidRPr="00704ABA" w:rsidRDefault="00995EB3" w:rsidP="00995EB3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Saviynt can connect to </w:t>
            </w:r>
            <w:r w:rsidR="0055648F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, the process moves ahead. If Saviynt cannot connect, an error is logged in the log file and </w:t>
            </w:r>
            <w:r w:rsidR="0075262D" w:rsidRPr="00704ABA">
              <w:rPr>
                <w:rFonts w:asciiTheme="minorHAnsi" w:hAnsiTheme="minorHAnsi" w:cstheme="minorHAnsi"/>
              </w:rPr>
              <w:t>a ServiceNow ticket is generated by sending an email to ServiceNow distribution list using a pre-defined template.</w:t>
            </w:r>
          </w:p>
          <w:p w14:paraId="3E5B8603" w14:textId="295D0B2E" w:rsidR="00995EB3" w:rsidRPr="00704ABA" w:rsidRDefault="00995EB3" w:rsidP="00995EB3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the connection is successful, information is fetched from </w:t>
            </w:r>
            <w:r w:rsidR="0055648F" w:rsidRPr="00704ABA">
              <w:rPr>
                <w:rFonts w:asciiTheme="minorHAnsi" w:hAnsiTheme="minorHAnsi" w:cstheme="minorHAnsi"/>
              </w:rPr>
              <w:t xml:space="preserve">the HR System </w:t>
            </w:r>
            <w:r w:rsidRPr="00704ABA">
              <w:rPr>
                <w:rFonts w:asciiTheme="minorHAnsi" w:hAnsiTheme="minorHAnsi" w:cstheme="minorHAnsi"/>
              </w:rPr>
              <w:t xml:space="preserve">and user is </w:t>
            </w:r>
            <w:r w:rsidR="00775E09" w:rsidRPr="00704ABA">
              <w:rPr>
                <w:rFonts w:asciiTheme="minorHAnsi" w:hAnsiTheme="minorHAnsi" w:cstheme="minorHAnsi"/>
              </w:rPr>
              <w:t xml:space="preserve">processed appropriately in </w:t>
            </w:r>
            <w:r w:rsidRPr="00704ABA">
              <w:rPr>
                <w:rFonts w:asciiTheme="minorHAnsi" w:hAnsiTheme="minorHAnsi" w:cstheme="minorHAnsi"/>
              </w:rPr>
              <w:t>Saviynt</w:t>
            </w:r>
            <w:r w:rsidR="007141F4" w:rsidRPr="00704ABA">
              <w:rPr>
                <w:rFonts w:asciiTheme="minorHAnsi" w:hAnsiTheme="minorHAnsi" w:cstheme="minorHAnsi"/>
              </w:rPr>
              <w:t xml:space="preserve"> as mentioned below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69B1078A" w14:textId="7182A93E" w:rsidR="00775E09" w:rsidRPr="00704ABA" w:rsidRDefault="00775E09" w:rsidP="00385E03">
            <w:pPr>
              <w:pStyle w:val="Bodycopy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In case of</w:t>
            </w:r>
            <w:r w:rsidR="007141F4" w:rsidRPr="00704ABA">
              <w:rPr>
                <w:rFonts w:asciiTheme="minorHAnsi" w:hAnsiTheme="minorHAnsi" w:cstheme="minorHAnsi"/>
              </w:rPr>
              <w:t xml:space="preserve"> a</w:t>
            </w:r>
            <w:r w:rsidRPr="00704ABA">
              <w:rPr>
                <w:rFonts w:asciiTheme="minorHAnsi" w:hAnsiTheme="minorHAnsi" w:cstheme="minorHAnsi"/>
              </w:rPr>
              <w:t xml:space="preserve"> user in Saviynt is on short term LOA, and if HR code (value of </w:t>
            </w:r>
            <w:r w:rsidR="0055648F" w:rsidRPr="00704ABA">
              <w:rPr>
                <w:rFonts w:asciiTheme="minorHAnsi" w:hAnsiTheme="minorHAnsi" w:cstheme="minorHAnsi"/>
              </w:rPr>
              <w:t xml:space="preserve">File Location </w:t>
            </w:r>
            <w:r w:rsidRPr="00704ABA">
              <w:rPr>
                <w:rFonts w:asciiTheme="minorHAnsi" w:hAnsiTheme="minorHAnsi" w:cstheme="minorHAnsi"/>
              </w:rPr>
              <w:t xml:space="preserve">attribute) from </w:t>
            </w:r>
            <w:r w:rsidR="0055648F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 is coming as “”, this status is </w:t>
            </w:r>
            <w:r w:rsidR="00CE7109" w:rsidRPr="00704ABA">
              <w:rPr>
                <w:rFonts w:asciiTheme="minorHAnsi" w:hAnsiTheme="minorHAnsi" w:cstheme="minorHAnsi"/>
              </w:rPr>
              <w:t>reflected</w:t>
            </w:r>
            <w:r w:rsidRPr="00704ABA">
              <w:rPr>
                <w:rFonts w:asciiTheme="minorHAnsi" w:hAnsiTheme="minorHAnsi" w:cstheme="minorHAnsi"/>
              </w:rPr>
              <w:t xml:space="preserve"> on user profile. User and its accounts status will not be affected</w:t>
            </w:r>
          </w:p>
          <w:p w14:paraId="5CDF15F4" w14:textId="3CA39EF1" w:rsidR="00775E09" w:rsidRPr="00704ABA" w:rsidRDefault="00775E09" w:rsidP="00385E03">
            <w:pPr>
              <w:pStyle w:val="Bodycopy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In case of </w:t>
            </w:r>
            <w:r w:rsidR="007141F4" w:rsidRPr="00704ABA">
              <w:rPr>
                <w:rFonts w:asciiTheme="minorHAnsi" w:hAnsiTheme="minorHAnsi" w:cstheme="minorHAnsi"/>
              </w:rPr>
              <w:t xml:space="preserve">a </w:t>
            </w:r>
            <w:r w:rsidRPr="00704ABA">
              <w:rPr>
                <w:rFonts w:asciiTheme="minorHAnsi" w:hAnsiTheme="minorHAnsi" w:cstheme="minorHAnsi"/>
              </w:rPr>
              <w:t xml:space="preserve">user in Saviynt is on long term LOA and if HR code (value of </w:t>
            </w:r>
            <w:r w:rsidR="0055648F" w:rsidRPr="00704ABA">
              <w:rPr>
                <w:rFonts w:asciiTheme="minorHAnsi" w:hAnsiTheme="minorHAnsi" w:cstheme="minorHAnsi"/>
              </w:rPr>
              <w:t xml:space="preserve">File </w:t>
            </w:r>
            <w:proofErr w:type="spellStart"/>
            <w:r w:rsidR="0055648F" w:rsidRPr="00704ABA">
              <w:rPr>
                <w:rFonts w:asciiTheme="minorHAnsi" w:hAnsiTheme="minorHAnsi" w:cstheme="minorHAnsi"/>
              </w:rPr>
              <w:t>Location</w:t>
            </w:r>
            <w:r w:rsidRPr="00704ABA">
              <w:rPr>
                <w:rFonts w:asciiTheme="minorHAnsi" w:hAnsiTheme="minorHAnsi" w:cstheme="minorHAnsi"/>
              </w:rPr>
              <w:t>attribute</w:t>
            </w:r>
            <w:proofErr w:type="spellEnd"/>
            <w:r w:rsidRPr="00704ABA">
              <w:rPr>
                <w:rFonts w:asciiTheme="minorHAnsi" w:hAnsiTheme="minorHAnsi" w:cstheme="minorHAnsi"/>
              </w:rPr>
              <w:t xml:space="preserve">) from </w:t>
            </w:r>
            <w:r w:rsidR="0055648F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 is coming as “</w:t>
            </w:r>
            <w:r w:rsidR="0055648F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” </w:t>
            </w:r>
            <w:r w:rsidR="007141F4" w:rsidRPr="00704ABA">
              <w:rPr>
                <w:rFonts w:asciiTheme="minorHAnsi" w:hAnsiTheme="minorHAnsi" w:cstheme="minorHAnsi"/>
              </w:rPr>
              <w:t>then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7141F4" w:rsidRPr="00704ABA">
              <w:rPr>
                <w:rFonts w:asciiTheme="minorHAnsi" w:hAnsiTheme="minorHAnsi" w:cstheme="minorHAnsi"/>
              </w:rPr>
              <w:t>irrespective of its NETWORK_</w:t>
            </w:r>
            <w:proofErr w:type="gramStart"/>
            <w:r w:rsidR="007141F4" w:rsidRPr="00704ABA">
              <w:rPr>
                <w:rFonts w:asciiTheme="minorHAnsi" w:hAnsiTheme="minorHAnsi" w:cstheme="minorHAnsi"/>
              </w:rPr>
              <w:t>ACCESS</w:t>
            </w:r>
            <w:r w:rsidR="00702AD3" w:rsidRPr="00704ABA">
              <w:rPr>
                <w:rFonts w:asciiTheme="minorHAnsi" w:hAnsiTheme="minorHAnsi" w:cstheme="minorHAnsi"/>
              </w:rPr>
              <w:t xml:space="preserve"> 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7141F4" w:rsidRPr="00704ABA">
              <w:rPr>
                <w:rFonts w:asciiTheme="minorHAnsi" w:hAnsiTheme="minorHAnsi" w:cstheme="minorHAnsi"/>
              </w:rPr>
              <w:t>value</w:t>
            </w:r>
            <w:proofErr w:type="gramEnd"/>
            <w:r w:rsidRPr="00704ABA">
              <w:rPr>
                <w:rFonts w:asciiTheme="minorHAnsi" w:hAnsiTheme="minorHAnsi" w:cstheme="minorHAnsi"/>
              </w:rPr>
              <w:t>, user will be activated and its target application will be enabled from suspension.</w:t>
            </w:r>
          </w:p>
          <w:p w14:paraId="111C97A0" w14:textId="1B013EF3" w:rsidR="00273121" w:rsidRPr="00704ABA" w:rsidRDefault="00273121" w:rsidP="00273121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24EA0C74" w14:textId="390C9D2F" w:rsidR="00030FB2" w:rsidRPr="00704ABA" w:rsidRDefault="00995EB3" w:rsidP="00385E03">
            <w:pPr>
              <w:pStyle w:val="Bodycopy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finishes.</w:t>
            </w:r>
          </w:p>
        </w:tc>
      </w:tr>
      <w:tr w:rsidR="00030FB2" w:rsidRPr="00704ABA" w14:paraId="7DF44C41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187FD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lastRenderedPageBreak/>
              <w:t>Alternate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ACF6D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030FB2" w:rsidRPr="00704ABA" w14:paraId="4AF3AB83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E5AA4" w14:textId="77777777" w:rsidR="00030FB2" w:rsidRPr="00704ABA" w:rsidRDefault="00030FB2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Exception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1753" w14:textId="3E9414BE" w:rsidR="00030FB2" w:rsidRPr="00704ABA" w:rsidRDefault="00AD10E5" w:rsidP="00201BE0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the process has failed, then based on ServiceNow ticket, error will be investigated and resolved. Afterwards, process will be kicked off on ad-hoc basis.</w:t>
            </w:r>
          </w:p>
        </w:tc>
      </w:tr>
    </w:tbl>
    <w:p w14:paraId="118788EF" w14:textId="45A55761" w:rsidR="006E1953" w:rsidRPr="00704ABA" w:rsidRDefault="006E1953" w:rsidP="00385E03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11" w:name="_Toc126764669"/>
      <w:r w:rsidRPr="00704ABA">
        <w:rPr>
          <w:rFonts w:asciiTheme="minorHAnsi" w:hAnsiTheme="minorHAnsi" w:cstheme="minorHAnsi"/>
        </w:rPr>
        <w:lastRenderedPageBreak/>
        <w:t xml:space="preserve">UC.06 Process for </w:t>
      </w:r>
      <w:r w:rsidR="00B85351" w:rsidRPr="00704ABA">
        <w:rPr>
          <w:rFonts w:asciiTheme="minorHAnsi" w:hAnsiTheme="minorHAnsi" w:cstheme="minorHAnsi"/>
        </w:rPr>
        <w:t>N</w:t>
      </w:r>
      <w:r w:rsidRPr="00704ABA">
        <w:rPr>
          <w:rFonts w:asciiTheme="minorHAnsi" w:hAnsiTheme="minorHAnsi" w:cstheme="minorHAnsi"/>
        </w:rPr>
        <w:t>on-</w:t>
      </w:r>
      <w:r w:rsidR="00B85351" w:rsidRPr="00704ABA">
        <w:rPr>
          <w:rFonts w:asciiTheme="minorHAnsi" w:hAnsiTheme="minorHAnsi" w:cstheme="minorHAnsi"/>
        </w:rPr>
        <w:t>V</w:t>
      </w:r>
      <w:r w:rsidRPr="00704ABA">
        <w:rPr>
          <w:rFonts w:asciiTheme="minorHAnsi" w:hAnsiTheme="minorHAnsi" w:cstheme="minorHAnsi"/>
        </w:rPr>
        <w:t>oluntary</w:t>
      </w:r>
      <w:r w:rsidR="00A074F5" w:rsidRPr="00704ABA">
        <w:rPr>
          <w:rFonts w:asciiTheme="minorHAnsi" w:hAnsiTheme="minorHAnsi" w:cstheme="minorHAnsi"/>
        </w:rPr>
        <w:t xml:space="preserve"> </w:t>
      </w:r>
      <w:r w:rsidRPr="00704ABA">
        <w:rPr>
          <w:rFonts w:asciiTheme="minorHAnsi" w:hAnsiTheme="minorHAnsi" w:cstheme="minorHAnsi"/>
        </w:rPr>
        <w:t xml:space="preserve">(Emergency) </w:t>
      </w:r>
      <w:r w:rsidR="00B85351" w:rsidRPr="00704ABA">
        <w:rPr>
          <w:rFonts w:asciiTheme="minorHAnsi" w:hAnsiTheme="minorHAnsi" w:cstheme="minorHAnsi"/>
        </w:rPr>
        <w:t>T</w:t>
      </w:r>
      <w:r w:rsidRPr="00704ABA">
        <w:rPr>
          <w:rFonts w:asciiTheme="minorHAnsi" w:hAnsiTheme="minorHAnsi" w:cstheme="minorHAnsi"/>
        </w:rPr>
        <w:t xml:space="preserve">ermination of </w:t>
      </w:r>
      <w:r w:rsidR="00B85351" w:rsidRPr="00704ABA">
        <w:rPr>
          <w:rFonts w:asciiTheme="minorHAnsi" w:hAnsiTheme="minorHAnsi" w:cstheme="minorHAnsi"/>
        </w:rPr>
        <w:t>I</w:t>
      </w:r>
      <w:r w:rsidRPr="00704ABA">
        <w:rPr>
          <w:rFonts w:asciiTheme="minorHAnsi" w:hAnsiTheme="minorHAnsi" w:cstheme="minorHAnsi"/>
        </w:rPr>
        <w:t>dentities</w:t>
      </w:r>
      <w:bookmarkEnd w:id="11"/>
    </w:p>
    <w:p w14:paraId="60DEE78F" w14:textId="1438BCCE" w:rsidR="0082286B" w:rsidRPr="00704ABA" w:rsidRDefault="00340B78" w:rsidP="0082286B">
      <w:pPr>
        <w:pStyle w:val="Caption"/>
      </w:pPr>
      <w:r w:rsidRPr="00704ABA">
        <w:t>Table 6</w:t>
      </w:r>
      <w:r w:rsidR="0082286B" w:rsidRPr="00704ABA">
        <w:t xml:space="preserve"> – </w:t>
      </w:r>
      <w:r w:rsidR="0082286B" w:rsidRPr="00704ABA">
        <w:rPr>
          <w:szCs w:val="20"/>
        </w:rPr>
        <w:t>Process for non-voluntary</w:t>
      </w:r>
      <w:r w:rsidR="00A074F5" w:rsidRPr="00704ABA">
        <w:rPr>
          <w:szCs w:val="20"/>
        </w:rPr>
        <w:t xml:space="preserve"> </w:t>
      </w:r>
      <w:r w:rsidR="0082286B" w:rsidRPr="00704ABA">
        <w:rPr>
          <w:szCs w:val="20"/>
        </w:rPr>
        <w:t xml:space="preserve">(Emergency) termination of identities </w:t>
      </w:r>
      <w:r w:rsidR="0082286B" w:rsidRPr="00704ABA">
        <w:t>– Use Case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295"/>
      </w:tblGrid>
      <w:tr w:rsidR="0082286B" w:rsidRPr="00704ABA" w14:paraId="1C2232D1" w14:textId="77777777" w:rsidTr="0033071F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FD540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</w:rPr>
              <w:t xml:space="preserve">Authoritative </w:t>
            </w:r>
            <w:proofErr w:type="spellStart"/>
            <w:r w:rsidRPr="00704ABA">
              <w:rPr>
                <w:rFonts w:asciiTheme="minorHAnsi" w:hAnsiTheme="minorHAnsi" w:cstheme="minorHAnsi"/>
                <w:b/>
              </w:rPr>
              <w:t>DataSource</w:t>
            </w:r>
            <w:proofErr w:type="spellEnd"/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4CF51" w14:textId="66721E1B" w:rsidR="0082286B" w:rsidRPr="00704ABA" w:rsidRDefault="006563DD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HR System </w:t>
            </w:r>
          </w:p>
        </w:tc>
      </w:tr>
      <w:tr w:rsidR="0082286B" w:rsidRPr="00704ABA" w14:paraId="00BBF3D4" w14:textId="77777777" w:rsidTr="0033071F">
        <w:trPr>
          <w:trHeight w:val="457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42DFA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4B68D" w14:textId="42F9E74C" w:rsidR="0054627A" w:rsidRPr="00704ABA" w:rsidRDefault="0082286B" w:rsidP="00DE5476">
            <w:pPr>
              <w:pStyle w:val="CommentText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This is the process to </w:t>
            </w:r>
            <w:r w:rsidR="00A074F5" w:rsidRPr="00704ABA">
              <w:rPr>
                <w:rFonts w:asciiTheme="minorHAnsi" w:hAnsiTheme="minorHAnsi" w:cstheme="minorHAnsi"/>
              </w:rPr>
              <w:t>terminate</w:t>
            </w:r>
            <w:r w:rsidR="008856FA" w:rsidRPr="00704AB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563DD" w:rsidRPr="00704ABA">
              <w:rPr>
                <w:rFonts w:asciiTheme="minorHAnsi" w:hAnsiTheme="minorHAnsi" w:cstheme="minorHAnsi"/>
              </w:rPr>
              <w:t>compnaies</w:t>
            </w:r>
            <w:proofErr w:type="spellEnd"/>
            <w:r w:rsidR="008856FA" w:rsidRPr="00704ABA">
              <w:rPr>
                <w:rFonts w:asciiTheme="minorHAnsi" w:hAnsiTheme="minorHAnsi" w:cstheme="minorHAnsi"/>
              </w:rPr>
              <w:t xml:space="preserve"> identities due to emergency</w:t>
            </w:r>
            <w:r w:rsidRPr="00704ABA">
              <w:rPr>
                <w:rFonts w:asciiTheme="minorHAnsi" w:hAnsiTheme="minorHAnsi" w:cstheme="minorHAnsi"/>
              </w:rPr>
              <w:t xml:space="preserve">. At a high level, user will be </w:t>
            </w:r>
            <w:r w:rsidR="008856FA" w:rsidRPr="00704ABA">
              <w:rPr>
                <w:rFonts w:asciiTheme="minorHAnsi" w:hAnsiTheme="minorHAnsi" w:cstheme="minorHAnsi"/>
              </w:rPr>
              <w:t>terminated</w:t>
            </w:r>
            <w:r w:rsidR="00D624D9" w:rsidRPr="00704ABA">
              <w:rPr>
                <w:rFonts w:asciiTheme="minorHAnsi" w:hAnsiTheme="minorHAnsi" w:cstheme="minorHAnsi"/>
              </w:rPr>
              <w:t xml:space="preserve"> in HR system and</w:t>
            </w:r>
            <w:r w:rsidRPr="00704ABA">
              <w:rPr>
                <w:rFonts w:asciiTheme="minorHAnsi" w:hAnsiTheme="minorHAnsi" w:cstheme="minorHAnsi"/>
              </w:rPr>
              <w:t xml:space="preserve"> </w:t>
            </w:r>
            <w:r w:rsidR="00D624D9" w:rsidRPr="00704ABA">
              <w:rPr>
                <w:rFonts w:asciiTheme="minorHAnsi" w:hAnsiTheme="minorHAnsi" w:cstheme="minorHAnsi"/>
              </w:rPr>
              <w:t xml:space="preserve">user’s accounts will be disabled in all </w:t>
            </w:r>
            <w:r w:rsidR="008856FA" w:rsidRPr="00704ABA">
              <w:rPr>
                <w:rFonts w:asciiTheme="minorHAnsi" w:hAnsiTheme="minorHAnsi" w:cstheme="minorHAnsi"/>
              </w:rPr>
              <w:t>applications</w:t>
            </w:r>
            <w:r w:rsidRPr="00704ABA">
              <w:rPr>
                <w:rFonts w:asciiTheme="minorHAnsi" w:hAnsiTheme="minorHAnsi" w:cstheme="minorHAnsi"/>
              </w:rPr>
              <w:t xml:space="preserve">. </w:t>
            </w:r>
            <w:r w:rsidR="00D624D9" w:rsidRPr="00704ABA">
              <w:rPr>
                <w:rFonts w:asciiTheme="minorHAnsi" w:hAnsiTheme="minorHAnsi" w:cstheme="minorHAnsi"/>
              </w:rPr>
              <w:t xml:space="preserve">Saviynt will retrieve </w:t>
            </w:r>
            <w:r w:rsidR="00032EE1" w:rsidRPr="00704ABA">
              <w:rPr>
                <w:rFonts w:asciiTheme="minorHAnsi" w:hAnsiTheme="minorHAnsi" w:cstheme="minorHAnsi"/>
              </w:rPr>
              <w:t>user’s</w:t>
            </w:r>
            <w:r w:rsidR="00D624D9" w:rsidRPr="00704ABA">
              <w:rPr>
                <w:rFonts w:asciiTheme="minorHAnsi" w:hAnsiTheme="minorHAnsi" w:cstheme="minorHAnsi"/>
              </w:rPr>
              <w:t xml:space="preserve"> information to </w:t>
            </w:r>
            <w:r w:rsidR="00032EE1" w:rsidRPr="00704ABA">
              <w:rPr>
                <w:rFonts w:asciiTheme="minorHAnsi" w:hAnsiTheme="minorHAnsi" w:cstheme="minorHAnsi"/>
              </w:rPr>
              <w:t>terminate</w:t>
            </w:r>
            <w:r w:rsidR="00D624D9" w:rsidRPr="00704ABA">
              <w:rPr>
                <w:rFonts w:asciiTheme="minorHAnsi" w:hAnsiTheme="minorHAnsi" w:cstheme="minorHAnsi"/>
              </w:rPr>
              <w:t xml:space="preserve"> user’s identity. </w:t>
            </w:r>
          </w:p>
        </w:tc>
      </w:tr>
      <w:tr w:rsidR="0082286B" w:rsidRPr="00704ABA" w14:paraId="4E768F9A" w14:textId="77777777" w:rsidTr="0033071F">
        <w:trPr>
          <w:trHeight w:val="38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ACC2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Actors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176C7" w14:textId="082B2142" w:rsidR="0082286B" w:rsidRPr="00704ABA" w:rsidRDefault="008856FA" w:rsidP="008856FA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proofErr w:type="spellStart"/>
            <w:r w:rsidRPr="00704ABA">
              <w:rPr>
                <w:rFonts w:asciiTheme="minorHAnsi" w:hAnsiTheme="minorHAnsi" w:cstheme="minorHAnsi"/>
              </w:rPr>
              <w:t>HelpDesk</w:t>
            </w:r>
            <w:proofErr w:type="spellEnd"/>
          </w:p>
        </w:tc>
      </w:tr>
      <w:tr w:rsidR="0082286B" w:rsidRPr="00704ABA" w14:paraId="5D315D11" w14:textId="77777777" w:rsidTr="0033071F">
        <w:trPr>
          <w:trHeight w:val="394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FE295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Notifications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44D97" w14:textId="2F9D5AE0" w:rsidR="0082286B" w:rsidRPr="00704ABA" w:rsidRDefault="008856FA" w:rsidP="00AA3377">
            <w:pPr>
              <w:pStyle w:val="Bodycopy"/>
              <w:tabs>
                <w:tab w:val="left" w:pos="1174"/>
              </w:tabs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1. </w:t>
            </w:r>
            <w:r w:rsidR="0082286B" w:rsidRPr="00704ABA">
              <w:rPr>
                <w:rFonts w:asciiTheme="minorHAnsi" w:hAnsiTheme="minorHAnsi" w:cstheme="minorHAnsi"/>
              </w:rPr>
              <w:t xml:space="preserve">The User’s manager will receive a notification after user is </w:t>
            </w:r>
            <w:r w:rsidR="00032EE1" w:rsidRPr="00704ABA">
              <w:rPr>
                <w:rFonts w:asciiTheme="minorHAnsi" w:hAnsiTheme="minorHAnsi" w:cstheme="minorHAnsi"/>
              </w:rPr>
              <w:t>terminated</w:t>
            </w:r>
            <w:r w:rsidR="0082286B" w:rsidRPr="00704ABA">
              <w:rPr>
                <w:rFonts w:asciiTheme="minorHAnsi" w:hAnsiTheme="minorHAnsi" w:cstheme="minorHAnsi"/>
              </w:rPr>
              <w:t>.</w:t>
            </w:r>
          </w:p>
        </w:tc>
      </w:tr>
      <w:tr w:rsidR="0082286B" w:rsidRPr="00704ABA" w14:paraId="48C24F95" w14:textId="77777777" w:rsidTr="0033071F">
        <w:trPr>
          <w:trHeight w:val="781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C2C64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Pre-condition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6F0D8" w14:textId="2EFF2319" w:rsidR="008856FA" w:rsidRPr="00704ABA" w:rsidRDefault="008856FA" w:rsidP="008856FA">
            <w:pPr>
              <w:pStyle w:val="Bodycopy"/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  <w:p w14:paraId="7572EA43" w14:textId="77777777" w:rsidR="0082286B" w:rsidRPr="00704ABA" w:rsidRDefault="0082286B" w:rsidP="008856FA">
            <w:pPr>
              <w:rPr>
                <w:rFonts w:asciiTheme="minorHAnsi" w:hAnsiTheme="minorHAnsi" w:cstheme="minorHAnsi"/>
              </w:rPr>
            </w:pPr>
          </w:p>
        </w:tc>
      </w:tr>
      <w:tr w:rsidR="0082286B" w:rsidRPr="00704ABA" w14:paraId="10349A3C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DB0C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Post-Condition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745FC" w14:textId="12EE575D" w:rsidR="0082286B" w:rsidRPr="00704ABA" w:rsidRDefault="00C520A4" w:rsidP="00D624D9">
            <w:pPr>
              <w:pStyle w:val="Bodycopy"/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1. </w:t>
            </w:r>
            <w:r w:rsidR="0082286B" w:rsidRPr="00704ABA">
              <w:rPr>
                <w:rFonts w:asciiTheme="minorHAnsi" w:hAnsiTheme="minorHAnsi" w:cstheme="minorHAnsi"/>
              </w:rPr>
              <w:t xml:space="preserve">User’s </w:t>
            </w:r>
            <w:r w:rsidR="00D624D9" w:rsidRPr="00704ABA">
              <w:rPr>
                <w:rFonts w:asciiTheme="minorHAnsi" w:hAnsiTheme="minorHAnsi" w:cstheme="minorHAnsi"/>
              </w:rPr>
              <w:t xml:space="preserve">identity is </w:t>
            </w:r>
            <w:r w:rsidR="00032EE1" w:rsidRPr="00704ABA">
              <w:rPr>
                <w:rFonts w:asciiTheme="minorHAnsi" w:hAnsiTheme="minorHAnsi" w:cstheme="minorHAnsi"/>
              </w:rPr>
              <w:t>terminated</w:t>
            </w:r>
            <w:r w:rsidR="00D624D9" w:rsidRPr="00704ABA">
              <w:rPr>
                <w:rFonts w:asciiTheme="minorHAnsi" w:hAnsiTheme="minorHAnsi" w:cstheme="minorHAnsi"/>
              </w:rPr>
              <w:t xml:space="preserve"> in </w:t>
            </w:r>
            <w:proofErr w:type="gramStart"/>
            <w:r w:rsidR="00D624D9" w:rsidRPr="00704ABA">
              <w:rPr>
                <w:rFonts w:asciiTheme="minorHAnsi" w:hAnsiTheme="minorHAnsi" w:cstheme="minorHAnsi"/>
              </w:rPr>
              <w:t>Saviynt</w:t>
            </w:r>
            <w:proofErr w:type="gramEnd"/>
            <w:r w:rsidR="00D624D9" w:rsidRPr="00704ABA">
              <w:rPr>
                <w:rFonts w:asciiTheme="minorHAnsi" w:hAnsiTheme="minorHAnsi" w:cstheme="minorHAnsi"/>
              </w:rPr>
              <w:t xml:space="preserve"> and application accounts are disabled. </w:t>
            </w:r>
          </w:p>
        </w:tc>
      </w:tr>
      <w:tr w:rsidR="0082286B" w:rsidRPr="00704ABA" w14:paraId="161D8113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A06D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Normal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D549" w14:textId="79A7A1DC" w:rsidR="00CE7109" w:rsidRPr="00704ABA" w:rsidRDefault="00CE7109" w:rsidP="00CE7109">
            <w:pPr>
              <w:pStyle w:val="Bodycopy"/>
              <w:numPr>
                <w:ilvl w:val="3"/>
                <w:numId w:val="2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Manager calls </w:t>
            </w:r>
            <w:proofErr w:type="spellStart"/>
            <w:r w:rsidRPr="00704ABA">
              <w:rPr>
                <w:rFonts w:asciiTheme="minorHAnsi" w:hAnsiTheme="minorHAnsi" w:cstheme="minorHAnsi"/>
              </w:rPr>
              <w:t>HelpDesk</w:t>
            </w:r>
            <w:proofErr w:type="spellEnd"/>
            <w:r w:rsidRPr="00704ABA">
              <w:rPr>
                <w:rFonts w:asciiTheme="minorHAnsi" w:hAnsiTheme="minorHAnsi" w:cstheme="minorHAnsi"/>
              </w:rPr>
              <w:t xml:space="preserve"> to terminate a user due to emergency.</w:t>
            </w:r>
          </w:p>
          <w:p w14:paraId="1E583F97" w14:textId="39530A8A" w:rsidR="00CE7109" w:rsidRPr="00704ABA" w:rsidRDefault="00CE7109" w:rsidP="00CE7109">
            <w:pPr>
              <w:pStyle w:val="Bodycopy"/>
              <w:numPr>
                <w:ilvl w:val="3"/>
                <w:numId w:val="28"/>
              </w:numPr>
              <w:rPr>
                <w:rFonts w:asciiTheme="minorHAnsi" w:hAnsiTheme="minorHAnsi" w:cstheme="minorHAnsi"/>
              </w:rPr>
            </w:pPr>
            <w:proofErr w:type="spellStart"/>
            <w:r w:rsidRPr="00704ABA">
              <w:rPr>
                <w:rFonts w:asciiTheme="minorHAnsi" w:hAnsiTheme="minorHAnsi" w:cstheme="minorHAnsi"/>
              </w:rPr>
              <w:t>HelpDesk</w:t>
            </w:r>
            <w:proofErr w:type="spellEnd"/>
            <w:r w:rsidRPr="00704ABA">
              <w:rPr>
                <w:rFonts w:asciiTheme="minorHAnsi" w:hAnsiTheme="minorHAnsi" w:cstheme="minorHAnsi"/>
              </w:rPr>
              <w:t xml:space="preserve"> will </w:t>
            </w:r>
            <w:r w:rsidR="00882E4E" w:rsidRPr="00704ABA">
              <w:rPr>
                <w:rFonts w:asciiTheme="minorHAnsi" w:hAnsiTheme="minorHAnsi" w:cstheme="minorHAnsi"/>
              </w:rPr>
              <w:t>submit a request via update user form for emergency termination.</w:t>
            </w:r>
          </w:p>
          <w:p w14:paraId="38090C15" w14:textId="75C2A608" w:rsidR="00882E4E" w:rsidRPr="00704ABA" w:rsidRDefault="00882E4E" w:rsidP="00CE7109">
            <w:pPr>
              <w:pStyle w:val="Bodycopy"/>
              <w:numPr>
                <w:ilvl w:val="3"/>
                <w:numId w:val="2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This will inactivate the user in Saviynt, set an emergency term flag on user profile and </w:t>
            </w:r>
            <w:proofErr w:type="gramStart"/>
            <w:r w:rsidRPr="00704ABA">
              <w:rPr>
                <w:rFonts w:asciiTheme="minorHAnsi" w:hAnsiTheme="minorHAnsi" w:cstheme="minorHAnsi"/>
              </w:rPr>
              <w:t>disables  its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target accounts.</w:t>
            </w:r>
          </w:p>
          <w:p w14:paraId="5537E5E1" w14:textId="77777777" w:rsidR="00775E09" w:rsidRPr="00704ABA" w:rsidRDefault="00CE7109" w:rsidP="00CE7109">
            <w:pPr>
              <w:pStyle w:val="Bodycopy"/>
              <w:numPr>
                <w:ilvl w:val="3"/>
                <w:numId w:val="2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A notification is sent to the user’s manager.</w:t>
            </w:r>
          </w:p>
          <w:p w14:paraId="1D1A5437" w14:textId="0B421047" w:rsidR="00882E4E" w:rsidRPr="00704ABA" w:rsidRDefault="00882E4E" w:rsidP="00CE7109">
            <w:pPr>
              <w:pStyle w:val="Bodycopy"/>
              <w:numPr>
                <w:ilvl w:val="3"/>
                <w:numId w:val="28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This user will not be marked for </w:t>
            </w:r>
            <w:r w:rsidR="006563DD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days of deletion unless the termination f</w:t>
            </w:r>
            <w:r w:rsidR="008151D3" w:rsidRPr="00704ABA">
              <w:rPr>
                <w:rFonts w:asciiTheme="minorHAnsi" w:hAnsiTheme="minorHAnsi" w:cstheme="minorHAnsi"/>
              </w:rPr>
              <w:t>la</w:t>
            </w:r>
            <w:r w:rsidRPr="00704ABA">
              <w:rPr>
                <w:rFonts w:asciiTheme="minorHAnsi" w:hAnsiTheme="minorHAnsi" w:cstheme="minorHAnsi"/>
              </w:rPr>
              <w:t xml:space="preserve">g comes from </w:t>
            </w:r>
            <w:r w:rsidR="006563DD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. The day this user is terminated in </w:t>
            </w:r>
            <w:r w:rsidR="006563DD" w:rsidRPr="00704ABA">
              <w:rPr>
                <w:rFonts w:asciiTheme="minorHAnsi" w:hAnsiTheme="minorHAnsi" w:cstheme="minorHAnsi"/>
              </w:rPr>
              <w:t xml:space="preserve">HR Systems </w:t>
            </w:r>
            <w:r w:rsidRPr="00704ABA">
              <w:rPr>
                <w:rFonts w:asciiTheme="minorHAnsi" w:hAnsiTheme="minorHAnsi" w:cstheme="minorHAnsi"/>
              </w:rPr>
              <w:t xml:space="preserve">and reconciled to Saviynt; this emergency terminated user will marked for deletion after </w:t>
            </w:r>
            <w:r w:rsidR="006563DD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days.</w:t>
            </w:r>
          </w:p>
        </w:tc>
      </w:tr>
      <w:tr w:rsidR="0082286B" w:rsidRPr="00704ABA" w14:paraId="13277E51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D6722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Alternate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43CB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82286B" w:rsidRPr="00704ABA" w14:paraId="0B7BE8B1" w14:textId="77777777" w:rsidTr="0033071F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5AC69" w14:textId="77777777" w:rsidR="0082286B" w:rsidRPr="00704ABA" w:rsidRDefault="0082286B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Exception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420D1" w14:textId="77521809" w:rsidR="0082286B" w:rsidRPr="00704ABA" w:rsidRDefault="00FB63F4" w:rsidP="0033071F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</w:tbl>
    <w:p w14:paraId="02BF2221" w14:textId="24D339A1" w:rsidR="0082286B" w:rsidRPr="00704ABA" w:rsidRDefault="0082286B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50EDFC1C" w14:textId="0574C030" w:rsidR="00A358DD" w:rsidRPr="00704ABA" w:rsidRDefault="00A358DD" w:rsidP="00A358D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12" w:name="_Toc126764670"/>
      <w:r w:rsidRPr="00704ABA">
        <w:rPr>
          <w:rFonts w:asciiTheme="minorHAnsi" w:hAnsiTheme="minorHAnsi" w:cstheme="minorHAnsi"/>
        </w:rPr>
        <w:lastRenderedPageBreak/>
        <w:t xml:space="preserve">UC.07 Process for </w:t>
      </w:r>
      <w:r w:rsidR="00B85351" w:rsidRPr="00704ABA">
        <w:rPr>
          <w:rFonts w:asciiTheme="minorHAnsi" w:hAnsiTheme="minorHAnsi" w:cstheme="minorHAnsi"/>
        </w:rPr>
        <w:t>I</w:t>
      </w:r>
      <w:r w:rsidRPr="00704ABA">
        <w:rPr>
          <w:rFonts w:asciiTheme="minorHAnsi" w:hAnsiTheme="minorHAnsi" w:cstheme="minorHAnsi"/>
        </w:rPr>
        <w:t xml:space="preserve">ntercompany </w:t>
      </w:r>
      <w:r w:rsidR="00B85351" w:rsidRPr="00704ABA">
        <w:rPr>
          <w:rFonts w:asciiTheme="minorHAnsi" w:hAnsiTheme="minorHAnsi" w:cstheme="minorHAnsi"/>
        </w:rPr>
        <w:t>T</w:t>
      </w:r>
      <w:r w:rsidRPr="00704ABA">
        <w:rPr>
          <w:rFonts w:asciiTheme="minorHAnsi" w:hAnsiTheme="minorHAnsi" w:cstheme="minorHAnsi"/>
        </w:rPr>
        <w:t>ransfer</w:t>
      </w:r>
      <w:bookmarkEnd w:id="12"/>
    </w:p>
    <w:p w14:paraId="54ED94B7" w14:textId="5BCBA0FC" w:rsidR="00A358DD" w:rsidRPr="00704ABA" w:rsidRDefault="00A358DD" w:rsidP="00A358DD">
      <w:pPr>
        <w:pStyle w:val="Caption"/>
      </w:pPr>
      <w:r w:rsidRPr="00704ABA">
        <w:t xml:space="preserve">Table 7 – </w:t>
      </w:r>
      <w:r w:rsidRPr="00704ABA">
        <w:rPr>
          <w:szCs w:val="20"/>
        </w:rPr>
        <w:t>Process for inter</w:t>
      </w:r>
      <w:r w:rsidR="008A3B6A" w:rsidRPr="00704ABA">
        <w:rPr>
          <w:szCs w:val="20"/>
        </w:rPr>
        <w:t>company transfer</w:t>
      </w:r>
      <w:r w:rsidRPr="00704ABA">
        <w:rPr>
          <w:szCs w:val="20"/>
        </w:rPr>
        <w:t xml:space="preserve"> </w:t>
      </w:r>
      <w:r w:rsidRPr="00704ABA">
        <w:t>– Use Case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295"/>
      </w:tblGrid>
      <w:tr w:rsidR="00A358DD" w:rsidRPr="00704ABA" w14:paraId="7AEEC2BC" w14:textId="77777777" w:rsidTr="00A358DD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0274" w14:textId="77777777" w:rsidR="00A358DD" w:rsidRPr="00704ABA" w:rsidRDefault="00A358DD" w:rsidP="00A358DD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</w:rPr>
              <w:t xml:space="preserve">Authoritative </w:t>
            </w:r>
            <w:proofErr w:type="spellStart"/>
            <w:r w:rsidRPr="00704ABA">
              <w:rPr>
                <w:rFonts w:asciiTheme="minorHAnsi" w:hAnsiTheme="minorHAnsi" w:cstheme="minorHAnsi"/>
                <w:b/>
              </w:rPr>
              <w:t>DataSource</w:t>
            </w:r>
            <w:proofErr w:type="spellEnd"/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EB0A" w14:textId="0C2AACDB" w:rsidR="00A358DD" w:rsidRPr="00704ABA" w:rsidRDefault="006563DD" w:rsidP="00A358DD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 HR System</w:t>
            </w:r>
          </w:p>
        </w:tc>
      </w:tr>
      <w:tr w:rsidR="00A358DD" w:rsidRPr="00704ABA" w14:paraId="388A299D" w14:textId="77777777" w:rsidTr="00A358DD">
        <w:trPr>
          <w:trHeight w:val="457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199EA" w14:textId="77777777" w:rsidR="00A358DD" w:rsidRPr="00704ABA" w:rsidRDefault="00A358DD" w:rsidP="00A358DD">
            <w:pPr>
              <w:pStyle w:val="Bodycopy"/>
              <w:spacing w:before="120" w:line="260" w:lineRule="exact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A63FA" w14:textId="3B9235F5" w:rsidR="001C5A34" w:rsidRPr="00704ABA" w:rsidRDefault="006254CD" w:rsidP="00A358DD">
            <w:pPr>
              <w:pStyle w:val="CommentText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This is a process to allow transfer of employees to different departments within the company while maintaining the same identity and user account.</w:t>
            </w:r>
          </w:p>
        </w:tc>
      </w:tr>
      <w:tr w:rsidR="00A358DD" w:rsidRPr="00704ABA" w14:paraId="4A9E0897" w14:textId="77777777" w:rsidTr="00A358DD">
        <w:trPr>
          <w:trHeight w:val="38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B43EE" w14:textId="77777777" w:rsidR="00A358DD" w:rsidRPr="00704ABA" w:rsidRDefault="00A358DD" w:rsidP="00A358DD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Actors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B768" w14:textId="0AEB01F7" w:rsidR="00A358DD" w:rsidRPr="00704ABA" w:rsidRDefault="000C1317" w:rsidP="00A358DD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Saviynt, </w:t>
            </w:r>
            <w:r w:rsidR="006563DD" w:rsidRPr="00704ABA">
              <w:rPr>
                <w:rFonts w:asciiTheme="minorHAnsi" w:hAnsiTheme="minorHAnsi" w:cstheme="minorHAnsi"/>
              </w:rPr>
              <w:t>HR Syste</w:t>
            </w:r>
            <w:r w:rsidR="00AA6723">
              <w:rPr>
                <w:rFonts w:asciiTheme="minorHAnsi" w:hAnsiTheme="minorHAnsi" w:cstheme="minorHAnsi"/>
              </w:rPr>
              <w:t>m</w:t>
            </w:r>
            <w:r w:rsidRPr="00704ABA">
              <w:rPr>
                <w:rFonts w:asciiTheme="minorHAnsi" w:hAnsiTheme="minorHAnsi" w:cstheme="minorHAnsi"/>
              </w:rPr>
              <w:t xml:space="preserve"> and other applications</w:t>
            </w:r>
          </w:p>
        </w:tc>
      </w:tr>
      <w:tr w:rsidR="000C1317" w:rsidRPr="00704ABA" w14:paraId="26D959D0" w14:textId="77777777" w:rsidTr="00A358DD">
        <w:trPr>
          <w:trHeight w:val="394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C73B4" w14:textId="77777777" w:rsidR="000C1317" w:rsidRPr="00704ABA" w:rsidRDefault="000C1317" w:rsidP="000C1317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Notifications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F9AFA" w14:textId="2CC90BAA" w:rsidR="000C1317" w:rsidRPr="00704ABA" w:rsidRDefault="000C1317" w:rsidP="00F84A60">
            <w:pPr>
              <w:pStyle w:val="Bodycopy"/>
              <w:numPr>
                <w:ilvl w:val="0"/>
                <w:numId w:val="38"/>
              </w:numPr>
              <w:tabs>
                <w:tab w:val="left" w:pos="1174"/>
              </w:tabs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The User’s manager will receive a notification after user is transferred.</w:t>
            </w:r>
          </w:p>
        </w:tc>
      </w:tr>
      <w:tr w:rsidR="000C1317" w:rsidRPr="00704ABA" w14:paraId="434F6E6E" w14:textId="77777777" w:rsidTr="00A358DD">
        <w:trPr>
          <w:trHeight w:val="781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7571A" w14:textId="77777777" w:rsidR="000C1317" w:rsidRPr="00704ABA" w:rsidRDefault="000C1317" w:rsidP="000C1317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Pre-condition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7219" w14:textId="1854422C" w:rsidR="000C1317" w:rsidRPr="00704ABA" w:rsidRDefault="000C1317" w:rsidP="000C1317">
            <w:pPr>
              <w:pStyle w:val="Bodycopy"/>
              <w:numPr>
                <w:ilvl w:val="0"/>
                <w:numId w:val="37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is setup and ready for </w:t>
            </w:r>
            <w:r w:rsidR="003148EC" w:rsidRPr="00704ABA">
              <w:rPr>
                <w:rFonts w:asciiTheme="minorHAnsi" w:hAnsiTheme="minorHAnsi" w:cstheme="minorHAnsi"/>
              </w:rPr>
              <w:t>transferred</w:t>
            </w:r>
            <w:r w:rsidRPr="00704ABA">
              <w:rPr>
                <w:rFonts w:asciiTheme="minorHAnsi" w:hAnsiTheme="minorHAnsi" w:cstheme="minorHAnsi"/>
              </w:rPr>
              <w:t xml:space="preserve"> users’ identities and accounts.</w:t>
            </w:r>
          </w:p>
          <w:p w14:paraId="045C3D07" w14:textId="788038D6" w:rsidR="00F84A60" w:rsidRPr="00704ABA" w:rsidRDefault="006563DD" w:rsidP="000C1317">
            <w:pPr>
              <w:pStyle w:val="Bodycopy"/>
              <w:numPr>
                <w:ilvl w:val="0"/>
                <w:numId w:val="37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The HR System</w:t>
            </w:r>
            <w:r w:rsidR="000C1317" w:rsidRPr="00704ABA">
              <w:rPr>
                <w:rFonts w:asciiTheme="minorHAnsi" w:hAnsiTheme="minorHAnsi" w:cstheme="minorHAnsi"/>
              </w:rPr>
              <w:t xml:space="preserve"> application has appropriately updated user identity information.</w:t>
            </w:r>
          </w:p>
          <w:p w14:paraId="2CE75FB5" w14:textId="2421CCB0" w:rsidR="000C1317" w:rsidRPr="00704ABA" w:rsidRDefault="000C1317" w:rsidP="000C1317">
            <w:pPr>
              <w:pStyle w:val="Bodycopy"/>
              <w:numPr>
                <w:ilvl w:val="0"/>
                <w:numId w:val="37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Other applications </w:t>
            </w:r>
            <w:proofErr w:type="gramStart"/>
            <w:r w:rsidRPr="00704ABA">
              <w:rPr>
                <w:rFonts w:asciiTheme="minorHAnsi" w:hAnsiTheme="minorHAnsi" w:cstheme="minorHAnsi"/>
              </w:rPr>
              <w:t>are connected with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Saviynt to synchronize information</w:t>
            </w:r>
            <w:r w:rsidR="00C22D20" w:rsidRPr="00704ABA">
              <w:rPr>
                <w:rFonts w:asciiTheme="minorHAnsi" w:hAnsiTheme="minorHAnsi" w:cstheme="minorHAnsi"/>
              </w:rPr>
              <w:t>.</w:t>
            </w:r>
          </w:p>
        </w:tc>
      </w:tr>
      <w:tr w:rsidR="000C1317" w:rsidRPr="00704ABA" w14:paraId="22023440" w14:textId="77777777" w:rsidTr="00A358DD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C5D55" w14:textId="77777777" w:rsidR="000C1317" w:rsidRPr="00704ABA" w:rsidRDefault="000C1317" w:rsidP="000C1317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Post-Condition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56AE1" w14:textId="6A115C4E" w:rsidR="000C1317" w:rsidRPr="00704ABA" w:rsidRDefault="000C1317" w:rsidP="000C1317">
            <w:pPr>
              <w:pStyle w:val="Bodycopy"/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 User’s accounts are enabled in Saviynt, </w:t>
            </w:r>
            <w:r w:rsidR="006563DD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 and other applications.</w:t>
            </w:r>
          </w:p>
        </w:tc>
      </w:tr>
      <w:tr w:rsidR="000C1317" w:rsidRPr="00704ABA" w14:paraId="106AB83B" w14:textId="77777777" w:rsidTr="00A358DD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B2E0D" w14:textId="77777777" w:rsidR="000C1317" w:rsidRPr="00704ABA" w:rsidRDefault="000C1317" w:rsidP="000C1317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Normal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671DD" w14:textId="6E843DA3" w:rsidR="00F84A60" w:rsidRPr="00704ABA" w:rsidRDefault="00F84A60" w:rsidP="00F84A60">
            <w:pPr>
              <w:pStyle w:val="Bodycopy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begins.</w:t>
            </w:r>
          </w:p>
          <w:p w14:paraId="623D84F5" w14:textId="666D6C50" w:rsidR="00F84A60" w:rsidRPr="00704ABA" w:rsidRDefault="00F84A60" w:rsidP="00F84A60">
            <w:pPr>
              <w:pStyle w:val="Bodycopy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A user’s department code</w:t>
            </w:r>
            <w:r w:rsidR="005D5AD2" w:rsidRPr="00704ABA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5D5AD2" w:rsidRPr="00704ABA">
              <w:rPr>
                <w:rFonts w:asciiTheme="minorHAnsi" w:hAnsiTheme="minorHAnsi" w:cstheme="minorHAnsi"/>
              </w:rPr>
              <w:t>i.e.</w:t>
            </w:r>
            <w:proofErr w:type="gramEnd"/>
            <w:r w:rsidR="005D5AD2" w:rsidRPr="00704ABA">
              <w:rPr>
                <w:rFonts w:asciiTheme="minorHAnsi" w:hAnsiTheme="minorHAnsi" w:cstheme="minorHAnsi"/>
              </w:rPr>
              <w:t xml:space="preserve"> LEGACY_ENTITY_INDICATOR</w:t>
            </w:r>
            <w:r w:rsidRPr="00704ABA">
              <w:rPr>
                <w:rFonts w:asciiTheme="minorHAnsi" w:hAnsiTheme="minorHAnsi" w:cstheme="minorHAnsi"/>
              </w:rPr>
              <w:t xml:space="preserve"> is updated in one of the trusted sources (</w:t>
            </w:r>
            <w:proofErr w:type="spellStart"/>
            <w:r w:rsidRPr="00704ABA">
              <w:rPr>
                <w:rFonts w:asciiTheme="minorHAnsi" w:hAnsiTheme="minorHAnsi" w:cstheme="minorHAnsi"/>
              </w:rPr>
              <w:t>Workdayand</w:t>
            </w:r>
            <w:proofErr w:type="spellEnd"/>
            <w:r w:rsidRPr="00704ABA">
              <w:rPr>
                <w:rFonts w:asciiTheme="minorHAnsi" w:hAnsiTheme="minorHAnsi" w:cstheme="minorHAnsi"/>
              </w:rPr>
              <w:t xml:space="preserve"> information is consolidated into </w:t>
            </w:r>
            <w:r w:rsidR="006563DD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3290A393" w14:textId="0EE12364" w:rsidR="00F84A60" w:rsidRPr="00704ABA" w:rsidRDefault="00F84A60" w:rsidP="00F84A60">
            <w:pPr>
              <w:pStyle w:val="Bodycopy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connects to </w:t>
            </w:r>
            <w:r w:rsidR="006563DD" w:rsidRPr="00704ABA">
              <w:rPr>
                <w:rFonts w:asciiTheme="minorHAnsi" w:hAnsiTheme="minorHAnsi" w:cstheme="minorHAnsi"/>
              </w:rPr>
              <w:t>The HR System</w:t>
            </w:r>
            <w:r w:rsidR="006563DD" w:rsidRPr="00704ABA" w:rsidDel="006563DD">
              <w:rPr>
                <w:rFonts w:asciiTheme="minorHAnsi" w:hAnsiTheme="minorHAnsi" w:cstheme="minorHAnsi"/>
              </w:rPr>
              <w:t xml:space="preserve"> </w:t>
            </w:r>
            <w:r w:rsidRPr="00704ABA">
              <w:rPr>
                <w:rFonts w:asciiTheme="minorHAnsi" w:hAnsiTheme="minorHAnsi" w:cstheme="minorHAnsi"/>
              </w:rPr>
              <w:t>to synchronize user information.</w:t>
            </w:r>
          </w:p>
          <w:p w14:paraId="3C28DE8B" w14:textId="74B70E49" w:rsidR="00F84A60" w:rsidRPr="00704ABA" w:rsidRDefault="00F84A60" w:rsidP="00F84A60">
            <w:pPr>
              <w:pStyle w:val="Bodycopy"/>
              <w:ind w:left="72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If Saviynt can connect to</w:t>
            </w:r>
            <w:r w:rsidR="006563DD" w:rsidRPr="00704ABA">
              <w:rPr>
                <w:rFonts w:asciiTheme="minorHAnsi" w:hAnsiTheme="minorHAnsi" w:cstheme="minorHAnsi"/>
              </w:rPr>
              <w:t xml:space="preserve"> the HR System</w:t>
            </w:r>
            <w:r w:rsidRPr="00704ABA">
              <w:rPr>
                <w:rFonts w:asciiTheme="minorHAnsi" w:hAnsiTheme="minorHAnsi" w:cstheme="minorHAnsi"/>
              </w:rPr>
              <w:t xml:space="preserve">, the process moves ahead. If Saviynt cannot connect, an error is logged in the log file and </w:t>
            </w:r>
            <w:r w:rsidR="000234EB" w:rsidRPr="00704ABA">
              <w:rPr>
                <w:rFonts w:asciiTheme="minorHAnsi" w:hAnsiTheme="minorHAnsi" w:cstheme="minorHAnsi"/>
              </w:rPr>
              <w:t>a ServiceNow ticket is generated by sending an email to ServiceNow distribution list using a pre-defined template.</w:t>
            </w:r>
            <w:r w:rsidR="00704ABA" w:rsidRPr="00704ABA">
              <w:rPr>
                <w:rFonts w:asciiTheme="minorHAnsi" w:hAnsiTheme="minorHAnsi" w:cstheme="minorHAnsi"/>
              </w:rPr>
              <w:t xml:space="preserve"> </w:t>
            </w:r>
            <w:r w:rsidRPr="00704ABA">
              <w:rPr>
                <w:rFonts w:asciiTheme="minorHAnsi" w:hAnsiTheme="minorHAnsi" w:cstheme="minorHAnsi"/>
              </w:rPr>
              <w:t xml:space="preserve">If the connection is successful, information is fetched from </w:t>
            </w:r>
            <w:r w:rsidR="006563DD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 and user department code is updated in Saviynt.</w:t>
            </w:r>
          </w:p>
          <w:p w14:paraId="4099E043" w14:textId="77777777" w:rsidR="00387497" w:rsidRPr="00704ABA" w:rsidRDefault="00387497" w:rsidP="00387497">
            <w:pPr>
              <w:pStyle w:val="Bodycopy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The legacy entity indicator attribute on Saviynt user’s profile will be updated and email will be sent to users’ manager. </w:t>
            </w:r>
          </w:p>
          <w:p w14:paraId="2055A369" w14:textId="2DABF125" w:rsidR="00F84A60" w:rsidRPr="00704ABA" w:rsidRDefault="00387497" w:rsidP="005D5AD2">
            <w:pPr>
              <w:pStyle w:val="Bodycopy"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The possible values for this attribute coming from </w:t>
            </w:r>
            <w:r w:rsidR="006563DD" w:rsidRPr="00704ABA">
              <w:rPr>
                <w:rFonts w:asciiTheme="minorHAnsi" w:hAnsiTheme="minorHAnsi" w:cstheme="minorHAnsi"/>
              </w:rPr>
              <w:t>The HR System</w:t>
            </w:r>
            <w:r w:rsidR="006563DD" w:rsidRPr="00704ABA" w:rsidDel="006563DD">
              <w:rPr>
                <w:rFonts w:asciiTheme="minorHAnsi" w:hAnsiTheme="minorHAnsi" w:cstheme="minorHAnsi"/>
              </w:rPr>
              <w:t xml:space="preserve"> </w:t>
            </w:r>
            <w:r w:rsidRPr="00704ABA">
              <w:rPr>
                <w:rFonts w:asciiTheme="minorHAnsi" w:hAnsiTheme="minorHAnsi" w:cstheme="minorHAnsi"/>
              </w:rPr>
              <w:t xml:space="preserve">are </w:t>
            </w:r>
            <w:proofErr w:type="spellStart"/>
            <w:proofErr w:type="gramStart"/>
            <w:r w:rsidR="006563DD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,</w:t>
            </w:r>
            <w:r w:rsidR="006563DD" w:rsidRPr="00704ABA">
              <w:rPr>
                <w:rFonts w:asciiTheme="minorHAnsi" w:hAnsiTheme="minorHAnsi" w:cstheme="minorHAnsi"/>
              </w:rPr>
              <w:t>X</w:t>
            </w:r>
            <w:proofErr w:type="gramEnd"/>
            <w:r w:rsidR="006563DD" w:rsidRPr="00704ABA">
              <w:rPr>
                <w:rFonts w:asciiTheme="minorHAnsi" w:hAnsiTheme="minorHAnsi" w:cstheme="minorHAnsi"/>
              </w:rPr>
              <w:t>,X,X,X</w:t>
            </w:r>
            <w:r w:rsidRPr="00704ABA">
              <w:rPr>
                <w:rFonts w:asciiTheme="minorHAnsi" w:hAnsiTheme="minorHAnsi" w:cstheme="minorHAnsi"/>
              </w:rPr>
              <w:t>.</w:t>
            </w:r>
            <w:r w:rsidR="00F84A60" w:rsidRPr="00704ABA">
              <w:rPr>
                <w:rFonts w:asciiTheme="minorHAnsi" w:hAnsiTheme="minorHAnsi" w:cstheme="minorHAnsi"/>
              </w:rPr>
              <w:t>Process</w:t>
            </w:r>
            <w:proofErr w:type="spellEnd"/>
            <w:r w:rsidR="00F84A60" w:rsidRPr="00704ABA">
              <w:rPr>
                <w:rFonts w:asciiTheme="minorHAnsi" w:hAnsiTheme="minorHAnsi" w:cstheme="minorHAnsi"/>
              </w:rPr>
              <w:t xml:space="preserve"> finishes.</w:t>
            </w:r>
          </w:p>
        </w:tc>
      </w:tr>
      <w:tr w:rsidR="000C1317" w:rsidRPr="00704ABA" w14:paraId="4A89545B" w14:textId="77777777" w:rsidTr="00A358DD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A750A" w14:textId="77777777" w:rsidR="000C1317" w:rsidRPr="00704ABA" w:rsidRDefault="000C1317" w:rsidP="000C1317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Alternate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8F706" w14:textId="77777777" w:rsidR="000C1317" w:rsidRPr="00704ABA" w:rsidRDefault="000C1317" w:rsidP="000C1317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0C1317" w:rsidRPr="00704ABA" w14:paraId="2E45E212" w14:textId="77777777" w:rsidTr="00A358DD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60339" w14:textId="77777777" w:rsidR="000C1317" w:rsidRPr="00704ABA" w:rsidRDefault="000C1317" w:rsidP="000C1317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Exception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66537" w14:textId="77777777" w:rsidR="000C1317" w:rsidRPr="00704ABA" w:rsidRDefault="000C1317" w:rsidP="000C1317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</w:tbl>
    <w:p w14:paraId="565689B6" w14:textId="49FEA661" w:rsidR="00A358DD" w:rsidRPr="00704ABA" w:rsidRDefault="00A358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76F9CC08" w14:textId="2AAD2DB9" w:rsidR="00A358DD" w:rsidRPr="00704ABA" w:rsidRDefault="00A358DD" w:rsidP="00A358DD">
      <w:pPr>
        <w:pStyle w:val="Heading2"/>
        <w:numPr>
          <w:ilvl w:val="0"/>
          <w:numId w:val="27"/>
        </w:numPr>
        <w:rPr>
          <w:rFonts w:asciiTheme="minorHAnsi" w:hAnsiTheme="minorHAnsi" w:cstheme="minorHAnsi"/>
        </w:rPr>
      </w:pPr>
      <w:bookmarkStart w:id="13" w:name="_UC.08_Process_for"/>
      <w:bookmarkStart w:id="14" w:name="_Toc126764671"/>
      <w:bookmarkEnd w:id="13"/>
      <w:r w:rsidRPr="00704ABA">
        <w:rPr>
          <w:rFonts w:asciiTheme="minorHAnsi" w:hAnsiTheme="minorHAnsi" w:cstheme="minorHAnsi"/>
        </w:rPr>
        <w:lastRenderedPageBreak/>
        <w:t>UC.0</w:t>
      </w:r>
      <w:r w:rsidR="008A3B6A" w:rsidRPr="00704ABA">
        <w:rPr>
          <w:rFonts w:asciiTheme="minorHAnsi" w:hAnsiTheme="minorHAnsi" w:cstheme="minorHAnsi"/>
        </w:rPr>
        <w:t>8</w:t>
      </w:r>
      <w:r w:rsidRPr="00704ABA">
        <w:rPr>
          <w:rFonts w:asciiTheme="minorHAnsi" w:hAnsiTheme="minorHAnsi" w:cstheme="minorHAnsi"/>
        </w:rPr>
        <w:t xml:space="preserve"> Process for </w:t>
      </w:r>
      <w:r w:rsidR="00B85351" w:rsidRPr="00704ABA">
        <w:rPr>
          <w:rFonts w:asciiTheme="minorHAnsi" w:hAnsiTheme="minorHAnsi" w:cstheme="minorHAnsi"/>
        </w:rPr>
        <w:t>P</w:t>
      </w:r>
      <w:r w:rsidR="008A3B6A" w:rsidRPr="00704ABA">
        <w:rPr>
          <w:rFonts w:asciiTheme="minorHAnsi" w:hAnsiTheme="minorHAnsi" w:cstheme="minorHAnsi"/>
        </w:rPr>
        <w:t xml:space="preserve">eople on </w:t>
      </w:r>
      <w:r w:rsidR="00B85351" w:rsidRPr="00704ABA">
        <w:rPr>
          <w:rFonts w:asciiTheme="minorHAnsi" w:hAnsiTheme="minorHAnsi" w:cstheme="minorHAnsi"/>
        </w:rPr>
        <w:t>L</w:t>
      </w:r>
      <w:r w:rsidR="008A3B6A" w:rsidRPr="00704ABA">
        <w:rPr>
          <w:rFonts w:asciiTheme="minorHAnsi" w:hAnsiTheme="minorHAnsi" w:cstheme="minorHAnsi"/>
        </w:rPr>
        <w:t xml:space="preserve">egal </w:t>
      </w:r>
      <w:r w:rsidR="00B85351" w:rsidRPr="00704ABA">
        <w:rPr>
          <w:rFonts w:asciiTheme="minorHAnsi" w:hAnsiTheme="minorHAnsi" w:cstheme="minorHAnsi"/>
        </w:rPr>
        <w:t>H</w:t>
      </w:r>
      <w:r w:rsidR="008A3B6A" w:rsidRPr="00704ABA">
        <w:rPr>
          <w:rFonts w:asciiTheme="minorHAnsi" w:hAnsiTheme="minorHAnsi" w:cstheme="minorHAnsi"/>
        </w:rPr>
        <w:t>old</w:t>
      </w:r>
      <w:bookmarkEnd w:id="14"/>
    </w:p>
    <w:p w14:paraId="6815437E" w14:textId="6E1C0F49" w:rsidR="00A358DD" w:rsidRPr="00704ABA" w:rsidRDefault="00A358DD" w:rsidP="00A358DD">
      <w:pPr>
        <w:pStyle w:val="Caption"/>
      </w:pPr>
      <w:r w:rsidRPr="00704ABA">
        <w:t xml:space="preserve">Table </w:t>
      </w:r>
      <w:r w:rsidR="008A3B6A" w:rsidRPr="00704ABA">
        <w:t>8</w:t>
      </w:r>
      <w:r w:rsidRPr="00704ABA">
        <w:t xml:space="preserve"> – </w:t>
      </w:r>
      <w:r w:rsidRPr="00704ABA">
        <w:rPr>
          <w:szCs w:val="20"/>
        </w:rPr>
        <w:t xml:space="preserve">Process for </w:t>
      </w:r>
      <w:r w:rsidR="008A3B6A" w:rsidRPr="00704ABA">
        <w:rPr>
          <w:szCs w:val="20"/>
        </w:rPr>
        <w:t>people on legal hold</w:t>
      </w:r>
      <w:r w:rsidRPr="00704ABA">
        <w:rPr>
          <w:szCs w:val="20"/>
        </w:rPr>
        <w:t xml:space="preserve"> </w:t>
      </w:r>
      <w:r w:rsidRPr="00704ABA">
        <w:t>– Use Case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295"/>
      </w:tblGrid>
      <w:tr w:rsidR="00A358DD" w:rsidRPr="00704ABA" w14:paraId="094517B9" w14:textId="77777777" w:rsidTr="00A358DD"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B2AE4" w14:textId="77777777" w:rsidR="00A358DD" w:rsidRPr="00704ABA" w:rsidRDefault="00A358DD" w:rsidP="00A358DD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</w:rPr>
              <w:t xml:space="preserve">Authoritative </w:t>
            </w:r>
            <w:proofErr w:type="spellStart"/>
            <w:r w:rsidRPr="00704ABA">
              <w:rPr>
                <w:rFonts w:asciiTheme="minorHAnsi" w:hAnsiTheme="minorHAnsi" w:cstheme="minorHAnsi"/>
                <w:b/>
              </w:rPr>
              <w:t>DataSource</w:t>
            </w:r>
            <w:proofErr w:type="spellEnd"/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38CF" w14:textId="6D977AAA" w:rsidR="00A358DD" w:rsidRPr="00704ABA" w:rsidRDefault="006563DD" w:rsidP="00A358DD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HR System</w:t>
            </w:r>
          </w:p>
        </w:tc>
      </w:tr>
      <w:tr w:rsidR="001C5A34" w:rsidRPr="00704ABA" w14:paraId="0A2A2A0B" w14:textId="77777777" w:rsidTr="00A358DD">
        <w:trPr>
          <w:trHeight w:val="457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BC25D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3F6D" w14:textId="127C0CA3" w:rsidR="001C5A34" w:rsidRPr="00704ABA" w:rsidRDefault="00090F5C" w:rsidP="001C5A34">
            <w:pPr>
              <w:pStyle w:val="CommentText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This is a process to allow placing legal hold on a users’ identity if it is involved in a litigation. It will allow to preserve users AD accounts beyond the </w:t>
            </w:r>
            <w:r w:rsidR="00EA1D1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days from when the identity is terminated in Saviynt.</w:t>
            </w:r>
          </w:p>
        </w:tc>
      </w:tr>
      <w:tr w:rsidR="001C5A34" w:rsidRPr="00704ABA" w14:paraId="689DC7A8" w14:textId="77777777" w:rsidTr="00A358DD">
        <w:trPr>
          <w:trHeight w:val="385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B9BA0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Actors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E0260" w14:textId="09A4E172" w:rsidR="001C5A34" w:rsidRPr="00704ABA" w:rsidRDefault="00F23AEF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Saviynt, AD </w:t>
            </w:r>
          </w:p>
        </w:tc>
      </w:tr>
      <w:tr w:rsidR="001C5A34" w:rsidRPr="00704ABA" w14:paraId="2314BE23" w14:textId="77777777" w:rsidTr="00A358DD">
        <w:trPr>
          <w:trHeight w:val="394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16D60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Notifications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DB13A" w14:textId="481A2CD5" w:rsidR="001C5A34" w:rsidRPr="00704ABA" w:rsidRDefault="00090F5C" w:rsidP="001C5A34">
            <w:pPr>
              <w:pStyle w:val="Bodycopy"/>
              <w:tabs>
                <w:tab w:val="left" w:pos="1174"/>
              </w:tabs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The User’s manager will receive a notification after user is placed on legal hold.</w:t>
            </w:r>
          </w:p>
        </w:tc>
      </w:tr>
      <w:tr w:rsidR="001C5A34" w:rsidRPr="00704ABA" w14:paraId="08B8CBDC" w14:textId="77777777" w:rsidTr="00A358DD">
        <w:trPr>
          <w:trHeight w:val="781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03CD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Pre-condition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CD6E" w14:textId="4775959A" w:rsidR="001C5A34" w:rsidRPr="00704ABA" w:rsidRDefault="00090F5C" w:rsidP="00EA6091">
            <w:pPr>
              <w:pStyle w:val="Bodycopy"/>
              <w:numPr>
                <w:ilvl w:val="0"/>
                <w:numId w:val="41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is setup and ready for </w:t>
            </w:r>
            <w:r w:rsidR="00EA6091" w:rsidRPr="00704ABA">
              <w:rPr>
                <w:rFonts w:asciiTheme="minorHAnsi" w:hAnsiTheme="minorHAnsi" w:cstheme="minorHAnsi"/>
              </w:rPr>
              <w:t xml:space="preserve">placing </w:t>
            </w:r>
            <w:r w:rsidRPr="00704ABA">
              <w:rPr>
                <w:rFonts w:asciiTheme="minorHAnsi" w:hAnsiTheme="minorHAnsi" w:cstheme="minorHAnsi"/>
              </w:rPr>
              <w:t xml:space="preserve">users’ identities </w:t>
            </w:r>
            <w:r w:rsidR="00EA6091" w:rsidRPr="00704ABA">
              <w:rPr>
                <w:rFonts w:asciiTheme="minorHAnsi" w:hAnsiTheme="minorHAnsi" w:cstheme="minorHAnsi"/>
              </w:rPr>
              <w:t>on legal hold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04F8FF34" w14:textId="3F867420" w:rsidR="00EA6091" w:rsidRPr="00704ABA" w:rsidRDefault="00EA6091" w:rsidP="00EA6091">
            <w:pPr>
              <w:pStyle w:val="Bodycopy"/>
              <w:numPr>
                <w:ilvl w:val="0"/>
                <w:numId w:val="41"/>
              </w:numPr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Attribute for designating account on legal hold is identified</w:t>
            </w:r>
            <w:r w:rsidR="00C22D20" w:rsidRPr="00704ABA">
              <w:rPr>
                <w:rFonts w:asciiTheme="minorHAnsi" w:hAnsiTheme="minorHAnsi" w:cstheme="minorHAnsi"/>
              </w:rPr>
              <w:t>.</w:t>
            </w:r>
          </w:p>
          <w:p w14:paraId="40C2B579" w14:textId="77777777" w:rsidR="001C5A34" w:rsidRPr="00704ABA" w:rsidRDefault="001C5A34" w:rsidP="001C5A34">
            <w:pPr>
              <w:rPr>
                <w:rFonts w:asciiTheme="minorHAnsi" w:hAnsiTheme="minorHAnsi" w:cstheme="minorHAnsi"/>
              </w:rPr>
            </w:pPr>
          </w:p>
        </w:tc>
      </w:tr>
      <w:tr w:rsidR="001C5A34" w:rsidRPr="00704ABA" w14:paraId="18574458" w14:textId="77777777" w:rsidTr="00A358DD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75CA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Post-Condition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08911" w14:textId="7CC22F02" w:rsidR="001C5A34" w:rsidRPr="00704ABA" w:rsidRDefault="00704ABA" w:rsidP="001C5A34">
            <w:pPr>
              <w:pStyle w:val="Bodycopy"/>
              <w:suppressAutoHyphens w:val="0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User’s</w:t>
            </w:r>
            <w:r w:rsidR="00EA6091" w:rsidRPr="00704ABA">
              <w:rPr>
                <w:rFonts w:asciiTheme="minorHAnsi" w:hAnsiTheme="minorHAnsi" w:cstheme="minorHAnsi"/>
              </w:rPr>
              <w:t xml:space="preserve"> account is disabled in </w:t>
            </w:r>
            <w:proofErr w:type="gramStart"/>
            <w:r w:rsidR="00EA6091" w:rsidRPr="00704ABA">
              <w:rPr>
                <w:rFonts w:asciiTheme="minorHAnsi" w:hAnsiTheme="minorHAnsi" w:cstheme="minorHAnsi"/>
              </w:rPr>
              <w:t>Saviynt</w:t>
            </w:r>
            <w:proofErr w:type="gramEnd"/>
            <w:r w:rsidR="00EA6091" w:rsidRPr="00704ABA">
              <w:rPr>
                <w:rFonts w:asciiTheme="minorHAnsi" w:hAnsiTheme="minorHAnsi" w:cstheme="minorHAnsi"/>
              </w:rPr>
              <w:t xml:space="preserve"> and AD accounts will not be purged till account is on legal hold</w:t>
            </w:r>
            <w:r w:rsidR="00C22D20" w:rsidRPr="00704ABA">
              <w:rPr>
                <w:rFonts w:asciiTheme="minorHAnsi" w:hAnsiTheme="minorHAnsi" w:cstheme="minorHAnsi"/>
              </w:rPr>
              <w:t>.</w:t>
            </w:r>
          </w:p>
        </w:tc>
      </w:tr>
      <w:tr w:rsidR="001C5A34" w:rsidRPr="00704ABA" w14:paraId="4802E574" w14:textId="77777777" w:rsidTr="00A358DD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9E7C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Normal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0F589" w14:textId="3977F287" w:rsidR="00EA6091" w:rsidRPr="00704ABA" w:rsidRDefault="00EA6091" w:rsidP="00EA6091">
            <w:pPr>
              <w:pStyle w:val="Bodycopy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Process begins.</w:t>
            </w:r>
          </w:p>
          <w:p w14:paraId="499FF61D" w14:textId="5FB14E37" w:rsidR="005D5AD2" w:rsidRPr="00704ABA" w:rsidRDefault="005D5AD2" w:rsidP="00EA6091">
            <w:pPr>
              <w:pStyle w:val="Bodycopy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Legal Team will submit a request via update user form for applying legal hold on a user.</w:t>
            </w:r>
          </w:p>
          <w:p w14:paraId="0F5840D2" w14:textId="40926613" w:rsidR="00EA6091" w:rsidRPr="00704ABA" w:rsidRDefault="00C22D20" w:rsidP="00EA6091">
            <w:pPr>
              <w:pStyle w:val="Bodycopy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Th</w:t>
            </w:r>
            <w:r w:rsidR="005D5AD2" w:rsidRPr="00704ABA">
              <w:rPr>
                <w:rFonts w:asciiTheme="minorHAnsi" w:hAnsiTheme="minorHAnsi" w:cstheme="minorHAnsi"/>
              </w:rPr>
              <w:t xml:space="preserve">is will update </w:t>
            </w:r>
            <w:r w:rsidR="00B85351" w:rsidRPr="00704ABA">
              <w:rPr>
                <w:rFonts w:asciiTheme="minorHAnsi" w:hAnsiTheme="minorHAnsi" w:cstheme="minorHAnsi"/>
              </w:rPr>
              <w:t xml:space="preserve">legal hold </w:t>
            </w:r>
            <w:r w:rsidRPr="00704ABA">
              <w:rPr>
                <w:rFonts w:asciiTheme="minorHAnsi" w:hAnsiTheme="minorHAnsi" w:cstheme="minorHAnsi"/>
              </w:rPr>
              <w:t>attribute on users’ profile as ‘Yes’</w:t>
            </w:r>
          </w:p>
          <w:p w14:paraId="5264C67A" w14:textId="07D2F1BA" w:rsidR="00387497" w:rsidRPr="00704ABA" w:rsidRDefault="00387497" w:rsidP="00387497">
            <w:pPr>
              <w:pStyle w:val="Bodycopy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will disable the user identity on termination but does not purge AD accounts on day </w:t>
            </w:r>
            <w:r w:rsidR="00EA1D1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of termination</w:t>
            </w:r>
          </w:p>
          <w:p w14:paraId="7F1F2403" w14:textId="2F7D6EC6" w:rsidR="00387497" w:rsidRPr="00704ABA" w:rsidRDefault="00387497" w:rsidP="00387497">
            <w:pPr>
              <w:pStyle w:val="Bodycopy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legal hold is uplifted after day </w:t>
            </w:r>
            <w:r w:rsidR="00EA1D1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of termination, Saviynt should purge AD account.</w:t>
            </w:r>
          </w:p>
          <w:p w14:paraId="68B5844B" w14:textId="2A869230" w:rsidR="00387497" w:rsidRPr="00704ABA" w:rsidRDefault="00387497" w:rsidP="00387497">
            <w:pPr>
              <w:pStyle w:val="Bodycopy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If legal hold is uplifted within </w:t>
            </w:r>
            <w:r w:rsidR="00EA1D1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 xml:space="preserve"> days of termination, Saviynt will purge AD account on day </w:t>
            </w:r>
            <w:r w:rsidR="00EA1D10" w:rsidRPr="00704ABA">
              <w:rPr>
                <w:rFonts w:asciiTheme="minorHAnsi" w:hAnsiTheme="minorHAnsi" w:cstheme="minorHAnsi"/>
              </w:rPr>
              <w:t>X</w:t>
            </w:r>
            <w:r w:rsidRPr="00704ABA">
              <w:rPr>
                <w:rFonts w:asciiTheme="minorHAnsi" w:hAnsiTheme="minorHAnsi" w:cstheme="minorHAnsi"/>
              </w:rPr>
              <w:t>.</w:t>
            </w:r>
          </w:p>
          <w:p w14:paraId="11F72C22" w14:textId="5FC3A7EE" w:rsidR="00387497" w:rsidRPr="00704ABA" w:rsidRDefault="00387497" w:rsidP="00387497">
            <w:pPr>
              <w:pStyle w:val="Bodycopy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Saviynt will send email to manager when legal hold is set or uplifted.</w:t>
            </w:r>
          </w:p>
          <w:p w14:paraId="17F5B3E4" w14:textId="4B62B49A" w:rsidR="001C5A34" w:rsidRPr="00704ABA" w:rsidRDefault="00EA6091" w:rsidP="001C5A34">
            <w:pPr>
              <w:pStyle w:val="Bodycopy"/>
              <w:numPr>
                <w:ilvl w:val="0"/>
                <w:numId w:val="40"/>
              </w:numPr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 xml:space="preserve">Saviynt connects to </w:t>
            </w:r>
            <w:r w:rsidR="00EA1D10" w:rsidRPr="00704ABA">
              <w:rPr>
                <w:rFonts w:asciiTheme="minorHAnsi" w:hAnsiTheme="minorHAnsi" w:cstheme="minorHAnsi"/>
              </w:rPr>
              <w:t>The HR System</w:t>
            </w:r>
            <w:r w:rsidRPr="00704ABA">
              <w:rPr>
                <w:rFonts w:asciiTheme="minorHAnsi" w:hAnsiTheme="minorHAnsi" w:cstheme="minorHAnsi"/>
              </w:rPr>
              <w:t xml:space="preserve"> to synchronize user information.</w:t>
            </w:r>
          </w:p>
        </w:tc>
      </w:tr>
      <w:tr w:rsidR="001C5A34" w:rsidRPr="00704ABA" w14:paraId="2F434688" w14:textId="77777777" w:rsidTr="00A358DD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972C0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Alternate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00E5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  <w:tr w:rsidR="001C5A34" w:rsidRPr="00704ABA" w14:paraId="2AA720F4" w14:textId="77777777" w:rsidTr="00A358DD"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59444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  <w:b/>
                <w:bCs/>
              </w:rPr>
            </w:pPr>
            <w:r w:rsidRPr="00704ABA">
              <w:rPr>
                <w:rFonts w:asciiTheme="minorHAnsi" w:hAnsiTheme="minorHAnsi" w:cstheme="minorHAnsi"/>
                <w:b/>
                <w:bCs/>
              </w:rPr>
              <w:t>Exception Flow</w:t>
            </w:r>
          </w:p>
        </w:tc>
        <w:tc>
          <w:tcPr>
            <w:tcW w:w="7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5CBC5" w14:textId="77777777" w:rsidR="001C5A34" w:rsidRPr="00704ABA" w:rsidRDefault="001C5A34" w:rsidP="001C5A34">
            <w:pPr>
              <w:pStyle w:val="Bodycopy"/>
              <w:spacing w:before="120" w:line="260" w:lineRule="exact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None.</w:t>
            </w:r>
          </w:p>
        </w:tc>
      </w:tr>
    </w:tbl>
    <w:p w14:paraId="4941A8E9" w14:textId="68A8090E" w:rsidR="00A358DD" w:rsidRPr="00704ABA" w:rsidRDefault="00A358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6AD4B22E" w14:textId="77777777" w:rsidR="00A358DD" w:rsidRPr="00704ABA" w:rsidRDefault="00A358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59457EC8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5A1D98CB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3C7B914B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6B81B326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69C2AEE4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6CBC44DB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0DAA7235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5EEC1D6A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23315442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367A3F45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0ADA0500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68FE76B0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051C25CB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3810C068" w14:textId="77777777" w:rsidR="00A069DD" w:rsidRPr="00704ABA" w:rsidRDefault="00A069DD" w:rsidP="0082286B">
      <w:pPr>
        <w:rPr>
          <w:rFonts w:asciiTheme="minorHAnsi" w:hAnsiTheme="minorHAnsi" w:cstheme="minorHAnsi"/>
          <w:b/>
          <w:sz w:val="24"/>
          <w:szCs w:val="24"/>
        </w:rPr>
      </w:pPr>
    </w:p>
    <w:p w14:paraId="39492DC3" w14:textId="77777777" w:rsidR="000B4035" w:rsidRPr="00704ABA" w:rsidRDefault="000B4035" w:rsidP="000B4035">
      <w:pPr>
        <w:pStyle w:val="Bodycopy"/>
        <w:rPr>
          <w:rFonts w:asciiTheme="minorHAnsi" w:hAnsiTheme="minorHAnsi" w:cstheme="minorHAnsi"/>
        </w:rPr>
      </w:pPr>
      <w:bookmarkStart w:id="15" w:name="_BR01_–_Enterprise"/>
      <w:bookmarkEnd w:id="15"/>
    </w:p>
    <w:p w14:paraId="2FA7DCB9" w14:textId="00DB36FF" w:rsidR="004235AE" w:rsidRPr="00704ABA" w:rsidRDefault="00CF167A" w:rsidP="004235AE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sz w:val="32"/>
          <w:szCs w:val="32"/>
        </w:rPr>
      </w:pPr>
      <w:bookmarkStart w:id="16" w:name="_BR02_–_Email"/>
      <w:bookmarkStart w:id="17" w:name="_Appendix"/>
      <w:bookmarkStart w:id="18" w:name="_Toc126764672"/>
      <w:bookmarkEnd w:id="16"/>
      <w:bookmarkEnd w:id="17"/>
      <w:r w:rsidRPr="00704ABA">
        <w:rPr>
          <w:rFonts w:asciiTheme="minorHAnsi" w:hAnsiTheme="minorHAnsi" w:cstheme="minorHAnsi"/>
          <w:b/>
          <w:sz w:val="32"/>
          <w:szCs w:val="32"/>
        </w:rPr>
        <w:lastRenderedPageBreak/>
        <w:t>Appendix</w:t>
      </w:r>
      <w:bookmarkEnd w:id="18"/>
    </w:p>
    <w:p w14:paraId="24BEEDF4" w14:textId="1F0C4E0F" w:rsidR="00893B0F" w:rsidRPr="00704ABA" w:rsidRDefault="004235AE" w:rsidP="00385E03">
      <w:pPr>
        <w:pStyle w:val="Bodycopy"/>
        <w:numPr>
          <w:ilvl w:val="0"/>
          <w:numId w:val="32"/>
        </w:numPr>
        <w:rPr>
          <w:rFonts w:asciiTheme="minorHAnsi" w:hAnsiTheme="minorHAnsi" w:cstheme="minorHAnsi"/>
          <w:b/>
          <w:sz w:val="24"/>
          <w:szCs w:val="24"/>
        </w:rPr>
      </w:pPr>
      <w:r w:rsidRPr="00704ABA">
        <w:rPr>
          <w:rFonts w:asciiTheme="minorHAnsi" w:hAnsiTheme="minorHAnsi" w:cstheme="minorHAnsi"/>
          <w:b/>
          <w:sz w:val="24"/>
          <w:szCs w:val="24"/>
        </w:rPr>
        <w:t>HR Code mapping with Saviynt Lifecycle Events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7"/>
      </w:tblGrid>
      <w:tr w:rsidR="00893B0F" w:rsidRPr="00704ABA" w14:paraId="38D1BFF9" w14:textId="77777777" w:rsidTr="00F92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AE61160" w14:textId="21E579C4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HR Code</w:t>
            </w:r>
          </w:p>
        </w:tc>
        <w:tc>
          <w:tcPr>
            <w:tcW w:w="3510" w:type="dxa"/>
          </w:tcPr>
          <w:p w14:paraId="37353E42" w14:textId="4E6F944D" w:rsidR="00893B0F" w:rsidRPr="00704ABA" w:rsidRDefault="00893B0F" w:rsidP="002906C8">
            <w:pPr>
              <w:pStyle w:val="Bodycop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HR Code Description</w:t>
            </w:r>
            <w:r w:rsidR="002906C8" w:rsidRPr="00704ABA">
              <w:rPr>
                <w:rFonts w:asciiTheme="minorHAnsi" w:hAnsiTheme="minorHAnsi" w:cstheme="minorHAnsi"/>
              </w:rPr>
              <w:t xml:space="preserve">          </w:t>
            </w:r>
          </w:p>
        </w:tc>
        <w:tc>
          <w:tcPr>
            <w:tcW w:w="3327" w:type="dxa"/>
          </w:tcPr>
          <w:p w14:paraId="10A22E2A" w14:textId="61ADABCB" w:rsidR="00893B0F" w:rsidRPr="00704ABA" w:rsidRDefault="00893B0F" w:rsidP="00893B0F">
            <w:pPr>
              <w:pStyle w:val="Bodycop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hAnsiTheme="minorHAnsi" w:cstheme="minorHAnsi"/>
              </w:rPr>
              <w:t>Saviynt Action</w:t>
            </w:r>
          </w:p>
        </w:tc>
      </w:tr>
      <w:tr w:rsidR="00893B0F" w:rsidRPr="00704ABA" w14:paraId="5AFEB188" w14:textId="77777777" w:rsidTr="00E3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BE8E91" w14:textId="6673E07A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A</w:t>
            </w:r>
          </w:p>
        </w:tc>
        <w:tc>
          <w:tcPr>
            <w:tcW w:w="3510" w:type="dxa"/>
          </w:tcPr>
          <w:p w14:paraId="66704C15" w14:textId="649AC199" w:rsidR="00893B0F" w:rsidRPr="00704ABA" w:rsidRDefault="00893B0F" w:rsidP="00893B0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Active</w:t>
            </w:r>
          </w:p>
        </w:tc>
        <w:tc>
          <w:tcPr>
            <w:tcW w:w="3327" w:type="dxa"/>
          </w:tcPr>
          <w:p w14:paraId="7D23A1AF" w14:textId="03F7080B" w:rsidR="00893B0F" w:rsidRPr="00704ABA" w:rsidRDefault="00893B0F" w:rsidP="00893B0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Active User</w:t>
            </w:r>
          </w:p>
        </w:tc>
      </w:tr>
      <w:tr w:rsidR="00893B0F" w:rsidRPr="00704ABA" w14:paraId="7D83049B" w14:textId="77777777" w:rsidTr="00E3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ED8B17" w14:textId="4EB0E490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D    </w:t>
            </w:r>
          </w:p>
        </w:tc>
        <w:tc>
          <w:tcPr>
            <w:tcW w:w="3510" w:type="dxa"/>
          </w:tcPr>
          <w:p w14:paraId="6EFDE5A4" w14:textId="2C6EFA1C" w:rsidR="00893B0F" w:rsidRPr="00704ABA" w:rsidRDefault="00893B0F" w:rsidP="00893B0F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Deceased</w:t>
            </w:r>
          </w:p>
        </w:tc>
        <w:tc>
          <w:tcPr>
            <w:tcW w:w="3327" w:type="dxa"/>
          </w:tcPr>
          <w:p w14:paraId="1D5FC130" w14:textId="164BCC40" w:rsidR="00893B0F" w:rsidRPr="00704ABA" w:rsidRDefault="00893B0F" w:rsidP="00893B0F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Disable -&gt; Terminated User</w:t>
            </w:r>
          </w:p>
        </w:tc>
      </w:tr>
      <w:tr w:rsidR="00893B0F" w:rsidRPr="00704ABA" w14:paraId="3B7921CD" w14:textId="77777777" w:rsidTr="00E3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654BB07" w14:textId="7F773604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L  </w:t>
            </w:r>
          </w:p>
        </w:tc>
        <w:tc>
          <w:tcPr>
            <w:tcW w:w="3510" w:type="dxa"/>
          </w:tcPr>
          <w:p w14:paraId="1B97B3D1" w14:textId="6EAAB15C" w:rsidR="00893B0F" w:rsidRPr="00704ABA" w:rsidRDefault="00893B0F" w:rsidP="00893B0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Leave of Absence</w:t>
            </w:r>
          </w:p>
        </w:tc>
        <w:tc>
          <w:tcPr>
            <w:tcW w:w="3327" w:type="dxa"/>
          </w:tcPr>
          <w:p w14:paraId="25DA1C37" w14:textId="3B1B85D1" w:rsidR="00893B0F" w:rsidRPr="00704ABA" w:rsidRDefault="00893B0F" w:rsidP="00893B0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Disable</w:t>
            </w:r>
          </w:p>
        </w:tc>
      </w:tr>
      <w:tr w:rsidR="00893B0F" w:rsidRPr="00704ABA" w14:paraId="4AA0399E" w14:textId="77777777" w:rsidTr="00E3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1129BAD" w14:textId="375D7D03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P  </w:t>
            </w:r>
          </w:p>
        </w:tc>
        <w:tc>
          <w:tcPr>
            <w:tcW w:w="3510" w:type="dxa"/>
          </w:tcPr>
          <w:p w14:paraId="31EB0C66" w14:textId="4411D507" w:rsidR="00893B0F" w:rsidRPr="00704ABA" w:rsidRDefault="00893B0F" w:rsidP="00893B0F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Leave With Pay</w:t>
            </w:r>
          </w:p>
        </w:tc>
        <w:tc>
          <w:tcPr>
            <w:tcW w:w="3327" w:type="dxa"/>
          </w:tcPr>
          <w:p w14:paraId="214762A6" w14:textId="389AF595" w:rsidR="00893B0F" w:rsidRPr="00704ABA" w:rsidRDefault="00893B0F" w:rsidP="00893B0F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Disable</w:t>
            </w:r>
          </w:p>
        </w:tc>
      </w:tr>
      <w:tr w:rsidR="00893B0F" w:rsidRPr="00704ABA" w14:paraId="73CCF326" w14:textId="77777777" w:rsidTr="00E3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FCF4EE4" w14:textId="1C120126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T  </w:t>
            </w:r>
          </w:p>
        </w:tc>
        <w:tc>
          <w:tcPr>
            <w:tcW w:w="3510" w:type="dxa"/>
          </w:tcPr>
          <w:p w14:paraId="4F1281A1" w14:textId="13B0AD36" w:rsidR="00893B0F" w:rsidRPr="00704ABA" w:rsidRDefault="00893B0F" w:rsidP="00893B0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Terminated</w:t>
            </w:r>
          </w:p>
        </w:tc>
        <w:tc>
          <w:tcPr>
            <w:tcW w:w="3327" w:type="dxa"/>
          </w:tcPr>
          <w:p w14:paraId="1403E09F" w14:textId="6330C47D" w:rsidR="00893B0F" w:rsidRPr="00704ABA" w:rsidRDefault="00893B0F" w:rsidP="00893B0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Disable -&gt; Terminated User</w:t>
            </w:r>
          </w:p>
        </w:tc>
      </w:tr>
      <w:tr w:rsidR="00893B0F" w:rsidRPr="00704ABA" w14:paraId="65F2D00F" w14:textId="77777777" w:rsidTr="00E3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98EC46" w14:textId="7AD66A78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U </w:t>
            </w:r>
          </w:p>
        </w:tc>
        <w:tc>
          <w:tcPr>
            <w:tcW w:w="3510" w:type="dxa"/>
          </w:tcPr>
          <w:p w14:paraId="3DACE976" w14:textId="098DE9AB" w:rsidR="00893B0F" w:rsidRPr="00704ABA" w:rsidRDefault="00893B0F" w:rsidP="00893B0F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Terminated With Pay</w:t>
            </w:r>
          </w:p>
        </w:tc>
        <w:tc>
          <w:tcPr>
            <w:tcW w:w="3327" w:type="dxa"/>
          </w:tcPr>
          <w:p w14:paraId="2D8517E7" w14:textId="2E2D459E" w:rsidR="00893B0F" w:rsidRPr="00704ABA" w:rsidRDefault="00893B0F" w:rsidP="00893B0F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Disable -&gt; Terminated User</w:t>
            </w:r>
          </w:p>
        </w:tc>
      </w:tr>
      <w:tr w:rsidR="00893B0F" w:rsidRPr="00704ABA" w14:paraId="090023CD" w14:textId="77777777" w:rsidTr="00E3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F24B2CE" w14:textId="503D8FC1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X</w:t>
            </w:r>
          </w:p>
        </w:tc>
        <w:tc>
          <w:tcPr>
            <w:tcW w:w="3510" w:type="dxa"/>
          </w:tcPr>
          <w:p w14:paraId="2DEC5D22" w14:textId="4504CD8E" w:rsidR="00893B0F" w:rsidRPr="00704ABA" w:rsidRDefault="00893B0F" w:rsidP="00893B0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704ABA">
              <w:rPr>
                <w:rFonts w:asciiTheme="minorHAnsi" w:eastAsia="Times New Roman" w:hAnsiTheme="minorHAnsi" w:cstheme="minorHAnsi"/>
              </w:rPr>
              <w:t>Pre Employee</w:t>
            </w:r>
            <w:proofErr w:type="gramEnd"/>
          </w:p>
        </w:tc>
        <w:tc>
          <w:tcPr>
            <w:tcW w:w="3327" w:type="dxa"/>
          </w:tcPr>
          <w:p w14:paraId="5FBDA217" w14:textId="3408BC21" w:rsidR="00893B0F" w:rsidRPr="00704ABA" w:rsidRDefault="00893B0F" w:rsidP="00893B0F">
            <w:pPr>
              <w:pStyle w:val="Bodycop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Active User</w:t>
            </w:r>
          </w:p>
        </w:tc>
      </w:tr>
      <w:tr w:rsidR="00893B0F" w:rsidRPr="00704ABA" w14:paraId="43F6AFB6" w14:textId="77777777" w:rsidTr="00E3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56A21F9" w14:textId="15322BED" w:rsidR="00893B0F" w:rsidRPr="00704ABA" w:rsidRDefault="00893B0F" w:rsidP="00893B0F">
            <w:pPr>
              <w:pStyle w:val="Bodycopy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Y</w:t>
            </w:r>
          </w:p>
        </w:tc>
        <w:tc>
          <w:tcPr>
            <w:tcW w:w="3510" w:type="dxa"/>
          </w:tcPr>
          <w:p w14:paraId="33A637A2" w14:textId="075A9D21" w:rsidR="00893B0F" w:rsidRPr="00704ABA" w:rsidRDefault="00893B0F" w:rsidP="00893B0F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704ABA">
              <w:rPr>
                <w:rFonts w:asciiTheme="minorHAnsi" w:hAnsiTheme="minorHAnsi" w:cstheme="minorHAnsi"/>
              </w:rPr>
              <w:t>Pre Employee</w:t>
            </w:r>
            <w:proofErr w:type="gramEnd"/>
            <w:r w:rsidRPr="00704ABA">
              <w:rPr>
                <w:rFonts w:asciiTheme="minorHAnsi" w:hAnsiTheme="minorHAnsi" w:cstheme="minorHAnsi"/>
              </w:rPr>
              <w:t xml:space="preserve"> Termination</w:t>
            </w:r>
          </w:p>
        </w:tc>
        <w:tc>
          <w:tcPr>
            <w:tcW w:w="3327" w:type="dxa"/>
          </w:tcPr>
          <w:p w14:paraId="0AB10417" w14:textId="7410E125" w:rsidR="00893B0F" w:rsidRPr="00704ABA" w:rsidRDefault="00893B0F" w:rsidP="00893B0F">
            <w:pPr>
              <w:pStyle w:val="Bodycop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4ABA">
              <w:rPr>
                <w:rFonts w:asciiTheme="minorHAnsi" w:eastAsia="Times New Roman" w:hAnsiTheme="minorHAnsi" w:cstheme="minorHAnsi"/>
              </w:rPr>
              <w:t>Disable -&gt; Terminated User</w:t>
            </w:r>
          </w:p>
        </w:tc>
      </w:tr>
    </w:tbl>
    <w:p w14:paraId="40A53A3D" w14:textId="11F6964A" w:rsidR="001A6D73" w:rsidRPr="00A31AFD" w:rsidRDefault="001A6D73" w:rsidP="001A6D73">
      <w:pPr>
        <w:pStyle w:val="Bodycopy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2E218290" w14:textId="77777777" w:rsidR="00B67AB3" w:rsidRPr="00A31AFD" w:rsidRDefault="00B67AB3" w:rsidP="00B1224D">
      <w:pPr>
        <w:pStyle w:val="Bodycopy"/>
        <w:rPr>
          <w:rFonts w:asciiTheme="minorHAnsi" w:hAnsiTheme="minorHAnsi" w:cstheme="minorHAnsi"/>
          <w:b/>
          <w:sz w:val="24"/>
          <w:szCs w:val="24"/>
        </w:rPr>
      </w:pPr>
    </w:p>
    <w:sectPr w:rsidR="00B67AB3" w:rsidRPr="00A31AFD" w:rsidSect="008F17F2">
      <w:headerReference w:type="default" r:id="rId13"/>
      <w:footerReference w:type="default" r:id="rId14"/>
      <w:footerReference w:type="first" r:id="rId15"/>
      <w:pgSz w:w="12242" w:h="15842" w:code="1"/>
      <w:pgMar w:top="1440" w:right="1440" w:bottom="1440" w:left="1440" w:header="432" w:footer="432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1CB4" w14:textId="77777777" w:rsidR="00FB4505" w:rsidRDefault="00FB4505">
      <w:r>
        <w:separator/>
      </w:r>
    </w:p>
    <w:p w14:paraId="5D22E993" w14:textId="77777777" w:rsidR="00FB4505" w:rsidRDefault="00FB4505"/>
    <w:p w14:paraId="1F67917C" w14:textId="77777777" w:rsidR="00FB4505" w:rsidRDefault="00FB4505"/>
    <w:p w14:paraId="6344F6CB" w14:textId="77777777" w:rsidR="00FB4505" w:rsidRDefault="00FB4505"/>
  </w:endnote>
  <w:endnote w:type="continuationSeparator" w:id="0">
    <w:p w14:paraId="4FE4493A" w14:textId="77777777" w:rsidR="00FB4505" w:rsidRDefault="00FB4505">
      <w:r>
        <w:continuationSeparator/>
      </w:r>
    </w:p>
    <w:p w14:paraId="03DA0AAB" w14:textId="77777777" w:rsidR="00FB4505" w:rsidRDefault="00FB4505"/>
    <w:p w14:paraId="5ED7F85E" w14:textId="77777777" w:rsidR="00FB4505" w:rsidRDefault="00FB4505"/>
    <w:p w14:paraId="1E601B79" w14:textId="77777777" w:rsidR="00FB4505" w:rsidRDefault="00FB4505"/>
  </w:endnote>
  <w:endnote w:type="continuationNotice" w:id="1">
    <w:p w14:paraId="7B672716" w14:textId="77777777" w:rsidR="00FB4505" w:rsidRDefault="00FB4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856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990FD" w14:textId="5118F2AD" w:rsidR="003121ED" w:rsidRDefault="00A31AFD" w:rsidP="005F2675">
        <w:pPr>
          <w:pStyle w:val="Footer"/>
          <w:jc w:val="center"/>
        </w:pPr>
        <w:r w:rsidRPr="00704ABA">
          <w:rPr>
            <w:rFonts w:asciiTheme="minorHAnsi" w:eastAsia="Times New Roman" w:hAnsiTheme="minorHAnsi" w:cstheme="minorHAnsi"/>
            <w:noProof/>
          </w:rPr>
          <w:drawing>
            <wp:anchor distT="0" distB="0" distL="114300" distR="114300" simplePos="0" relativeHeight="251661312" behindDoc="0" locked="0" layoutInCell="1" allowOverlap="1" wp14:anchorId="3FCE8AAA" wp14:editId="1DCCB145">
              <wp:simplePos x="0" y="0"/>
              <wp:positionH relativeFrom="margin">
                <wp:align>center</wp:align>
              </wp:positionH>
              <wp:positionV relativeFrom="paragraph">
                <wp:posOffset>369766</wp:posOffset>
              </wp:positionV>
              <wp:extent cx="1533379" cy="479181"/>
              <wp:effectExtent l="0" t="0" r="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3379" cy="479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338C07FD" w14:textId="77777777" w:rsidR="003121ED" w:rsidRDefault="003121ED" w:rsidP="005F2675">
        <w:pPr>
          <w:pStyle w:val="Footer"/>
          <w:jc w:val="center"/>
        </w:pPr>
        <w:r>
          <w:t>CONFIDENTIAL</w:t>
        </w:r>
      </w:p>
      <w:p w14:paraId="74E05EA0" w14:textId="7ECCB880" w:rsidR="003121ED" w:rsidRDefault="00312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9999AA0" w14:textId="3BAC1FC8" w:rsidR="003121ED" w:rsidRDefault="003121ED" w:rsidP="00A63F60">
    <w:pPr>
      <w:pStyle w:val="Footer"/>
      <w:tabs>
        <w:tab w:val="left" w:pos="179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EB19" w14:textId="51F9F0F4" w:rsidR="003121ED" w:rsidRDefault="00A31AFD" w:rsidP="006F48DB">
    <w:pPr>
      <w:pStyle w:val="Footer"/>
      <w:jc w:val="center"/>
    </w:pPr>
    <w:r w:rsidRPr="00704ABA">
      <w:rPr>
        <w:rFonts w:asciiTheme="minorHAnsi" w:eastAsia="Times New Roman" w:hAnsiTheme="minorHAnsi" w:cstheme="minorHAnsi"/>
        <w:noProof/>
      </w:rPr>
      <w:drawing>
        <wp:anchor distT="0" distB="0" distL="114300" distR="114300" simplePos="0" relativeHeight="251659264" behindDoc="0" locked="0" layoutInCell="1" allowOverlap="1" wp14:anchorId="33EBFE83" wp14:editId="18E91F53">
          <wp:simplePos x="0" y="0"/>
          <wp:positionH relativeFrom="margin">
            <wp:align>center</wp:align>
          </wp:positionH>
          <wp:positionV relativeFrom="paragraph">
            <wp:posOffset>326927</wp:posOffset>
          </wp:positionV>
          <wp:extent cx="1364566" cy="426427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566" cy="426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C4CF9C" w14:textId="77777777" w:rsidR="003121ED" w:rsidRDefault="003121ED" w:rsidP="006F48DB">
    <w:pPr>
      <w:pStyle w:val="Footer"/>
      <w:jc w:val="center"/>
    </w:pPr>
    <w:r>
      <w:t>CONFIDENTIAL</w:t>
    </w:r>
  </w:p>
  <w:p w14:paraId="55C7710C" w14:textId="5F48BDB0" w:rsidR="003121ED" w:rsidRDefault="003121ED" w:rsidP="006F48DB">
    <w:pPr>
      <w:pStyle w:val="Footer"/>
      <w:rPr>
        <w:caps/>
        <w:noProof/>
        <w:color w:val="002776" w:themeColor="accent1"/>
      </w:rPr>
    </w:pPr>
  </w:p>
  <w:p w14:paraId="6E51DE3B" w14:textId="77777777" w:rsidR="003121ED" w:rsidRDefault="00312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285D" w14:textId="77777777" w:rsidR="00FB4505" w:rsidRDefault="00FB4505">
      <w:r>
        <w:separator/>
      </w:r>
    </w:p>
    <w:p w14:paraId="7D7A3BD1" w14:textId="77777777" w:rsidR="00FB4505" w:rsidRDefault="00FB4505"/>
    <w:p w14:paraId="5555BE6E" w14:textId="77777777" w:rsidR="00FB4505" w:rsidRDefault="00FB4505"/>
    <w:p w14:paraId="55776564" w14:textId="77777777" w:rsidR="00FB4505" w:rsidRDefault="00FB4505"/>
  </w:footnote>
  <w:footnote w:type="continuationSeparator" w:id="0">
    <w:p w14:paraId="3179EBD6" w14:textId="77777777" w:rsidR="00FB4505" w:rsidRDefault="00FB4505">
      <w:r>
        <w:continuationSeparator/>
      </w:r>
    </w:p>
    <w:p w14:paraId="2D59488F" w14:textId="77777777" w:rsidR="00FB4505" w:rsidRDefault="00FB4505"/>
    <w:p w14:paraId="55416B4B" w14:textId="77777777" w:rsidR="00FB4505" w:rsidRDefault="00FB4505"/>
    <w:p w14:paraId="49BDF1D0" w14:textId="77777777" w:rsidR="00FB4505" w:rsidRDefault="00FB4505"/>
  </w:footnote>
  <w:footnote w:type="continuationNotice" w:id="1">
    <w:p w14:paraId="75656E60" w14:textId="77777777" w:rsidR="00FB4505" w:rsidRDefault="00FB45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B70A" w14:textId="26F3D936" w:rsidR="003121ED" w:rsidRDefault="003121ED">
    <w:pPr>
      <w:pStyle w:val="Header"/>
      <w:jc w:val="right"/>
    </w:pPr>
  </w:p>
  <w:p w14:paraId="0FE15B3D" w14:textId="77777777" w:rsidR="003121ED" w:rsidRPr="004E316D" w:rsidRDefault="003121ED" w:rsidP="004E3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4B6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0865630"/>
    <w:multiLevelType w:val="multilevel"/>
    <w:tmpl w:val="4150F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A645B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E52CC"/>
    <w:multiLevelType w:val="hybridMultilevel"/>
    <w:tmpl w:val="424C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225CA"/>
    <w:multiLevelType w:val="multilevel"/>
    <w:tmpl w:val="79F633B0"/>
    <w:lvl w:ilvl="0">
      <w:start w:val="1"/>
      <w:numFmt w:val="bullet"/>
      <w:lvlText w:val=""/>
      <w:lvlJc w:val="left"/>
      <w:pPr>
        <w:tabs>
          <w:tab w:val="num" w:pos="9263"/>
        </w:tabs>
        <w:ind w:left="9263" w:hanging="173"/>
      </w:pPr>
      <w:rPr>
        <w:rFonts w:ascii="Symbol" w:hAnsi="Symbol" w:hint="default"/>
      </w:rPr>
    </w:lvl>
    <w:lvl w:ilvl="1">
      <w:start w:val="1"/>
      <w:numFmt w:val="bullet"/>
      <w:pStyle w:val="Bulletlevel2"/>
      <w:lvlText w:val=""/>
      <w:lvlJc w:val="left"/>
      <w:pPr>
        <w:tabs>
          <w:tab w:val="num" w:pos="9436"/>
        </w:tabs>
        <w:ind w:left="9436" w:hanging="17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9781"/>
        </w:tabs>
        <w:ind w:left="9781" w:hanging="34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1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330" w:hanging="360"/>
      </w:pPr>
      <w:rPr>
        <w:rFonts w:ascii="Symbol" w:hAnsi="Symbol" w:hint="default"/>
      </w:rPr>
    </w:lvl>
  </w:abstractNum>
  <w:abstractNum w:abstractNumId="5" w15:restartNumberingAfterBreak="0">
    <w:nsid w:val="09EA1934"/>
    <w:multiLevelType w:val="multilevel"/>
    <w:tmpl w:val="11A2D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14BB0"/>
    <w:multiLevelType w:val="hybridMultilevel"/>
    <w:tmpl w:val="E5F0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80CAE"/>
    <w:multiLevelType w:val="hybridMultilevel"/>
    <w:tmpl w:val="5A5E57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14444F"/>
    <w:multiLevelType w:val="multilevel"/>
    <w:tmpl w:val="4150F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B6665"/>
    <w:multiLevelType w:val="hybridMultilevel"/>
    <w:tmpl w:val="4822D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C75D7"/>
    <w:multiLevelType w:val="hybridMultilevel"/>
    <w:tmpl w:val="1B804512"/>
    <w:lvl w:ilvl="0" w:tplc="8FECF05A">
      <w:start w:val="1"/>
      <w:numFmt w:val="lowerLetter"/>
      <w:pStyle w:val="exception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1" w15:restartNumberingAfterBreak="0">
    <w:nsid w:val="1F5E08F9"/>
    <w:multiLevelType w:val="hybridMultilevel"/>
    <w:tmpl w:val="AC1E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D0BCD"/>
    <w:multiLevelType w:val="hybridMultilevel"/>
    <w:tmpl w:val="FA16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55D26"/>
    <w:multiLevelType w:val="hybridMultilevel"/>
    <w:tmpl w:val="424C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442A3"/>
    <w:multiLevelType w:val="hybridMultilevel"/>
    <w:tmpl w:val="F2D0D1B8"/>
    <w:lvl w:ilvl="0" w:tplc="2CEEEA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B4C0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D24450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C12EA9A8">
      <w:start w:val="1"/>
      <w:numFmt w:val="decimal"/>
      <w:lvlText w:val="%4."/>
      <w:lvlJc w:val="left"/>
      <w:pPr>
        <w:ind w:left="720" w:hanging="360"/>
      </w:pPr>
      <w:rPr>
        <w:rFonts w:asciiTheme="minorHAnsi" w:eastAsia="Times" w:hAnsiTheme="minorHAnsi" w:cstheme="minorHAnsi"/>
      </w:rPr>
    </w:lvl>
    <w:lvl w:ilvl="4" w:tplc="982EBD0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50B81728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18EF32C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 w:tplc="5F6C4C4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9ADC592C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BD11EBB"/>
    <w:multiLevelType w:val="hybridMultilevel"/>
    <w:tmpl w:val="2BD0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F5EBD"/>
    <w:multiLevelType w:val="hybridMultilevel"/>
    <w:tmpl w:val="A8487E8A"/>
    <w:lvl w:ilvl="0" w:tplc="451823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2F7025AB"/>
    <w:multiLevelType w:val="multilevel"/>
    <w:tmpl w:val="3A567150"/>
    <w:numStyleLink w:val="Letterbullets"/>
  </w:abstractNum>
  <w:abstractNum w:abstractNumId="18" w15:restartNumberingAfterBreak="0">
    <w:nsid w:val="307C4FBA"/>
    <w:multiLevelType w:val="hybridMultilevel"/>
    <w:tmpl w:val="1026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22FA3"/>
    <w:multiLevelType w:val="multilevel"/>
    <w:tmpl w:val="3A567150"/>
    <w:styleLink w:val="Letterbullets"/>
    <w:lvl w:ilvl="0">
      <w:start w:val="1"/>
      <w:numFmt w:val="bullet"/>
      <w:pStyle w:val="Tablebulle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pStyle w:val="Bulletlevel3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pStyle w:val="Bulletlevel4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pStyle w:val="Bulletlevel5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pStyle w:val="Bulletlevel6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pStyle w:val="Bulletlevel7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pStyle w:val="Bulletlevel8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pStyle w:val="Bulletlevel9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20" w15:restartNumberingAfterBreak="0">
    <w:nsid w:val="32F359E2"/>
    <w:multiLevelType w:val="multilevel"/>
    <w:tmpl w:val="AB4059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02084"/>
    <w:multiLevelType w:val="hybridMultilevel"/>
    <w:tmpl w:val="2EB8C186"/>
    <w:lvl w:ilvl="0" w:tplc="8D30FB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06F6B"/>
    <w:multiLevelType w:val="hybridMultilevel"/>
    <w:tmpl w:val="0890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565AA"/>
    <w:multiLevelType w:val="hybridMultilevel"/>
    <w:tmpl w:val="EA0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E3146"/>
    <w:multiLevelType w:val="multilevel"/>
    <w:tmpl w:val="D0829750"/>
    <w:lvl w:ilvl="0">
      <w:start w:val="1"/>
      <w:numFmt w:val="bullet"/>
      <w:pStyle w:val="Letterbullet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pStyle w:val="Letterbullet2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pStyle w:val="Letterbullet3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1152"/>
        </w:tabs>
        <w:ind w:left="1152" w:hanging="288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04"/>
        </w:tabs>
        <w:ind w:left="2304" w:hanging="28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592"/>
        </w:tabs>
        <w:ind w:left="2592" w:hanging="288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880"/>
        </w:tabs>
        <w:ind w:left="2880" w:hanging="288"/>
      </w:pPr>
      <w:rPr>
        <w:rFonts w:ascii="Symbol" w:hAnsi="Symbol" w:hint="default"/>
      </w:rPr>
    </w:lvl>
  </w:abstractNum>
  <w:abstractNum w:abstractNumId="25" w15:restartNumberingAfterBreak="0">
    <w:nsid w:val="39640173"/>
    <w:multiLevelType w:val="hybridMultilevel"/>
    <w:tmpl w:val="E180A682"/>
    <w:lvl w:ilvl="0" w:tplc="7A7ED682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  <w:lvl w:ilvl="1" w:tplc="DC5E8A56">
      <w:numFmt w:val="decimal"/>
      <w:lvlText w:val=""/>
      <w:lvlJc w:val="left"/>
    </w:lvl>
    <w:lvl w:ilvl="2" w:tplc="8BE2F484">
      <w:numFmt w:val="decimal"/>
      <w:lvlText w:val=""/>
      <w:lvlJc w:val="left"/>
    </w:lvl>
    <w:lvl w:ilvl="3" w:tplc="F95A89B6">
      <w:numFmt w:val="decimal"/>
      <w:lvlText w:val=""/>
      <w:lvlJc w:val="left"/>
    </w:lvl>
    <w:lvl w:ilvl="4" w:tplc="85663DDC">
      <w:numFmt w:val="decimal"/>
      <w:lvlText w:val=""/>
      <w:lvlJc w:val="left"/>
    </w:lvl>
    <w:lvl w:ilvl="5" w:tplc="AE00E738">
      <w:numFmt w:val="decimal"/>
      <w:lvlText w:val=""/>
      <w:lvlJc w:val="left"/>
    </w:lvl>
    <w:lvl w:ilvl="6" w:tplc="126637B6">
      <w:numFmt w:val="decimal"/>
      <w:lvlText w:val=""/>
      <w:lvlJc w:val="left"/>
    </w:lvl>
    <w:lvl w:ilvl="7" w:tplc="968AD1A2">
      <w:numFmt w:val="decimal"/>
      <w:lvlText w:val=""/>
      <w:lvlJc w:val="left"/>
    </w:lvl>
    <w:lvl w:ilvl="8" w:tplc="B41AF0E4">
      <w:numFmt w:val="decimal"/>
      <w:lvlText w:val=""/>
      <w:lvlJc w:val="left"/>
    </w:lvl>
  </w:abstractNum>
  <w:abstractNum w:abstractNumId="26" w15:restartNumberingAfterBreak="0">
    <w:nsid w:val="3B2130BB"/>
    <w:multiLevelType w:val="multilevel"/>
    <w:tmpl w:val="8BD615E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455AFE"/>
    <w:multiLevelType w:val="hybridMultilevel"/>
    <w:tmpl w:val="394A2A46"/>
    <w:lvl w:ilvl="0" w:tplc="E4CAB5E0">
      <w:start w:val="1"/>
      <w:numFmt w:val="bullet"/>
      <w:pStyle w:val="Bulletlevel1"/>
      <w:lvlText w:val=""/>
      <w:lvlJc w:val="left"/>
      <w:pPr>
        <w:tabs>
          <w:tab w:val="num" w:pos="175"/>
        </w:tabs>
        <w:ind w:left="175" w:hanging="173"/>
      </w:pPr>
      <w:rPr>
        <w:rFonts w:ascii="Symbol" w:hAnsi="Symbol" w:hint="default"/>
      </w:rPr>
    </w:lvl>
    <w:lvl w:ilvl="1" w:tplc="DC60FE44">
      <w:start w:val="1"/>
      <w:numFmt w:val="bullet"/>
      <w:lvlText w:val="–"/>
      <w:lvlJc w:val="left"/>
      <w:pPr>
        <w:tabs>
          <w:tab w:val="num" w:pos="348"/>
        </w:tabs>
        <w:ind w:left="348" w:hanging="173"/>
      </w:pPr>
      <w:rPr>
        <w:rFonts w:ascii="Calibri" w:hAnsi="Calibri" w:hint="default"/>
      </w:rPr>
    </w:lvl>
    <w:lvl w:ilvl="2" w:tplc="2CF884A8">
      <w:start w:val="1"/>
      <w:numFmt w:val="bullet"/>
      <w:lvlText w:val=""/>
      <w:lvlJc w:val="left"/>
      <w:pPr>
        <w:tabs>
          <w:tab w:val="num" w:pos="520"/>
        </w:tabs>
        <w:ind w:left="520" w:hanging="172"/>
      </w:pPr>
      <w:rPr>
        <w:rFonts w:ascii="Symbol" w:hAnsi="Symbol" w:hint="default"/>
      </w:rPr>
    </w:lvl>
    <w:lvl w:ilvl="3" w:tplc="90A6AA9E">
      <w:start w:val="1"/>
      <w:numFmt w:val="bullet"/>
      <w:lvlText w:val="–"/>
      <w:lvlJc w:val="left"/>
      <w:pPr>
        <w:tabs>
          <w:tab w:val="num" w:pos="693"/>
        </w:tabs>
        <w:ind w:left="693" w:hanging="173"/>
      </w:pPr>
      <w:rPr>
        <w:rFonts w:ascii="Calibri" w:hAnsi="Calibri" w:hint="default"/>
      </w:rPr>
    </w:lvl>
    <w:lvl w:ilvl="4" w:tplc="12E2D6BE">
      <w:start w:val="1"/>
      <w:numFmt w:val="bullet"/>
      <w:lvlText w:val=""/>
      <w:lvlJc w:val="left"/>
      <w:pPr>
        <w:tabs>
          <w:tab w:val="num" w:pos="866"/>
        </w:tabs>
        <w:ind w:left="866" w:hanging="173"/>
      </w:pPr>
      <w:rPr>
        <w:rFonts w:ascii="Symbol" w:hAnsi="Symbol" w:hint="default"/>
        <w:color w:val="auto"/>
      </w:rPr>
    </w:lvl>
    <w:lvl w:ilvl="5" w:tplc="E474B150">
      <w:start w:val="1"/>
      <w:numFmt w:val="bullet"/>
      <w:lvlText w:val="–"/>
      <w:lvlJc w:val="left"/>
      <w:pPr>
        <w:tabs>
          <w:tab w:val="num" w:pos="1039"/>
        </w:tabs>
        <w:ind w:left="1039" w:hanging="173"/>
      </w:pPr>
      <w:rPr>
        <w:rFonts w:ascii="Calibri" w:hAnsi="Calibri" w:hint="default"/>
      </w:rPr>
    </w:lvl>
    <w:lvl w:ilvl="6" w:tplc="C0004E84">
      <w:start w:val="1"/>
      <w:numFmt w:val="bullet"/>
      <w:lvlText w:val=""/>
      <w:lvlJc w:val="left"/>
      <w:pPr>
        <w:tabs>
          <w:tab w:val="num" w:pos="1212"/>
        </w:tabs>
        <w:ind w:left="1212" w:hanging="173"/>
      </w:pPr>
      <w:rPr>
        <w:rFonts w:ascii="Symbol" w:hAnsi="Symbol" w:hint="default"/>
        <w:color w:val="auto"/>
      </w:rPr>
    </w:lvl>
    <w:lvl w:ilvl="7" w:tplc="7BA625EC">
      <w:start w:val="1"/>
      <w:numFmt w:val="bullet"/>
      <w:lvlText w:val="–"/>
      <w:lvlJc w:val="left"/>
      <w:pPr>
        <w:tabs>
          <w:tab w:val="num" w:pos="1384"/>
        </w:tabs>
        <w:ind w:left="1384" w:hanging="172"/>
      </w:pPr>
      <w:rPr>
        <w:rFonts w:ascii="Calibri" w:hAnsi="Calibri" w:hint="default"/>
      </w:rPr>
    </w:lvl>
    <w:lvl w:ilvl="8" w:tplc="45D8D202">
      <w:start w:val="1"/>
      <w:numFmt w:val="bullet"/>
      <w:lvlText w:val=""/>
      <w:lvlJc w:val="left"/>
      <w:pPr>
        <w:tabs>
          <w:tab w:val="num" w:pos="1557"/>
        </w:tabs>
        <w:ind w:left="1557" w:hanging="173"/>
      </w:pPr>
      <w:rPr>
        <w:rFonts w:ascii="Symbol" w:hAnsi="Symbol" w:hint="default"/>
      </w:rPr>
    </w:lvl>
  </w:abstractNum>
  <w:abstractNum w:abstractNumId="28" w15:restartNumberingAfterBreak="0">
    <w:nsid w:val="3D133C99"/>
    <w:multiLevelType w:val="multilevel"/>
    <w:tmpl w:val="26DC2CC8"/>
    <w:lvl w:ilvl="0">
      <w:start w:val="1"/>
      <w:numFmt w:val="decimal"/>
      <w:lvlText w:val="%1."/>
      <w:lvlJc w:val="left"/>
      <w:pPr>
        <w:tabs>
          <w:tab w:val="num" w:pos="294"/>
        </w:tabs>
        <w:ind w:left="294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82"/>
        </w:tabs>
        <w:ind w:left="582" w:hanging="288"/>
      </w:pPr>
      <w:rPr>
        <w:rFonts w:hint="default"/>
      </w:rPr>
    </w:lvl>
    <w:lvl w:ilvl="2">
      <w:start w:val="1"/>
      <w:numFmt w:val="lowerRoman"/>
      <w:pStyle w:val="Numberedi"/>
      <w:lvlText w:val="%3."/>
      <w:lvlJc w:val="left"/>
      <w:pPr>
        <w:tabs>
          <w:tab w:val="num" w:pos="870"/>
        </w:tabs>
        <w:ind w:left="87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6" w:hanging="360"/>
      </w:pPr>
      <w:rPr>
        <w:rFonts w:hint="default"/>
      </w:rPr>
    </w:lvl>
  </w:abstractNum>
  <w:abstractNum w:abstractNumId="29" w15:restartNumberingAfterBreak="0">
    <w:nsid w:val="49C42E98"/>
    <w:multiLevelType w:val="multilevel"/>
    <w:tmpl w:val="65D2A002"/>
    <w:lvl w:ilvl="0">
      <w:start w:val="1"/>
      <w:numFmt w:val="decimal"/>
      <w:pStyle w:val="TableNumberedSTYLE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9E2166D"/>
    <w:multiLevelType w:val="hybridMultilevel"/>
    <w:tmpl w:val="8BD615E6"/>
    <w:lvl w:ilvl="0" w:tplc="478ACD6E">
      <w:start w:val="1"/>
      <w:numFmt w:val="decimal"/>
      <w:lvlText w:val="%1."/>
      <w:lvlJc w:val="left"/>
      <w:pPr>
        <w:ind w:left="720" w:hanging="360"/>
      </w:pPr>
    </w:lvl>
    <w:lvl w:ilvl="1" w:tplc="693A31F4" w:tentative="1">
      <w:start w:val="1"/>
      <w:numFmt w:val="lowerLetter"/>
      <w:lvlText w:val="%2."/>
      <w:lvlJc w:val="left"/>
      <w:pPr>
        <w:ind w:left="1440" w:hanging="360"/>
      </w:pPr>
    </w:lvl>
    <w:lvl w:ilvl="2" w:tplc="D842EAEC" w:tentative="1">
      <w:start w:val="1"/>
      <w:numFmt w:val="lowerRoman"/>
      <w:lvlText w:val="%3."/>
      <w:lvlJc w:val="right"/>
      <w:pPr>
        <w:ind w:left="2160" w:hanging="180"/>
      </w:pPr>
    </w:lvl>
    <w:lvl w:ilvl="3" w:tplc="F684B5C4" w:tentative="1">
      <w:start w:val="1"/>
      <w:numFmt w:val="decimal"/>
      <w:lvlText w:val="%4."/>
      <w:lvlJc w:val="left"/>
      <w:pPr>
        <w:ind w:left="2880" w:hanging="360"/>
      </w:pPr>
    </w:lvl>
    <w:lvl w:ilvl="4" w:tplc="D51C0ECE" w:tentative="1">
      <w:start w:val="1"/>
      <w:numFmt w:val="lowerLetter"/>
      <w:lvlText w:val="%5."/>
      <w:lvlJc w:val="left"/>
      <w:pPr>
        <w:ind w:left="3600" w:hanging="360"/>
      </w:pPr>
    </w:lvl>
    <w:lvl w:ilvl="5" w:tplc="5E3CA4BC" w:tentative="1">
      <w:start w:val="1"/>
      <w:numFmt w:val="lowerRoman"/>
      <w:lvlText w:val="%6."/>
      <w:lvlJc w:val="right"/>
      <w:pPr>
        <w:ind w:left="4320" w:hanging="180"/>
      </w:pPr>
    </w:lvl>
    <w:lvl w:ilvl="6" w:tplc="467EDC52" w:tentative="1">
      <w:start w:val="1"/>
      <w:numFmt w:val="decimal"/>
      <w:lvlText w:val="%7."/>
      <w:lvlJc w:val="left"/>
      <w:pPr>
        <w:ind w:left="5040" w:hanging="360"/>
      </w:pPr>
    </w:lvl>
    <w:lvl w:ilvl="7" w:tplc="E00CC154" w:tentative="1">
      <w:start w:val="1"/>
      <w:numFmt w:val="lowerLetter"/>
      <w:lvlText w:val="%8."/>
      <w:lvlJc w:val="left"/>
      <w:pPr>
        <w:ind w:left="5760" w:hanging="360"/>
      </w:pPr>
    </w:lvl>
    <w:lvl w:ilvl="8" w:tplc="2D2E8D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2E78D3"/>
    <w:multiLevelType w:val="hybridMultilevel"/>
    <w:tmpl w:val="3A567150"/>
    <w:numStyleLink w:val="Letterbullets"/>
  </w:abstractNum>
  <w:abstractNum w:abstractNumId="32" w15:restartNumberingAfterBreak="0">
    <w:nsid w:val="502D1C37"/>
    <w:multiLevelType w:val="hybridMultilevel"/>
    <w:tmpl w:val="4822D24E"/>
    <w:lvl w:ilvl="0" w:tplc="0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53053E79"/>
    <w:multiLevelType w:val="hybridMultilevel"/>
    <w:tmpl w:val="A32E8E14"/>
    <w:lvl w:ilvl="0" w:tplc="BF444C58">
      <w:start w:val="1"/>
      <w:numFmt w:val="decimal"/>
      <w:lvlText w:val="%1."/>
      <w:lvlJc w:val="left"/>
      <w:pPr>
        <w:ind w:left="720" w:hanging="360"/>
      </w:pPr>
      <w:rPr>
        <w:rFonts w:asciiTheme="minorHAnsi" w:eastAsia="Times" w:hAnsiTheme="minorHAnsi" w:cstheme="minorHAnsi"/>
      </w:rPr>
    </w:lvl>
    <w:lvl w:ilvl="1" w:tplc="221A9148" w:tentative="1">
      <w:start w:val="1"/>
      <w:numFmt w:val="lowerLetter"/>
      <w:lvlText w:val="%2."/>
      <w:lvlJc w:val="left"/>
      <w:pPr>
        <w:ind w:left="1440" w:hanging="360"/>
      </w:pPr>
    </w:lvl>
    <w:lvl w:ilvl="2" w:tplc="DFBE041E" w:tentative="1">
      <w:start w:val="1"/>
      <w:numFmt w:val="lowerRoman"/>
      <w:lvlText w:val="%3."/>
      <w:lvlJc w:val="right"/>
      <w:pPr>
        <w:ind w:left="2160" w:hanging="180"/>
      </w:pPr>
    </w:lvl>
    <w:lvl w:ilvl="3" w:tplc="46A8310E" w:tentative="1">
      <w:start w:val="1"/>
      <w:numFmt w:val="decimal"/>
      <w:lvlText w:val="%4."/>
      <w:lvlJc w:val="left"/>
      <w:pPr>
        <w:ind w:left="2880" w:hanging="360"/>
      </w:pPr>
    </w:lvl>
    <w:lvl w:ilvl="4" w:tplc="6ECACD76" w:tentative="1">
      <w:start w:val="1"/>
      <w:numFmt w:val="lowerLetter"/>
      <w:lvlText w:val="%5."/>
      <w:lvlJc w:val="left"/>
      <w:pPr>
        <w:ind w:left="3600" w:hanging="360"/>
      </w:pPr>
    </w:lvl>
    <w:lvl w:ilvl="5" w:tplc="CEC26622" w:tentative="1">
      <w:start w:val="1"/>
      <w:numFmt w:val="lowerRoman"/>
      <w:lvlText w:val="%6."/>
      <w:lvlJc w:val="right"/>
      <w:pPr>
        <w:ind w:left="4320" w:hanging="180"/>
      </w:pPr>
    </w:lvl>
    <w:lvl w:ilvl="6" w:tplc="7DBADC82" w:tentative="1">
      <w:start w:val="1"/>
      <w:numFmt w:val="decimal"/>
      <w:lvlText w:val="%7."/>
      <w:lvlJc w:val="left"/>
      <w:pPr>
        <w:ind w:left="5040" w:hanging="360"/>
      </w:pPr>
    </w:lvl>
    <w:lvl w:ilvl="7" w:tplc="DF848304" w:tentative="1">
      <w:start w:val="1"/>
      <w:numFmt w:val="lowerLetter"/>
      <w:lvlText w:val="%8."/>
      <w:lvlJc w:val="left"/>
      <w:pPr>
        <w:ind w:left="5760" w:hanging="360"/>
      </w:pPr>
    </w:lvl>
    <w:lvl w:ilvl="8" w:tplc="C14401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A63AB"/>
    <w:multiLevelType w:val="hybridMultilevel"/>
    <w:tmpl w:val="9CE440A0"/>
    <w:lvl w:ilvl="0" w:tplc="D158B05A">
      <w:start w:val="1"/>
      <w:numFmt w:val="bullet"/>
      <w:pStyle w:val="TBullet2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pStyle w:val="Bullet2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02F02"/>
    <w:multiLevelType w:val="multilevel"/>
    <w:tmpl w:val="1F9614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756" w:hanging="576"/>
      </w:pPr>
      <w:rPr>
        <w:rFonts w:ascii="Arial" w:eastAsia="Times" w:hAnsi="Arial"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6AD4E7E"/>
    <w:multiLevelType w:val="multilevel"/>
    <w:tmpl w:val="DF88FB60"/>
    <w:lvl w:ilvl="0">
      <w:start w:val="1"/>
      <w:numFmt w:val="decimal"/>
      <w:pStyle w:val="Numbered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Numbereda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A852D1F"/>
    <w:multiLevelType w:val="hybridMultilevel"/>
    <w:tmpl w:val="3A567150"/>
    <w:numStyleLink w:val="Letterbullets"/>
  </w:abstractNum>
  <w:abstractNum w:abstractNumId="38" w15:restartNumberingAfterBreak="0">
    <w:nsid w:val="6B3947E8"/>
    <w:multiLevelType w:val="hybridMultilevel"/>
    <w:tmpl w:val="B20E67A4"/>
    <w:lvl w:ilvl="0" w:tplc="540E3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9267A2" w:tentative="1">
      <w:start w:val="1"/>
      <w:numFmt w:val="lowerLetter"/>
      <w:lvlText w:val="%2."/>
      <w:lvlJc w:val="left"/>
      <w:pPr>
        <w:ind w:left="1440" w:hanging="360"/>
      </w:pPr>
    </w:lvl>
    <w:lvl w:ilvl="2" w:tplc="333E5F8A" w:tentative="1">
      <w:start w:val="1"/>
      <w:numFmt w:val="lowerRoman"/>
      <w:lvlText w:val="%3."/>
      <w:lvlJc w:val="right"/>
      <w:pPr>
        <w:ind w:left="2160" w:hanging="180"/>
      </w:pPr>
    </w:lvl>
    <w:lvl w:ilvl="3" w:tplc="B182801A" w:tentative="1">
      <w:start w:val="1"/>
      <w:numFmt w:val="decimal"/>
      <w:lvlText w:val="%4."/>
      <w:lvlJc w:val="left"/>
      <w:pPr>
        <w:ind w:left="2880" w:hanging="360"/>
      </w:pPr>
    </w:lvl>
    <w:lvl w:ilvl="4" w:tplc="F43AE9E4" w:tentative="1">
      <w:start w:val="1"/>
      <w:numFmt w:val="lowerLetter"/>
      <w:lvlText w:val="%5."/>
      <w:lvlJc w:val="left"/>
      <w:pPr>
        <w:ind w:left="3600" w:hanging="360"/>
      </w:pPr>
    </w:lvl>
    <w:lvl w:ilvl="5" w:tplc="4F84F36E" w:tentative="1">
      <w:start w:val="1"/>
      <w:numFmt w:val="lowerRoman"/>
      <w:lvlText w:val="%6."/>
      <w:lvlJc w:val="right"/>
      <w:pPr>
        <w:ind w:left="4320" w:hanging="180"/>
      </w:pPr>
    </w:lvl>
    <w:lvl w:ilvl="6" w:tplc="437C3F7C" w:tentative="1">
      <w:start w:val="1"/>
      <w:numFmt w:val="decimal"/>
      <w:lvlText w:val="%7."/>
      <w:lvlJc w:val="left"/>
      <w:pPr>
        <w:ind w:left="5040" w:hanging="360"/>
      </w:pPr>
    </w:lvl>
    <w:lvl w:ilvl="7" w:tplc="0DD2821A" w:tentative="1">
      <w:start w:val="1"/>
      <w:numFmt w:val="lowerLetter"/>
      <w:lvlText w:val="%8."/>
      <w:lvlJc w:val="left"/>
      <w:pPr>
        <w:ind w:left="5760" w:hanging="360"/>
      </w:pPr>
    </w:lvl>
    <w:lvl w:ilvl="8" w:tplc="A9CC90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25121"/>
    <w:multiLevelType w:val="hybridMultilevel"/>
    <w:tmpl w:val="0AF6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C941A3"/>
    <w:multiLevelType w:val="hybridMultilevel"/>
    <w:tmpl w:val="AD5AC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24FF3"/>
    <w:multiLevelType w:val="hybridMultilevel"/>
    <w:tmpl w:val="940C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173"/>
          </w:tabs>
          <w:ind w:left="173" w:hanging="17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Bulletlevel2"/>
        <w:lvlText w:val="–"/>
        <w:lvlJc w:val="left"/>
        <w:pPr>
          <w:tabs>
            <w:tab w:val="num" w:pos="346"/>
          </w:tabs>
          <w:ind w:left="346" w:hanging="173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91"/>
          </w:tabs>
          <w:ind w:left="691" w:hanging="345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3">
    <w:abstractNumId w:val="27"/>
  </w:num>
  <w:num w:numId="4">
    <w:abstractNumId w:val="24"/>
  </w:num>
  <w:num w:numId="5">
    <w:abstractNumId w:val="17"/>
  </w:num>
  <w:num w:numId="6">
    <w:abstractNumId w:val="36"/>
  </w:num>
  <w:num w:numId="7">
    <w:abstractNumId w:val="28"/>
  </w:num>
  <w:num w:numId="8">
    <w:abstractNumId w:val="31"/>
  </w:num>
  <w:num w:numId="9">
    <w:abstractNumId w:val="37"/>
  </w:num>
  <w:num w:numId="10">
    <w:abstractNumId w:val="29"/>
  </w:num>
  <w:num w:numId="11">
    <w:abstractNumId w:val="34"/>
  </w:num>
  <w:num w:numId="12">
    <w:abstractNumId w:val="10"/>
  </w:num>
  <w:num w:numId="13">
    <w:abstractNumId w:val="35"/>
  </w:num>
  <w:num w:numId="14">
    <w:abstractNumId w:val="26"/>
  </w:num>
  <w:num w:numId="15">
    <w:abstractNumId w:val="20"/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0"/>
  </w:num>
  <w:num w:numId="20">
    <w:abstractNumId w:val="15"/>
  </w:num>
  <w:num w:numId="21">
    <w:abstractNumId w:val="38"/>
  </w:num>
  <w:num w:numId="22">
    <w:abstractNumId w:val="41"/>
  </w:num>
  <w:num w:numId="23">
    <w:abstractNumId w:val="8"/>
  </w:num>
  <w:num w:numId="24">
    <w:abstractNumId w:val="9"/>
  </w:num>
  <w:num w:numId="25">
    <w:abstractNumId w:val="40"/>
  </w:num>
  <w:num w:numId="26">
    <w:abstractNumId w:val="11"/>
  </w:num>
  <w:num w:numId="27">
    <w:abstractNumId w:val="21"/>
  </w:num>
  <w:num w:numId="28">
    <w:abstractNumId w:val="14"/>
  </w:num>
  <w:num w:numId="29">
    <w:abstractNumId w:val="30"/>
  </w:num>
  <w:num w:numId="30">
    <w:abstractNumId w:val="2"/>
  </w:num>
  <w:num w:numId="31">
    <w:abstractNumId w:val="23"/>
  </w:num>
  <w:num w:numId="32">
    <w:abstractNumId w:val="18"/>
  </w:num>
  <w:num w:numId="33">
    <w:abstractNumId w:val="39"/>
  </w:num>
  <w:num w:numId="34">
    <w:abstractNumId w:val="6"/>
  </w:num>
  <w:num w:numId="35">
    <w:abstractNumId w:val="25"/>
  </w:num>
  <w:num w:numId="36">
    <w:abstractNumId w:val="7"/>
  </w:num>
  <w:num w:numId="37">
    <w:abstractNumId w:val="32"/>
  </w:num>
  <w:num w:numId="38">
    <w:abstractNumId w:val="22"/>
  </w:num>
  <w:num w:numId="39">
    <w:abstractNumId w:val="13"/>
  </w:num>
  <w:num w:numId="40">
    <w:abstractNumId w:val="3"/>
  </w:num>
  <w:num w:numId="41">
    <w:abstractNumId w:val="12"/>
  </w:num>
  <w:num w:numId="42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hideSpellingErrors/>
  <w:activeWritingStyle w:appName="MSWord" w:lang="en-US" w:vendorID="6" w:dllVersion="2" w:checkStyle="1"/>
  <w:activeWritingStyle w:appName="MSWord" w:lang="en-GB" w:vendorID="6" w:dllVersion="2" w:checkStyle="1"/>
  <w:activeWritingStyle w:appName="MSWord" w:lang="fr-FR" w:vendorID="65" w:dllVersion="514" w:checkStyle="1"/>
  <w:proofState w:spelling="clean" w:grammar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stylePaneSortMethod w:val="0000"/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silver,#b8e3f3,#9dc496,#e4ee81,#76ad6d,#d9e74f,#8093ba,#c8e98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wNjI2sTCwNDI0sTBX0lEKTi0uzszPAykwqgUAW5pnOSwAAAA="/>
  </w:docVars>
  <w:rsids>
    <w:rsidRoot w:val="00A67409"/>
    <w:rsid w:val="000005E5"/>
    <w:rsid w:val="000013BF"/>
    <w:rsid w:val="000014CB"/>
    <w:rsid w:val="00002448"/>
    <w:rsid w:val="00002D92"/>
    <w:rsid w:val="00003293"/>
    <w:rsid w:val="000056BA"/>
    <w:rsid w:val="00005E80"/>
    <w:rsid w:val="00007502"/>
    <w:rsid w:val="000101BD"/>
    <w:rsid w:val="000102C5"/>
    <w:rsid w:val="00010365"/>
    <w:rsid w:val="0001098C"/>
    <w:rsid w:val="00010A3C"/>
    <w:rsid w:val="000112DB"/>
    <w:rsid w:val="00012102"/>
    <w:rsid w:val="0001249D"/>
    <w:rsid w:val="00013654"/>
    <w:rsid w:val="00013705"/>
    <w:rsid w:val="00013D2A"/>
    <w:rsid w:val="0001446B"/>
    <w:rsid w:val="00014774"/>
    <w:rsid w:val="0001502D"/>
    <w:rsid w:val="000154C3"/>
    <w:rsid w:val="00016144"/>
    <w:rsid w:val="00016AE1"/>
    <w:rsid w:val="00016BCE"/>
    <w:rsid w:val="00020381"/>
    <w:rsid w:val="00020455"/>
    <w:rsid w:val="00020FE5"/>
    <w:rsid w:val="00021433"/>
    <w:rsid w:val="0002192E"/>
    <w:rsid w:val="0002344F"/>
    <w:rsid w:val="000234EB"/>
    <w:rsid w:val="0002399A"/>
    <w:rsid w:val="00023FA2"/>
    <w:rsid w:val="00024608"/>
    <w:rsid w:val="00024947"/>
    <w:rsid w:val="00024C98"/>
    <w:rsid w:val="00025C90"/>
    <w:rsid w:val="0002615C"/>
    <w:rsid w:val="000266EE"/>
    <w:rsid w:val="000270B5"/>
    <w:rsid w:val="000279A8"/>
    <w:rsid w:val="00027A17"/>
    <w:rsid w:val="00030FB2"/>
    <w:rsid w:val="00031398"/>
    <w:rsid w:val="00031445"/>
    <w:rsid w:val="00031799"/>
    <w:rsid w:val="00031E3C"/>
    <w:rsid w:val="0003201F"/>
    <w:rsid w:val="00032D8A"/>
    <w:rsid w:val="00032EE1"/>
    <w:rsid w:val="00035277"/>
    <w:rsid w:val="00035DFC"/>
    <w:rsid w:val="00035E18"/>
    <w:rsid w:val="000365E6"/>
    <w:rsid w:val="00036BF8"/>
    <w:rsid w:val="000374B3"/>
    <w:rsid w:val="00041F09"/>
    <w:rsid w:val="00043571"/>
    <w:rsid w:val="000437A8"/>
    <w:rsid w:val="00043C44"/>
    <w:rsid w:val="000442AC"/>
    <w:rsid w:val="0004473F"/>
    <w:rsid w:val="00044886"/>
    <w:rsid w:val="00045759"/>
    <w:rsid w:val="00045927"/>
    <w:rsid w:val="00045DD5"/>
    <w:rsid w:val="00050D76"/>
    <w:rsid w:val="00051DAF"/>
    <w:rsid w:val="000524BB"/>
    <w:rsid w:val="000528B9"/>
    <w:rsid w:val="00052E7D"/>
    <w:rsid w:val="00053458"/>
    <w:rsid w:val="00053716"/>
    <w:rsid w:val="00054DD5"/>
    <w:rsid w:val="00054DEA"/>
    <w:rsid w:val="000567B4"/>
    <w:rsid w:val="0005683D"/>
    <w:rsid w:val="00057845"/>
    <w:rsid w:val="00060168"/>
    <w:rsid w:val="000603B1"/>
    <w:rsid w:val="00060861"/>
    <w:rsid w:val="00060A80"/>
    <w:rsid w:val="00060B65"/>
    <w:rsid w:val="00061546"/>
    <w:rsid w:val="000624C0"/>
    <w:rsid w:val="000625FF"/>
    <w:rsid w:val="0006270E"/>
    <w:rsid w:val="00062A49"/>
    <w:rsid w:val="00062C96"/>
    <w:rsid w:val="000631EE"/>
    <w:rsid w:val="000635AE"/>
    <w:rsid w:val="000651C8"/>
    <w:rsid w:val="00065B4B"/>
    <w:rsid w:val="00065BB0"/>
    <w:rsid w:val="00066C88"/>
    <w:rsid w:val="00066CC4"/>
    <w:rsid w:val="00066DF8"/>
    <w:rsid w:val="00066E09"/>
    <w:rsid w:val="00067A70"/>
    <w:rsid w:val="00070C59"/>
    <w:rsid w:val="00071EE7"/>
    <w:rsid w:val="00072A23"/>
    <w:rsid w:val="00072F57"/>
    <w:rsid w:val="00073FC6"/>
    <w:rsid w:val="0007462A"/>
    <w:rsid w:val="000750FE"/>
    <w:rsid w:val="0007598F"/>
    <w:rsid w:val="0007681B"/>
    <w:rsid w:val="000772E1"/>
    <w:rsid w:val="000776DA"/>
    <w:rsid w:val="00080159"/>
    <w:rsid w:val="0008097B"/>
    <w:rsid w:val="0008162A"/>
    <w:rsid w:val="00082195"/>
    <w:rsid w:val="000840EF"/>
    <w:rsid w:val="00084D11"/>
    <w:rsid w:val="0008546C"/>
    <w:rsid w:val="00085A24"/>
    <w:rsid w:val="00086290"/>
    <w:rsid w:val="000871A3"/>
    <w:rsid w:val="00087235"/>
    <w:rsid w:val="0008770F"/>
    <w:rsid w:val="00087AC1"/>
    <w:rsid w:val="00087C19"/>
    <w:rsid w:val="00090F5C"/>
    <w:rsid w:val="00091D3A"/>
    <w:rsid w:val="000926D9"/>
    <w:rsid w:val="00093151"/>
    <w:rsid w:val="00093917"/>
    <w:rsid w:val="00093D73"/>
    <w:rsid w:val="00093FE3"/>
    <w:rsid w:val="00094087"/>
    <w:rsid w:val="0009434B"/>
    <w:rsid w:val="00094B92"/>
    <w:rsid w:val="00094D17"/>
    <w:rsid w:val="00094D25"/>
    <w:rsid w:val="00095A7F"/>
    <w:rsid w:val="00095E9D"/>
    <w:rsid w:val="000967C2"/>
    <w:rsid w:val="00097E61"/>
    <w:rsid w:val="000A046B"/>
    <w:rsid w:val="000A06F8"/>
    <w:rsid w:val="000A07BD"/>
    <w:rsid w:val="000A0E99"/>
    <w:rsid w:val="000A166D"/>
    <w:rsid w:val="000A1EFC"/>
    <w:rsid w:val="000A2C2A"/>
    <w:rsid w:val="000A48E5"/>
    <w:rsid w:val="000A494D"/>
    <w:rsid w:val="000A4CFC"/>
    <w:rsid w:val="000A5346"/>
    <w:rsid w:val="000A65A0"/>
    <w:rsid w:val="000A65D2"/>
    <w:rsid w:val="000A7B83"/>
    <w:rsid w:val="000B0473"/>
    <w:rsid w:val="000B049F"/>
    <w:rsid w:val="000B06B2"/>
    <w:rsid w:val="000B10B0"/>
    <w:rsid w:val="000B2716"/>
    <w:rsid w:val="000B2FD9"/>
    <w:rsid w:val="000B345B"/>
    <w:rsid w:val="000B3DC9"/>
    <w:rsid w:val="000B4035"/>
    <w:rsid w:val="000B5CF4"/>
    <w:rsid w:val="000B5F6B"/>
    <w:rsid w:val="000B617C"/>
    <w:rsid w:val="000B65AE"/>
    <w:rsid w:val="000B666A"/>
    <w:rsid w:val="000B6866"/>
    <w:rsid w:val="000B69FC"/>
    <w:rsid w:val="000B6BCD"/>
    <w:rsid w:val="000B6D28"/>
    <w:rsid w:val="000C0F82"/>
    <w:rsid w:val="000C1317"/>
    <w:rsid w:val="000C1C1B"/>
    <w:rsid w:val="000C1C88"/>
    <w:rsid w:val="000C2C59"/>
    <w:rsid w:val="000C3027"/>
    <w:rsid w:val="000C3310"/>
    <w:rsid w:val="000C34B8"/>
    <w:rsid w:val="000C3BA8"/>
    <w:rsid w:val="000C3C66"/>
    <w:rsid w:val="000C42C1"/>
    <w:rsid w:val="000C4459"/>
    <w:rsid w:val="000C6A46"/>
    <w:rsid w:val="000D0054"/>
    <w:rsid w:val="000D15C8"/>
    <w:rsid w:val="000D20EA"/>
    <w:rsid w:val="000D2DC8"/>
    <w:rsid w:val="000D3030"/>
    <w:rsid w:val="000D323B"/>
    <w:rsid w:val="000D3ADA"/>
    <w:rsid w:val="000D3D4C"/>
    <w:rsid w:val="000D3E93"/>
    <w:rsid w:val="000D45D4"/>
    <w:rsid w:val="000D47A2"/>
    <w:rsid w:val="000D5241"/>
    <w:rsid w:val="000D671D"/>
    <w:rsid w:val="000D6759"/>
    <w:rsid w:val="000D6E02"/>
    <w:rsid w:val="000D7ED8"/>
    <w:rsid w:val="000E0257"/>
    <w:rsid w:val="000E064A"/>
    <w:rsid w:val="000E1175"/>
    <w:rsid w:val="000E5035"/>
    <w:rsid w:val="000E528E"/>
    <w:rsid w:val="000E667E"/>
    <w:rsid w:val="000E676F"/>
    <w:rsid w:val="000E6B6F"/>
    <w:rsid w:val="000E7F4D"/>
    <w:rsid w:val="000F1557"/>
    <w:rsid w:val="000F18BF"/>
    <w:rsid w:val="000F206F"/>
    <w:rsid w:val="000F2410"/>
    <w:rsid w:val="000F34B6"/>
    <w:rsid w:val="000F37CD"/>
    <w:rsid w:val="000F3DFB"/>
    <w:rsid w:val="000F3F0E"/>
    <w:rsid w:val="000F4126"/>
    <w:rsid w:val="000F4AA6"/>
    <w:rsid w:val="000F4CF8"/>
    <w:rsid w:val="000F4F59"/>
    <w:rsid w:val="000F537D"/>
    <w:rsid w:val="000F5AF1"/>
    <w:rsid w:val="000F5B6C"/>
    <w:rsid w:val="000F64B3"/>
    <w:rsid w:val="000F6517"/>
    <w:rsid w:val="000F6680"/>
    <w:rsid w:val="000F76BA"/>
    <w:rsid w:val="000F7A7B"/>
    <w:rsid w:val="000F7ED1"/>
    <w:rsid w:val="00100ED9"/>
    <w:rsid w:val="00101005"/>
    <w:rsid w:val="00101743"/>
    <w:rsid w:val="001022FB"/>
    <w:rsid w:val="00102BC1"/>
    <w:rsid w:val="0010412A"/>
    <w:rsid w:val="001047F7"/>
    <w:rsid w:val="001049A0"/>
    <w:rsid w:val="00105075"/>
    <w:rsid w:val="001055B0"/>
    <w:rsid w:val="001055F0"/>
    <w:rsid w:val="00105B6D"/>
    <w:rsid w:val="0010602A"/>
    <w:rsid w:val="0010740C"/>
    <w:rsid w:val="00107B9A"/>
    <w:rsid w:val="00107BF5"/>
    <w:rsid w:val="00107FD1"/>
    <w:rsid w:val="0011047F"/>
    <w:rsid w:val="00111830"/>
    <w:rsid w:val="00111932"/>
    <w:rsid w:val="00111DEA"/>
    <w:rsid w:val="00112083"/>
    <w:rsid w:val="0011240F"/>
    <w:rsid w:val="00112C49"/>
    <w:rsid w:val="00112CEF"/>
    <w:rsid w:val="00113508"/>
    <w:rsid w:val="00113EBA"/>
    <w:rsid w:val="00114086"/>
    <w:rsid w:val="00114BD3"/>
    <w:rsid w:val="00114F95"/>
    <w:rsid w:val="00115973"/>
    <w:rsid w:val="0011643F"/>
    <w:rsid w:val="00116631"/>
    <w:rsid w:val="001168F4"/>
    <w:rsid w:val="00116A74"/>
    <w:rsid w:val="00117231"/>
    <w:rsid w:val="00117376"/>
    <w:rsid w:val="001201DD"/>
    <w:rsid w:val="00120B3B"/>
    <w:rsid w:val="00120C8B"/>
    <w:rsid w:val="001210D0"/>
    <w:rsid w:val="001218EC"/>
    <w:rsid w:val="00123D25"/>
    <w:rsid w:val="00123E80"/>
    <w:rsid w:val="00123F40"/>
    <w:rsid w:val="00124070"/>
    <w:rsid w:val="00124D99"/>
    <w:rsid w:val="0012511F"/>
    <w:rsid w:val="00126001"/>
    <w:rsid w:val="001278C4"/>
    <w:rsid w:val="0013020C"/>
    <w:rsid w:val="0013078C"/>
    <w:rsid w:val="00130939"/>
    <w:rsid w:val="00130949"/>
    <w:rsid w:val="00131916"/>
    <w:rsid w:val="00131EE0"/>
    <w:rsid w:val="00133C5B"/>
    <w:rsid w:val="001348C5"/>
    <w:rsid w:val="00135137"/>
    <w:rsid w:val="00135D9E"/>
    <w:rsid w:val="00136FA9"/>
    <w:rsid w:val="001400FB"/>
    <w:rsid w:val="001405E0"/>
    <w:rsid w:val="00140926"/>
    <w:rsid w:val="00140B14"/>
    <w:rsid w:val="001419E7"/>
    <w:rsid w:val="00141F8C"/>
    <w:rsid w:val="00142071"/>
    <w:rsid w:val="00143008"/>
    <w:rsid w:val="00143778"/>
    <w:rsid w:val="00143E71"/>
    <w:rsid w:val="00144814"/>
    <w:rsid w:val="00144938"/>
    <w:rsid w:val="00145711"/>
    <w:rsid w:val="00146BBE"/>
    <w:rsid w:val="00147924"/>
    <w:rsid w:val="001503E9"/>
    <w:rsid w:val="00150990"/>
    <w:rsid w:val="00150A6D"/>
    <w:rsid w:val="0015109F"/>
    <w:rsid w:val="00151B2B"/>
    <w:rsid w:val="0015242A"/>
    <w:rsid w:val="00152530"/>
    <w:rsid w:val="001525DA"/>
    <w:rsid w:val="00153494"/>
    <w:rsid w:val="00153F52"/>
    <w:rsid w:val="00155354"/>
    <w:rsid w:val="00155C0D"/>
    <w:rsid w:val="001565AC"/>
    <w:rsid w:val="00156DEC"/>
    <w:rsid w:val="0015704F"/>
    <w:rsid w:val="001573A7"/>
    <w:rsid w:val="00160221"/>
    <w:rsid w:val="00160666"/>
    <w:rsid w:val="001606B1"/>
    <w:rsid w:val="00160BB9"/>
    <w:rsid w:val="00161652"/>
    <w:rsid w:val="001620E5"/>
    <w:rsid w:val="00162339"/>
    <w:rsid w:val="001626A8"/>
    <w:rsid w:val="001629BB"/>
    <w:rsid w:val="001629BE"/>
    <w:rsid w:val="001637F2"/>
    <w:rsid w:val="00163E59"/>
    <w:rsid w:val="001645A5"/>
    <w:rsid w:val="00164F3F"/>
    <w:rsid w:val="00165098"/>
    <w:rsid w:val="00165FDB"/>
    <w:rsid w:val="00166019"/>
    <w:rsid w:val="001663DF"/>
    <w:rsid w:val="001668C7"/>
    <w:rsid w:val="0017090F"/>
    <w:rsid w:val="00171B97"/>
    <w:rsid w:val="001720E2"/>
    <w:rsid w:val="0017248B"/>
    <w:rsid w:val="0017276D"/>
    <w:rsid w:val="00172847"/>
    <w:rsid w:val="0017314A"/>
    <w:rsid w:val="0017328A"/>
    <w:rsid w:val="00173612"/>
    <w:rsid w:val="001737AD"/>
    <w:rsid w:val="001740D6"/>
    <w:rsid w:val="001746A1"/>
    <w:rsid w:val="00174ECD"/>
    <w:rsid w:val="0017530E"/>
    <w:rsid w:val="001753D1"/>
    <w:rsid w:val="00175D0E"/>
    <w:rsid w:val="00175D28"/>
    <w:rsid w:val="0017636F"/>
    <w:rsid w:val="0017691F"/>
    <w:rsid w:val="00176A8B"/>
    <w:rsid w:val="0017745F"/>
    <w:rsid w:val="001779BB"/>
    <w:rsid w:val="00177A33"/>
    <w:rsid w:val="00177BCF"/>
    <w:rsid w:val="0018138D"/>
    <w:rsid w:val="001817D2"/>
    <w:rsid w:val="00181CE6"/>
    <w:rsid w:val="0018270A"/>
    <w:rsid w:val="001836A9"/>
    <w:rsid w:val="00183EC8"/>
    <w:rsid w:val="001841D7"/>
    <w:rsid w:val="00184934"/>
    <w:rsid w:val="00184B96"/>
    <w:rsid w:val="0018549A"/>
    <w:rsid w:val="00186221"/>
    <w:rsid w:val="00186E38"/>
    <w:rsid w:val="00186F77"/>
    <w:rsid w:val="0018752B"/>
    <w:rsid w:val="00187D76"/>
    <w:rsid w:val="00190088"/>
    <w:rsid w:val="00190454"/>
    <w:rsid w:val="00191492"/>
    <w:rsid w:val="00191632"/>
    <w:rsid w:val="00191A5C"/>
    <w:rsid w:val="00191FA3"/>
    <w:rsid w:val="00192ABB"/>
    <w:rsid w:val="00192CB5"/>
    <w:rsid w:val="001936E8"/>
    <w:rsid w:val="00194044"/>
    <w:rsid w:val="001959B3"/>
    <w:rsid w:val="00195E98"/>
    <w:rsid w:val="00196163"/>
    <w:rsid w:val="0019629F"/>
    <w:rsid w:val="001964E2"/>
    <w:rsid w:val="00196EF4"/>
    <w:rsid w:val="00196EFA"/>
    <w:rsid w:val="00197004"/>
    <w:rsid w:val="001970C1"/>
    <w:rsid w:val="001970D4"/>
    <w:rsid w:val="00197114"/>
    <w:rsid w:val="001A03AE"/>
    <w:rsid w:val="001A1439"/>
    <w:rsid w:val="001A1AE2"/>
    <w:rsid w:val="001A1EFE"/>
    <w:rsid w:val="001A20F6"/>
    <w:rsid w:val="001A4B54"/>
    <w:rsid w:val="001A4B61"/>
    <w:rsid w:val="001A5119"/>
    <w:rsid w:val="001A5679"/>
    <w:rsid w:val="001A5FA0"/>
    <w:rsid w:val="001A6D73"/>
    <w:rsid w:val="001A73E8"/>
    <w:rsid w:val="001A7834"/>
    <w:rsid w:val="001B0135"/>
    <w:rsid w:val="001B029F"/>
    <w:rsid w:val="001B038A"/>
    <w:rsid w:val="001B090B"/>
    <w:rsid w:val="001B0B79"/>
    <w:rsid w:val="001B0DAD"/>
    <w:rsid w:val="001B1522"/>
    <w:rsid w:val="001B15E9"/>
    <w:rsid w:val="001B18DA"/>
    <w:rsid w:val="001B27CD"/>
    <w:rsid w:val="001B280D"/>
    <w:rsid w:val="001B4615"/>
    <w:rsid w:val="001B466F"/>
    <w:rsid w:val="001B513C"/>
    <w:rsid w:val="001B59D1"/>
    <w:rsid w:val="001B5EA6"/>
    <w:rsid w:val="001B651A"/>
    <w:rsid w:val="001B66EC"/>
    <w:rsid w:val="001B7E31"/>
    <w:rsid w:val="001B7F29"/>
    <w:rsid w:val="001C1349"/>
    <w:rsid w:val="001C1681"/>
    <w:rsid w:val="001C182F"/>
    <w:rsid w:val="001C207F"/>
    <w:rsid w:val="001C2993"/>
    <w:rsid w:val="001C2A7A"/>
    <w:rsid w:val="001C2B5C"/>
    <w:rsid w:val="001C325D"/>
    <w:rsid w:val="001C3DFB"/>
    <w:rsid w:val="001C5009"/>
    <w:rsid w:val="001C5710"/>
    <w:rsid w:val="001C5A34"/>
    <w:rsid w:val="001C5B9C"/>
    <w:rsid w:val="001C7956"/>
    <w:rsid w:val="001D1222"/>
    <w:rsid w:val="001D1373"/>
    <w:rsid w:val="001D1B48"/>
    <w:rsid w:val="001D208B"/>
    <w:rsid w:val="001D283D"/>
    <w:rsid w:val="001D317F"/>
    <w:rsid w:val="001D321E"/>
    <w:rsid w:val="001D3624"/>
    <w:rsid w:val="001D3654"/>
    <w:rsid w:val="001D3B86"/>
    <w:rsid w:val="001D3DEF"/>
    <w:rsid w:val="001D42F5"/>
    <w:rsid w:val="001D4DC0"/>
    <w:rsid w:val="001D4DD9"/>
    <w:rsid w:val="001D4E59"/>
    <w:rsid w:val="001D5445"/>
    <w:rsid w:val="001D5BB3"/>
    <w:rsid w:val="001D7D5F"/>
    <w:rsid w:val="001E0003"/>
    <w:rsid w:val="001E0686"/>
    <w:rsid w:val="001E0748"/>
    <w:rsid w:val="001E0BEB"/>
    <w:rsid w:val="001E0D54"/>
    <w:rsid w:val="001E1A59"/>
    <w:rsid w:val="001E234A"/>
    <w:rsid w:val="001E329A"/>
    <w:rsid w:val="001E3EE3"/>
    <w:rsid w:val="001E4AEB"/>
    <w:rsid w:val="001E4BAD"/>
    <w:rsid w:val="001E53EE"/>
    <w:rsid w:val="001E5F22"/>
    <w:rsid w:val="001E65E2"/>
    <w:rsid w:val="001E7B47"/>
    <w:rsid w:val="001F031D"/>
    <w:rsid w:val="001F08EE"/>
    <w:rsid w:val="001F2245"/>
    <w:rsid w:val="001F2883"/>
    <w:rsid w:val="001F2F69"/>
    <w:rsid w:val="001F38B7"/>
    <w:rsid w:val="001F3E32"/>
    <w:rsid w:val="001F43CA"/>
    <w:rsid w:val="001F44AA"/>
    <w:rsid w:val="001F49A0"/>
    <w:rsid w:val="001F6718"/>
    <w:rsid w:val="001F7625"/>
    <w:rsid w:val="00200247"/>
    <w:rsid w:val="00200E61"/>
    <w:rsid w:val="0020113E"/>
    <w:rsid w:val="00201442"/>
    <w:rsid w:val="002019DC"/>
    <w:rsid w:val="00201BE0"/>
    <w:rsid w:val="00201FC5"/>
    <w:rsid w:val="00203A5F"/>
    <w:rsid w:val="002047FE"/>
    <w:rsid w:val="00204EE3"/>
    <w:rsid w:val="00205664"/>
    <w:rsid w:val="00205C5A"/>
    <w:rsid w:val="00205CBE"/>
    <w:rsid w:val="00205EDD"/>
    <w:rsid w:val="002065F4"/>
    <w:rsid w:val="00206983"/>
    <w:rsid w:val="00210859"/>
    <w:rsid w:val="00210B5D"/>
    <w:rsid w:val="00210CFA"/>
    <w:rsid w:val="002115A3"/>
    <w:rsid w:val="002115CD"/>
    <w:rsid w:val="00211918"/>
    <w:rsid w:val="00211C94"/>
    <w:rsid w:val="00212153"/>
    <w:rsid w:val="002122C8"/>
    <w:rsid w:val="00212480"/>
    <w:rsid w:val="00212677"/>
    <w:rsid w:val="00212EB9"/>
    <w:rsid w:val="00213407"/>
    <w:rsid w:val="00213956"/>
    <w:rsid w:val="00213A4B"/>
    <w:rsid w:val="002144B9"/>
    <w:rsid w:val="002154B5"/>
    <w:rsid w:val="0021652A"/>
    <w:rsid w:val="00217092"/>
    <w:rsid w:val="00217D7F"/>
    <w:rsid w:val="002216A0"/>
    <w:rsid w:val="00221906"/>
    <w:rsid w:val="00221BC0"/>
    <w:rsid w:val="00221EF8"/>
    <w:rsid w:val="002224F9"/>
    <w:rsid w:val="00222567"/>
    <w:rsid w:val="00222E04"/>
    <w:rsid w:val="002230BE"/>
    <w:rsid w:val="002232AF"/>
    <w:rsid w:val="00223852"/>
    <w:rsid w:val="00224242"/>
    <w:rsid w:val="002256AB"/>
    <w:rsid w:val="002257E4"/>
    <w:rsid w:val="00226F8C"/>
    <w:rsid w:val="0022784C"/>
    <w:rsid w:val="002319D5"/>
    <w:rsid w:val="0023217E"/>
    <w:rsid w:val="002328A4"/>
    <w:rsid w:val="00232A67"/>
    <w:rsid w:val="0023343B"/>
    <w:rsid w:val="00234F8B"/>
    <w:rsid w:val="002359C7"/>
    <w:rsid w:val="00236279"/>
    <w:rsid w:val="0023674D"/>
    <w:rsid w:val="00236B2A"/>
    <w:rsid w:val="00237108"/>
    <w:rsid w:val="002401B1"/>
    <w:rsid w:val="0024319B"/>
    <w:rsid w:val="0024647F"/>
    <w:rsid w:val="002476D2"/>
    <w:rsid w:val="002479B7"/>
    <w:rsid w:val="0025019E"/>
    <w:rsid w:val="0025045A"/>
    <w:rsid w:val="00251404"/>
    <w:rsid w:val="00252FAE"/>
    <w:rsid w:val="002533E1"/>
    <w:rsid w:val="00253B27"/>
    <w:rsid w:val="00253D2F"/>
    <w:rsid w:val="00254365"/>
    <w:rsid w:val="00254652"/>
    <w:rsid w:val="002555D5"/>
    <w:rsid w:val="00255E93"/>
    <w:rsid w:val="00256C72"/>
    <w:rsid w:val="00256E8B"/>
    <w:rsid w:val="00257D3E"/>
    <w:rsid w:val="00257E6F"/>
    <w:rsid w:val="00260D02"/>
    <w:rsid w:val="002614B9"/>
    <w:rsid w:val="00261FA5"/>
    <w:rsid w:val="00262C81"/>
    <w:rsid w:val="0026319B"/>
    <w:rsid w:val="00263DD4"/>
    <w:rsid w:val="00263E5D"/>
    <w:rsid w:val="0026429A"/>
    <w:rsid w:val="002645FA"/>
    <w:rsid w:val="002647CC"/>
    <w:rsid w:val="00265D58"/>
    <w:rsid w:val="00265F72"/>
    <w:rsid w:val="00266B97"/>
    <w:rsid w:val="0026724F"/>
    <w:rsid w:val="00267774"/>
    <w:rsid w:val="00267786"/>
    <w:rsid w:val="00267EF6"/>
    <w:rsid w:val="00270471"/>
    <w:rsid w:val="0027082C"/>
    <w:rsid w:val="00270C84"/>
    <w:rsid w:val="00270F9E"/>
    <w:rsid w:val="00271619"/>
    <w:rsid w:val="00271958"/>
    <w:rsid w:val="00273121"/>
    <w:rsid w:val="002731F4"/>
    <w:rsid w:val="00274133"/>
    <w:rsid w:val="002746F1"/>
    <w:rsid w:val="00274A65"/>
    <w:rsid w:val="00276D6D"/>
    <w:rsid w:val="002774D9"/>
    <w:rsid w:val="002807DE"/>
    <w:rsid w:val="00280A60"/>
    <w:rsid w:val="00281377"/>
    <w:rsid w:val="00281385"/>
    <w:rsid w:val="00283449"/>
    <w:rsid w:val="002838BF"/>
    <w:rsid w:val="00283F25"/>
    <w:rsid w:val="0028411B"/>
    <w:rsid w:val="002843E0"/>
    <w:rsid w:val="00284504"/>
    <w:rsid w:val="002849FE"/>
    <w:rsid w:val="00285132"/>
    <w:rsid w:val="002851DF"/>
    <w:rsid w:val="00285248"/>
    <w:rsid w:val="0028558F"/>
    <w:rsid w:val="002855F0"/>
    <w:rsid w:val="0028577A"/>
    <w:rsid w:val="00286033"/>
    <w:rsid w:val="0028799D"/>
    <w:rsid w:val="00290106"/>
    <w:rsid w:val="002906C8"/>
    <w:rsid w:val="00290DA0"/>
    <w:rsid w:val="00291114"/>
    <w:rsid w:val="00291345"/>
    <w:rsid w:val="00291C4D"/>
    <w:rsid w:val="00292914"/>
    <w:rsid w:val="002931D1"/>
    <w:rsid w:val="00293BA9"/>
    <w:rsid w:val="00293F87"/>
    <w:rsid w:val="00294054"/>
    <w:rsid w:val="002950F2"/>
    <w:rsid w:val="002952F9"/>
    <w:rsid w:val="00295AB6"/>
    <w:rsid w:val="00296344"/>
    <w:rsid w:val="00296F8E"/>
    <w:rsid w:val="002974E8"/>
    <w:rsid w:val="0029754F"/>
    <w:rsid w:val="002A092A"/>
    <w:rsid w:val="002A19F2"/>
    <w:rsid w:val="002A1A3D"/>
    <w:rsid w:val="002A28ED"/>
    <w:rsid w:val="002A2E6A"/>
    <w:rsid w:val="002A2EBC"/>
    <w:rsid w:val="002A3FA3"/>
    <w:rsid w:val="002A44DA"/>
    <w:rsid w:val="002A5261"/>
    <w:rsid w:val="002A5833"/>
    <w:rsid w:val="002A5F10"/>
    <w:rsid w:val="002A6794"/>
    <w:rsid w:val="002A6C02"/>
    <w:rsid w:val="002A741F"/>
    <w:rsid w:val="002A796A"/>
    <w:rsid w:val="002A7D1A"/>
    <w:rsid w:val="002B004B"/>
    <w:rsid w:val="002B0400"/>
    <w:rsid w:val="002B1A98"/>
    <w:rsid w:val="002B1DED"/>
    <w:rsid w:val="002B1E79"/>
    <w:rsid w:val="002B2072"/>
    <w:rsid w:val="002B3FB9"/>
    <w:rsid w:val="002B4240"/>
    <w:rsid w:val="002B433C"/>
    <w:rsid w:val="002B4474"/>
    <w:rsid w:val="002B4ACD"/>
    <w:rsid w:val="002B57A1"/>
    <w:rsid w:val="002B5B4D"/>
    <w:rsid w:val="002B6A37"/>
    <w:rsid w:val="002B6B5D"/>
    <w:rsid w:val="002B72CB"/>
    <w:rsid w:val="002B72F8"/>
    <w:rsid w:val="002B757B"/>
    <w:rsid w:val="002B7CA1"/>
    <w:rsid w:val="002B7F60"/>
    <w:rsid w:val="002C08F4"/>
    <w:rsid w:val="002C09C6"/>
    <w:rsid w:val="002C12B5"/>
    <w:rsid w:val="002C1621"/>
    <w:rsid w:val="002C16E6"/>
    <w:rsid w:val="002C2665"/>
    <w:rsid w:val="002C2740"/>
    <w:rsid w:val="002C27B5"/>
    <w:rsid w:val="002C3882"/>
    <w:rsid w:val="002C395A"/>
    <w:rsid w:val="002C4D39"/>
    <w:rsid w:val="002C4E84"/>
    <w:rsid w:val="002C6452"/>
    <w:rsid w:val="002C6B68"/>
    <w:rsid w:val="002C6F3F"/>
    <w:rsid w:val="002C7A52"/>
    <w:rsid w:val="002C7C64"/>
    <w:rsid w:val="002C7CFD"/>
    <w:rsid w:val="002C7D09"/>
    <w:rsid w:val="002C7E05"/>
    <w:rsid w:val="002D01C3"/>
    <w:rsid w:val="002D0C71"/>
    <w:rsid w:val="002D121E"/>
    <w:rsid w:val="002D24FF"/>
    <w:rsid w:val="002D2F6C"/>
    <w:rsid w:val="002D45F9"/>
    <w:rsid w:val="002D575D"/>
    <w:rsid w:val="002D5989"/>
    <w:rsid w:val="002D666E"/>
    <w:rsid w:val="002D66C5"/>
    <w:rsid w:val="002D6FD8"/>
    <w:rsid w:val="002D7102"/>
    <w:rsid w:val="002E038D"/>
    <w:rsid w:val="002E0FDC"/>
    <w:rsid w:val="002E162E"/>
    <w:rsid w:val="002E2647"/>
    <w:rsid w:val="002E2FDB"/>
    <w:rsid w:val="002E3AEF"/>
    <w:rsid w:val="002E3D4B"/>
    <w:rsid w:val="002E456E"/>
    <w:rsid w:val="002E4872"/>
    <w:rsid w:val="002E49CD"/>
    <w:rsid w:val="002E4CB5"/>
    <w:rsid w:val="002E52ED"/>
    <w:rsid w:val="002E6994"/>
    <w:rsid w:val="002E6B08"/>
    <w:rsid w:val="002F02B9"/>
    <w:rsid w:val="002F1172"/>
    <w:rsid w:val="002F18FF"/>
    <w:rsid w:val="002F1D1B"/>
    <w:rsid w:val="002F1FBD"/>
    <w:rsid w:val="002F28F7"/>
    <w:rsid w:val="002F29AE"/>
    <w:rsid w:val="002F4C69"/>
    <w:rsid w:val="002F5F07"/>
    <w:rsid w:val="002F7851"/>
    <w:rsid w:val="00301408"/>
    <w:rsid w:val="0030142F"/>
    <w:rsid w:val="003021DE"/>
    <w:rsid w:val="00302D44"/>
    <w:rsid w:val="00303227"/>
    <w:rsid w:val="003035E7"/>
    <w:rsid w:val="00303930"/>
    <w:rsid w:val="00304786"/>
    <w:rsid w:val="00304FB4"/>
    <w:rsid w:val="003059DA"/>
    <w:rsid w:val="00305BD5"/>
    <w:rsid w:val="00305F42"/>
    <w:rsid w:val="00307260"/>
    <w:rsid w:val="003077F3"/>
    <w:rsid w:val="00307EED"/>
    <w:rsid w:val="0031034A"/>
    <w:rsid w:val="003114F4"/>
    <w:rsid w:val="003121ED"/>
    <w:rsid w:val="00312FFE"/>
    <w:rsid w:val="00313F66"/>
    <w:rsid w:val="003146D5"/>
    <w:rsid w:val="0031480D"/>
    <w:rsid w:val="00314813"/>
    <w:rsid w:val="003148EC"/>
    <w:rsid w:val="003149F7"/>
    <w:rsid w:val="0031537A"/>
    <w:rsid w:val="00315532"/>
    <w:rsid w:val="003164DA"/>
    <w:rsid w:val="0031655D"/>
    <w:rsid w:val="003168EA"/>
    <w:rsid w:val="00317A60"/>
    <w:rsid w:val="00321864"/>
    <w:rsid w:val="00322578"/>
    <w:rsid w:val="00322DB3"/>
    <w:rsid w:val="00323E12"/>
    <w:rsid w:val="00324150"/>
    <w:rsid w:val="003245A3"/>
    <w:rsid w:val="0032482C"/>
    <w:rsid w:val="00324885"/>
    <w:rsid w:val="00324A44"/>
    <w:rsid w:val="003256B4"/>
    <w:rsid w:val="00325780"/>
    <w:rsid w:val="003267FE"/>
    <w:rsid w:val="00326A7E"/>
    <w:rsid w:val="00327563"/>
    <w:rsid w:val="0032757B"/>
    <w:rsid w:val="0032764C"/>
    <w:rsid w:val="0033071F"/>
    <w:rsid w:val="00330E4A"/>
    <w:rsid w:val="00332384"/>
    <w:rsid w:val="00332CDC"/>
    <w:rsid w:val="00332EC1"/>
    <w:rsid w:val="00334613"/>
    <w:rsid w:val="00335117"/>
    <w:rsid w:val="00335172"/>
    <w:rsid w:val="003351BE"/>
    <w:rsid w:val="0033522B"/>
    <w:rsid w:val="00335489"/>
    <w:rsid w:val="00335555"/>
    <w:rsid w:val="00335D58"/>
    <w:rsid w:val="00336C51"/>
    <w:rsid w:val="00336CA0"/>
    <w:rsid w:val="003371C3"/>
    <w:rsid w:val="0033760F"/>
    <w:rsid w:val="00337745"/>
    <w:rsid w:val="00337F4F"/>
    <w:rsid w:val="00340B78"/>
    <w:rsid w:val="00340C7C"/>
    <w:rsid w:val="00341F05"/>
    <w:rsid w:val="00341F74"/>
    <w:rsid w:val="003428E5"/>
    <w:rsid w:val="00342F7D"/>
    <w:rsid w:val="0034315E"/>
    <w:rsid w:val="0034328A"/>
    <w:rsid w:val="0034381F"/>
    <w:rsid w:val="00343D45"/>
    <w:rsid w:val="00344323"/>
    <w:rsid w:val="0034466C"/>
    <w:rsid w:val="003446C1"/>
    <w:rsid w:val="00344802"/>
    <w:rsid w:val="00344908"/>
    <w:rsid w:val="0034520E"/>
    <w:rsid w:val="003455E4"/>
    <w:rsid w:val="0034570F"/>
    <w:rsid w:val="00345C51"/>
    <w:rsid w:val="00346102"/>
    <w:rsid w:val="0034746A"/>
    <w:rsid w:val="00347E0D"/>
    <w:rsid w:val="003517C3"/>
    <w:rsid w:val="00351FC6"/>
    <w:rsid w:val="00352D55"/>
    <w:rsid w:val="00352E17"/>
    <w:rsid w:val="003539BB"/>
    <w:rsid w:val="003550D1"/>
    <w:rsid w:val="0035614A"/>
    <w:rsid w:val="0035615A"/>
    <w:rsid w:val="0035628E"/>
    <w:rsid w:val="00356BE4"/>
    <w:rsid w:val="0035743C"/>
    <w:rsid w:val="003577CA"/>
    <w:rsid w:val="00357966"/>
    <w:rsid w:val="00357E1C"/>
    <w:rsid w:val="003600EE"/>
    <w:rsid w:val="00360360"/>
    <w:rsid w:val="00360E69"/>
    <w:rsid w:val="0036124A"/>
    <w:rsid w:val="003613A7"/>
    <w:rsid w:val="00361E93"/>
    <w:rsid w:val="003629B6"/>
    <w:rsid w:val="003629D2"/>
    <w:rsid w:val="00362C1E"/>
    <w:rsid w:val="00363641"/>
    <w:rsid w:val="003639EB"/>
    <w:rsid w:val="00363AC3"/>
    <w:rsid w:val="003640F3"/>
    <w:rsid w:val="00364150"/>
    <w:rsid w:val="00365AD9"/>
    <w:rsid w:val="00365CC7"/>
    <w:rsid w:val="003663C7"/>
    <w:rsid w:val="00366F2C"/>
    <w:rsid w:val="00367699"/>
    <w:rsid w:val="003676BC"/>
    <w:rsid w:val="00367ACA"/>
    <w:rsid w:val="00370454"/>
    <w:rsid w:val="003706E5"/>
    <w:rsid w:val="003712CA"/>
    <w:rsid w:val="0037172E"/>
    <w:rsid w:val="00371794"/>
    <w:rsid w:val="003735AD"/>
    <w:rsid w:val="0037529D"/>
    <w:rsid w:val="003752B0"/>
    <w:rsid w:val="00375E2B"/>
    <w:rsid w:val="003777EE"/>
    <w:rsid w:val="00380D29"/>
    <w:rsid w:val="00381385"/>
    <w:rsid w:val="0038198E"/>
    <w:rsid w:val="00383188"/>
    <w:rsid w:val="00383F07"/>
    <w:rsid w:val="00384605"/>
    <w:rsid w:val="00385E03"/>
    <w:rsid w:val="00386C9A"/>
    <w:rsid w:val="00387497"/>
    <w:rsid w:val="00387916"/>
    <w:rsid w:val="0038793D"/>
    <w:rsid w:val="00387ADE"/>
    <w:rsid w:val="0039008D"/>
    <w:rsid w:val="00390384"/>
    <w:rsid w:val="003904AA"/>
    <w:rsid w:val="003915FD"/>
    <w:rsid w:val="0039185B"/>
    <w:rsid w:val="00391B84"/>
    <w:rsid w:val="00392779"/>
    <w:rsid w:val="00392E2F"/>
    <w:rsid w:val="00392E69"/>
    <w:rsid w:val="00392ED0"/>
    <w:rsid w:val="0039517C"/>
    <w:rsid w:val="003966A0"/>
    <w:rsid w:val="00396777"/>
    <w:rsid w:val="003968BE"/>
    <w:rsid w:val="00397816"/>
    <w:rsid w:val="00397EE9"/>
    <w:rsid w:val="003A04CB"/>
    <w:rsid w:val="003A0AB7"/>
    <w:rsid w:val="003A26FF"/>
    <w:rsid w:val="003A2AD7"/>
    <w:rsid w:val="003A31A2"/>
    <w:rsid w:val="003A3361"/>
    <w:rsid w:val="003A38F0"/>
    <w:rsid w:val="003A40A5"/>
    <w:rsid w:val="003A46A5"/>
    <w:rsid w:val="003A4A0A"/>
    <w:rsid w:val="003A578E"/>
    <w:rsid w:val="003A7030"/>
    <w:rsid w:val="003B06DB"/>
    <w:rsid w:val="003B090C"/>
    <w:rsid w:val="003B15B3"/>
    <w:rsid w:val="003B29F9"/>
    <w:rsid w:val="003B2F80"/>
    <w:rsid w:val="003B3F8A"/>
    <w:rsid w:val="003B42FA"/>
    <w:rsid w:val="003B6124"/>
    <w:rsid w:val="003B62BE"/>
    <w:rsid w:val="003B72CB"/>
    <w:rsid w:val="003B7384"/>
    <w:rsid w:val="003B7A31"/>
    <w:rsid w:val="003C1FFA"/>
    <w:rsid w:val="003C3B3A"/>
    <w:rsid w:val="003C4D3E"/>
    <w:rsid w:val="003C4F71"/>
    <w:rsid w:val="003C56FA"/>
    <w:rsid w:val="003C5734"/>
    <w:rsid w:val="003C5B87"/>
    <w:rsid w:val="003C61EF"/>
    <w:rsid w:val="003C69D1"/>
    <w:rsid w:val="003C7393"/>
    <w:rsid w:val="003C776C"/>
    <w:rsid w:val="003C7AE2"/>
    <w:rsid w:val="003D025B"/>
    <w:rsid w:val="003D0D3D"/>
    <w:rsid w:val="003D0E73"/>
    <w:rsid w:val="003D1354"/>
    <w:rsid w:val="003D17FA"/>
    <w:rsid w:val="003D405A"/>
    <w:rsid w:val="003D492E"/>
    <w:rsid w:val="003D5A8B"/>
    <w:rsid w:val="003D5CF0"/>
    <w:rsid w:val="003D5E10"/>
    <w:rsid w:val="003D626E"/>
    <w:rsid w:val="003D6E1A"/>
    <w:rsid w:val="003D6F0E"/>
    <w:rsid w:val="003D7356"/>
    <w:rsid w:val="003D7F51"/>
    <w:rsid w:val="003E0BCC"/>
    <w:rsid w:val="003E0D9C"/>
    <w:rsid w:val="003E0F3B"/>
    <w:rsid w:val="003E2EDA"/>
    <w:rsid w:val="003E3B70"/>
    <w:rsid w:val="003E4721"/>
    <w:rsid w:val="003E4C69"/>
    <w:rsid w:val="003E5DD1"/>
    <w:rsid w:val="003E5E65"/>
    <w:rsid w:val="003E6FEF"/>
    <w:rsid w:val="003E7DE5"/>
    <w:rsid w:val="003F093D"/>
    <w:rsid w:val="003F10F1"/>
    <w:rsid w:val="003F139F"/>
    <w:rsid w:val="003F1AEF"/>
    <w:rsid w:val="003F3AFB"/>
    <w:rsid w:val="003F407F"/>
    <w:rsid w:val="003F511A"/>
    <w:rsid w:val="003F551F"/>
    <w:rsid w:val="003F6421"/>
    <w:rsid w:val="003F6DCE"/>
    <w:rsid w:val="003F7FA7"/>
    <w:rsid w:val="00400AAC"/>
    <w:rsid w:val="00400CD8"/>
    <w:rsid w:val="00402A40"/>
    <w:rsid w:val="00403B14"/>
    <w:rsid w:val="0040411B"/>
    <w:rsid w:val="004044DD"/>
    <w:rsid w:val="004048F7"/>
    <w:rsid w:val="00406ABF"/>
    <w:rsid w:val="00406EE8"/>
    <w:rsid w:val="00407D63"/>
    <w:rsid w:val="00410AD0"/>
    <w:rsid w:val="00410BB3"/>
    <w:rsid w:val="00411391"/>
    <w:rsid w:val="004122AF"/>
    <w:rsid w:val="004129D5"/>
    <w:rsid w:val="00412D2E"/>
    <w:rsid w:val="00413E47"/>
    <w:rsid w:val="00414991"/>
    <w:rsid w:val="004156F6"/>
    <w:rsid w:val="00416591"/>
    <w:rsid w:val="00417262"/>
    <w:rsid w:val="00417B0C"/>
    <w:rsid w:val="00417B87"/>
    <w:rsid w:val="00417DFC"/>
    <w:rsid w:val="004203BC"/>
    <w:rsid w:val="004207B8"/>
    <w:rsid w:val="004218A1"/>
    <w:rsid w:val="0042198F"/>
    <w:rsid w:val="00421CCB"/>
    <w:rsid w:val="00422128"/>
    <w:rsid w:val="00422C46"/>
    <w:rsid w:val="00422E97"/>
    <w:rsid w:val="00423424"/>
    <w:rsid w:val="004235AE"/>
    <w:rsid w:val="00423AC4"/>
    <w:rsid w:val="0042436F"/>
    <w:rsid w:val="00424590"/>
    <w:rsid w:val="00424694"/>
    <w:rsid w:val="00424CCF"/>
    <w:rsid w:val="004254E0"/>
    <w:rsid w:val="00425544"/>
    <w:rsid w:val="00425BDD"/>
    <w:rsid w:val="00425C49"/>
    <w:rsid w:val="00425D2B"/>
    <w:rsid w:val="00426B3A"/>
    <w:rsid w:val="00426E69"/>
    <w:rsid w:val="0043072A"/>
    <w:rsid w:val="00430F81"/>
    <w:rsid w:val="00430FFB"/>
    <w:rsid w:val="004310FA"/>
    <w:rsid w:val="004322FB"/>
    <w:rsid w:val="00432ACE"/>
    <w:rsid w:val="0043319E"/>
    <w:rsid w:val="00433731"/>
    <w:rsid w:val="004344AB"/>
    <w:rsid w:val="0043460B"/>
    <w:rsid w:val="004346A4"/>
    <w:rsid w:val="00435035"/>
    <w:rsid w:val="00435525"/>
    <w:rsid w:val="0044098B"/>
    <w:rsid w:val="004409A6"/>
    <w:rsid w:val="00441069"/>
    <w:rsid w:val="004414FE"/>
    <w:rsid w:val="00441A68"/>
    <w:rsid w:val="00441BA8"/>
    <w:rsid w:val="00441C71"/>
    <w:rsid w:val="00441D77"/>
    <w:rsid w:val="00442867"/>
    <w:rsid w:val="00442A34"/>
    <w:rsid w:val="00444C22"/>
    <w:rsid w:val="00446EB8"/>
    <w:rsid w:val="0044775B"/>
    <w:rsid w:val="00450B30"/>
    <w:rsid w:val="00450DCC"/>
    <w:rsid w:val="0045135E"/>
    <w:rsid w:val="004515E4"/>
    <w:rsid w:val="004516BB"/>
    <w:rsid w:val="00451C56"/>
    <w:rsid w:val="00452033"/>
    <w:rsid w:val="0045274B"/>
    <w:rsid w:val="00452FC3"/>
    <w:rsid w:val="004545D3"/>
    <w:rsid w:val="00454740"/>
    <w:rsid w:val="004554EE"/>
    <w:rsid w:val="004556A2"/>
    <w:rsid w:val="004560D8"/>
    <w:rsid w:val="00456536"/>
    <w:rsid w:val="00456F29"/>
    <w:rsid w:val="004616DE"/>
    <w:rsid w:val="0046198E"/>
    <w:rsid w:val="00462231"/>
    <w:rsid w:val="0046230E"/>
    <w:rsid w:val="004625C5"/>
    <w:rsid w:val="0046293A"/>
    <w:rsid w:val="00463249"/>
    <w:rsid w:val="00463AD0"/>
    <w:rsid w:val="00464B35"/>
    <w:rsid w:val="00464BB4"/>
    <w:rsid w:val="004651AC"/>
    <w:rsid w:val="0046533A"/>
    <w:rsid w:val="00465603"/>
    <w:rsid w:val="004657A6"/>
    <w:rsid w:val="004661B3"/>
    <w:rsid w:val="00467BFD"/>
    <w:rsid w:val="00470656"/>
    <w:rsid w:val="004707BB"/>
    <w:rsid w:val="00471C96"/>
    <w:rsid w:val="00472227"/>
    <w:rsid w:val="0047257D"/>
    <w:rsid w:val="00472ACF"/>
    <w:rsid w:val="00472B82"/>
    <w:rsid w:val="004731D9"/>
    <w:rsid w:val="00474035"/>
    <w:rsid w:val="00474356"/>
    <w:rsid w:val="00474830"/>
    <w:rsid w:val="00474FA1"/>
    <w:rsid w:val="00475380"/>
    <w:rsid w:val="00475532"/>
    <w:rsid w:val="00476537"/>
    <w:rsid w:val="00476750"/>
    <w:rsid w:val="004774ED"/>
    <w:rsid w:val="004775FF"/>
    <w:rsid w:val="00480FEC"/>
    <w:rsid w:val="0048172B"/>
    <w:rsid w:val="00482E48"/>
    <w:rsid w:val="00483078"/>
    <w:rsid w:val="00483DDE"/>
    <w:rsid w:val="0048400A"/>
    <w:rsid w:val="00484D2C"/>
    <w:rsid w:val="00485A91"/>
    <w:rsid w:val="00485BEA"/>
    <w:rsid w:val="0048620C"/>
    <w:rsid w:val="0048633B"/>
    <w:rsid w:val="00486390"/>
    <w:rsid w:val="00486B8B"/>
    <w:rsid w:val="00487F52"/>
    <w:rsid w:val="00490998"/>
    <w:rsid w:val="00490C89"/>
    <w:rsid w:val="00491083"/>
    <w:rsid w:val="004914FF"/>
    <w:rsid w:val="00491EC8"/>
    <w:rsid w:val="00492275"/>
    <w:rsid w:val="004925FF"/>
    <w:rsid w:val="00492835"/>
    <w:rsid w:val="004928C5"/>
    <w:rsid w:val="00492AC0"/>
    <w:rsid w:val="00494CAC"/>
    <w:rsid w:val="00495847"/>
    <w:rsid w:val="0049595F"/>
    <w:rsid w:val="00495A2C"/>
    <w:rsid w:val="00495EE9"/>
    <w:rsid w:val="00496262"/>
    <w:rsid w:val="004963CA"/>
    <w:rsid w:val="00496976"/>
    <w:rsid w:val="00496BC5"/>
    <w:rsid w:val="004970F5"/>
    <w:rsid w:val="004973B1"/>
    <w:rsid w:val="004A0761"/>
    <w:rsid w:val="004A12DC"/>
    <w:rsid w:val="004A24C8"/>
    <w:rsid w:val="004A2804"/>
    <w:rsid w:val="004A2A5D"/>
    <w:rsid w:val="004A2F19"/>
    <w:rsid w:val="004A3343"/>
    <w:rsid w:val="004A3B08"/>
    <w:rsid w:val="004A4027"/>
    <w:rsid w:val="004A470C"/>
    <w:rsid w:val="004A4746"/>
    <w:rsid w:val="004A4D2D"/>
    <w:rsid w:val="004A5299"/>
    <w:rsid w:val="004A57EC"/>
    <w:rsid w:val="004A5855"/>
    <w:rsid w:val="004A5D12"/>
    <w:rsid w:val="004A5FA1"/>
    <w:rsid w:val="004A6FD1"/>
    <w:rsid w:val="004A7AC1"/>
    <w:rsid w:val="004A7E45"/>
    <w:rsid w:val="004A7EBA"/>
    <w:rsid w:val="004B04C6"/>
    <w:rsid w:val="004B06C6"/>
    <w:rsid w:val="004B098A"/>
    <w:rsid w:val="004B09C8"/>
    <w:rsid w:val="004B10A8"/>
    <w:rsid w:val="004B1FE9"/>
    <w:rsid w:val="004B2CDC"/>
    <w:rsid w:val="004B472C"/>
    <w:rsid w:val="004B54A1"/>
    <w:rsid w:val="004B586F"/>
    <w:rsid w:val="004B6929"/>
    <w:rsid w:val="004B78DC"/>
    <w:rsid w:val="004C0A3B"/>
    <w:rsid w:val="004C0D03"/>
    <w:rsid w:val="004C1128"/>
    <w:rsid w:val="004C15DC"/>
    <w:rsid w:val="004C1DD0"/>
    <w:rsid w:val="004C1EB4"/>
    <w:rsid w:val="004C26EC"/>
    <w:rsid w:val="004C2CD2"/>
    <w:rsid w:val="004C3258"/>
    <w:rsid w:val="004C3B61"/>
    <w:rsid w:val="004C416D"/>
    <w:rsid w:val="004C4DCA"/>
    <w:rsid w:val="004C5346"/>
    <w:rsid w:val="004C594A"/>
    <w:rsid w:val="004C5E59"/>
    <w:rsid w:val="004C62C2"/>
    <w:rsid w:val="004C6B82"/>
    <w:rsid w:val="004C6F84"/>
    <w:rsid w:val="004C7047"/>
    <w:rsid w:val="004C7732"/>
    <w:rsid w:val="004C7C16"/>
    <w:rsid w:val="004C7FCC"/>
    <w:rsid w:val="004D0716"/>
    <w:rsid w:val="004D0F71"/>
    <w:rsid w:val="004D17D9"/>
    <w:rsid w:val="004D1B4D"/>
    <w:rsid w:val="004D1F59"/>
    <w:rsid w:val="004D2616"/>
    <w:rsid w:val="004D2951"/>
    <w:rsid w:val="004D3C01"/>
    <w:rsid w:val="004D40B3"/>
    <w:rsid w:val="004D4506"/>
    <w:rsid w:val="004D472C"/>
    <w:rsid w:val="004D4DFC"/>
    <w:rsid w:val="004D5203"/>
    <w:rsid w:val="004D5E97"/>
    <w:rsid w:val="004D6176"/>
    <w:rsid w:val="004D725D"/>
    <w:rsid w:val="004D7ABE"/>
    <w:rsid w:val="004D7B21"/>
    <w:rsid w:val="004E0401"/>
    <w:rsid w:val="004E0528"/>
    <w:rsid w:val="004E0654"/>
    <w:rsid w:val="004E0919"/>
    <w:rsid w:val="004E1964"/>
    <w:rsid w:val="004E25C9"/>
    <w:rsid w:val="004E2A97"/>
    <w:rsid w:val="004E2DE6"/>
    <w:rsid w:val="004E316D"/>
    <w:rsid w:val="004E3B2D"/>
    <w:rsid w:val="004E3B67"/>
    <w:rsid w:val="004E3DF4"/>
    <w:rsid w:val="004E4D0D"/>
    <w:rsid w:val="004E4E64"/>
    <w:rsid w:val="004E5126"/>
    <w:rsid w:val="004E5AF1"/>
    <w:rsid w:val="004E6FD9"/>
    <w:rsid w:val="004F08E3"/>
    <w:rsid w:val="004F0A68"/>
    <w:rsid w:val="004F0B80"/>
    <w:rsid w:val="004F20BB"/>
    <w:rsid w:val="004F289C"/>
    <w:rsid w:val="004F3768"/>
    <w:rsid w:val="004F3852"/>
    <w:rsid w:val="004F4428"/>
    <w:rsid w:val="004F4FC7"/>
    <w:rsid w:val="004F561B"/>
    <w:rsid w:val="004F5B75"/>
    <w:rsid w:val="004F5C42"/>
    <w:rsid w:val="004F5E40"/>
    <w:rsid w:val="004F6084"/>
    <w:rsid w:val="004F6D71"/>
    <w:rsid w:val="004F726C"/>
    <w:rsid w:val="004F7735"/>
    <w:rsid w:val="0050048E"/>
    <w:rsid w:val="00500B75"/>
    <w:rsid w:val="00501320"/>
    <w:rsid w:val="005014D5"/>
    <w:rsid w:val="00501CAE"/>
    <w:rsid w:val="00501FD3"/>
    <w:rsid w:val="005022FC"/>
    <w:rsid w:val="00502DF9"/>
    <w:rsid w:val="005031D8"/>
    <w:rsid w:val="00503606"/>
    <w:rsid w:val="00503D4C"/>
    <w:rsid w:val="005046B8"/>
    <w:rsid w:val="00505C34"/>
    <w:rsid w:val="00506393"/>
    <w:rsid w:val="00506790"/>
    <w:rsid w:val="005067F9"/>
    <w:rsid w:val="00506E24"/>
    <w:rsid w:val="00507AFC"/>
    <w:rsid w:val="00510098"/>
    <w:rsid w:val="005102F0"/>
    <w:rsid w:val="00510A6B"/>
    <w:rsid w:val="005112D1"/>
    <w:rsid w:val="00511CF9"/>
    <w:rsid w:val="00511D7C"/>
    <w:rsid w:val="00512387"/>
    <w:rsid w:val="00512AD2"/>
    <w:rsid w:val="0051443B"/>
    <w:rsid w:val="00514DEE"/>
    <w:rsid w:val="00515670"/>
    <w:rsid w:val="00515885"/>
    <w:rsid w:val="00515A5F"/>
    <w:rsid w:val="00515B2D"/>
    <w:rsid w:val="0051607A"/>
    <w:rsid w:val="00516DBE"/>
    <w:rsid w:val="00516F73"/>
    <w:rsid w:val="005171E7"/>
    <w:rsid w:val="005175C3"/>
    <w:rsid w:val="00517878"/>
    <w:rsid w:val="00517A39"/>
    <w:rsid w:val="005205F9"/>
    <w:rsid w:val="00520843"/>
    <w:rsid w:val="00520DF4"/>
    <w:rsid w:val="00520F2A"/>
    <w:rsid w:val="00521408"/>
    <w:rsid w:val="00521850"/>
    <w:rsid w:val="005222FF"/>
    <w:rsid w:val="005226EE"/>
    <w:rsid w:val="00522C42"/>
    <w:rsid w:val="00522EDA"/>
    <w:rsid w:val="0052305A"/>
    <w:rsid w:val="0052343D"/>
    <w:rsid w:val="00523CED"/>
    <w:rsid w:val="005243E3"/>
    <w:rsid w:val="00525845"/>
    <w:rsid w:val="00525AC2"/>
    <w:rsid w:val="00525C09"/>
    <w:rsid w:val="0052616C"/>
    <w:rsid w:val="00526CBF"/>
    <w:rsid w:val="00526FAD"/>
    <w:rsid w:val="00527048"/>
    <w:rsid w:val="00527A35"/>
    <w:rsid w:val="00527B19"/>
    <w:rsid w:val="0053087E"/>
    <w:rsid w:val="00531D55"/>
    <w:rsid w:val="00532619"/>
    <w:rsid w:val="00533486"/>
    <w:rsid w:val="0053358C"/>
    <w:rsid w:val="00535DCA"/>
    <w:rsid w:val="005362A8"/>
    <w:rsid w:val="00536347"/>
    <w:rsid w:val="00536698"/>
    <w:rsid w:val="00536759"/>
    <w:rsid w:val="00536B38"/>
    <w:rsid w:val="00536BAB"/>
    <w:rsid w:val="00540177"/>
    <w:rsid w:val="00540490"/>
    <w:rsid w:val="005409D4"/>
    <w:rsid w:val="0054111C"/>
    <w:rsid w:val="00541F9E"/>
    <w:rsid w:val="00542A9C"/>
    <w:rsid w:val="00542D88"/>
    <w:rsid w:val="0054323F"/>
    <w:rsid w:val="00543FA2"/>
    <w:rsid w:val="005451F4"/>
    <w:rsid w:val="00545D19"/>
    <w:rsid w:val="0054627A"/>
    <w:rsid w:val="00546438"/>
    <w:rsid w:val="005479B8"/>
    <w:rsid w:val="005504BF"/>
    <w:rsid w:val="0055118D"/>
    <w:rsid w:val="0055139C"/>
    <w:rsid w:val="00551599"/>
    <w:rsid w:val="005523EB"/>
    <w:rsid w:val="00553365"/>
    <w:rsid w:val="0055466A"/>
    <w:rsid w:val="00554992"/>
    <w:rsid w:val="005551B5"/>
    <w:rsid w:val="005556E7"/>
    <w:rsid w:val="0055648F"/>
    <w:rsid w:val="00556D46"/>
    <w:rsid w:val="00556EBB"/>
    <w:rsid w:val="0056196B"/>
    <w:rsid w:val="005626D4"/>
    <w:rsid w:val="005630AD"/>
    <w:rsid w:val="00563474"/>
    <w:rsid w:val="00565102"/>
    <w:rsid w:val="005664B2"/>
    <w:rsid w:val="005669E5"/>
    <w:rsid w:val="005669E9"/>
    <w:rsid w:val="00566B5B"/>
    <w:rsid w:val="00567412"/>
    <w:rsid w:val="0056753F"/>
    <w:rsid w:val="00570CB4"/>
    <w:rsid w:val="00571204"/>
    <w:rsid w:val="005713B8"/>
    <w:rsid w:val="00571486"/>
    <w:rsid w:val="00572089"/>
    <w:rsid w:val="00573EF5"/>
    <w:rsid w:val="00574DF7"/>
    <w:rsid w:val="00575742"/>
    <w:rsid w:val="00575DEF"/>
    <w:rsid w:val="0057639F"/>
    <w:rsid w:val="00576978"/>
    <w:rsid w:val="00576D68"/>
    <w:rsid w:val="0058147F"/>
    <w:rsid w:val="00581A9B"/>
    <w:rsid w:val="00583904"/>
    <w:rsid w:val="005843D3"/>
    <w:rsid w:val="005853B7"/>
    <w:rsid w:val="00585607"/>
    <w:rsid w:val="00586C18"/>
    <w:rsid w:val="00587CCC"/>
    <w:rsid w:val="00587D6E"/>
    <w:rsid w:val="0059003A"/>
    <w:rsid w:val="0059098D"/>
    <w:rsid w:val="005917F3"/>
    <w:rsid w:val="00591910"/>
    <w:rsid w:val="00592103"/>
    <w:rsid w:val="0059221D"/>
    <w:rsid w:val="0059231D"/>
    <w:rsid w:val="0059252A"/>
    <w:rsid w:val="005927B8"/>
    <w:rsid w:val="0059347A"/>
    <w:rsid w:val="0059467F"/>
    <w:rsid w:val="00595424"/>
    <w:rsid w:val="00596871"/>
    <w:rsid w:val="005970E0"/>
    <w:rsid w:val="00597491"/>
    <w:rsid w:val="00597826"/>
    <w:rsid w:val="005979E1"/>
    <w:rsid w:val="005A1701"/>
    <w:rsid w:val="005A2162"/>
    <w:rsid w:val="005A2981"/>
    <w:rsid w:val="005A2F2B"/>
    <w:rsid w:val="005A54B4"/>
    <w:rsid w:val="005A5DEF"/>
    <w:rsid w:val="005A6561"/>
    <w:rsid w:val="005A6D53"/>
    <w:rsid w:val="005B061D"/>
    <w:rsid w:val="005B0C1C"/>
    <w:rsid w:val="005B0D66"/>
    <w:rsid w:val="005B0F03"/>
    <w:rsid w:val="005B1710"/>
    <w:rsid w:val="005B17C3"/>
    <w:rsid w:val="005B1BBD"/>
    <w:rsid w:val="005B1C5C"/>
    <w:rsid w:val="005B1CFC"/>
    <w:rsid w:val="005B2B50"/>
    <w:rsid w:val="005B313D"/>
    <w:rsid w:val="005B484A"/>
    <w:rsid w:val="005B6317"/>
    <w:rsid w:val="005B6A05"/>
    <w:rsid w:val="005B74B7"/>
    <w:rsid w:val="005B762C"/>
    <w:rsid w:val="005B79D3"/>
    <w:rsid w:val="005B7D63"/>
    <w:rsid w:val="005B7EFC"/>
    <w:rsid w:val="005C0D97"/>
    <w:rsid w:val="005C0EA1"/>
    <w:rsid w:val="005C2B4C"/>
    <w:rsid w:val="005C2EBE"/>
    <w:rsid w:val="005C3028"/>
    <w:rsid w:val="005C39ED"/>
    <w:rsid w:val="005C3ED2"/>
    <w:rsid w:val="005C4E34"/>
    <w:rsid w:val="005C5172"/>
    <w:rsid w:val="005C569E"/>
    <w:rsid w:val="005C5AE7"/>
    <w:rsid w:val="005C6370"/>
    <w:rsid w:val="005C6379"/>
    <w:rsid w:val="005C6E58"/>
    <w:rsid w:val="005C7ED5"/>
    <w:rsid w:val="005D011B"/>
    <w:rsid w:val="005D103D"/>
    <w:rsid w:val="005D107A"/>
    <w:rsid w:val="005D1F44"/>
    <w:rsid w:val="005D2D86"/>
    <w:rsid w:val="005D320B"/>
    <w:rsid w:val="005D3C62"/>
    <w:rsid w:val="005D40E4"/>
    <w:rsid w:val="005D436A"/>
    <w:rsid w:val="005D4F7C"/>
    <w:rsid w:val="005D54DF"/>
    <w:rsid w:val="005D56CC"/>
    <w:rsid w:val="005D5AD2"/>
    <w:rsid w:val="005D5CAF"/>
    <w:rsid w:val="005D5E3D"/>
    <w:rsid w:val="005D6120"/>
    <w:rsid w:val="005D6206"/>
    <w:rsid w:val="005D74D5"/>
    <w:rsid w:val="005D7CEB"/>
    <w:rsid w:val="005D7FA6"/>
    <w:rsid w:val="005E00D5"/>
    <w:rsid w:val="005E0703"/>
    <w:rsid w:val="005E101C"/>
    <w:rsid w:val="005E2A1A"/>
    <w:rsid w:val="005E3368"/>
    <w:rsid w:val="005E3887"/>
    <w:rsid w:val="005E3A9E"/>
    <w:rsid w:val="005E3E88"/>
    <w:rsid w:val="005F0663"/>
    <w:rsid w:val="005F1265"/>
    <w:rsid w:val="005F1FAA"/>
    <w:rsid w:val="005F23A0"/>
    <w:rsid w:val="005F2675"/>
    <w:rsid w:val="005F2E2C"/>
    <w:rsid w:val="005F2F3F"/>
    <w:rsid w:val="005F3605"/>
    <w:rsid w:val="005F3FDF"/>
    <w:rsid w:val="005F4100"/>
    <w:rsid w:val="005F5571"/>
    <w:rsid w:val="005F61CE"/>
    <w:rsid w:val="005F6B92"/>
    <w:rsid w:val="005F6D27"/>
    <w:rsid w:val="005F7AB5"/>
    <w:rsid w:val="0060017B"/>
    <w:rsid w:val="0060173D"/>
    <w:rsid w:val="00602FAA"/>
    <w:rsid w:val="00604090"/>
    <w:rsid w:val="0060442F"/>
    <w:rsid w:val="006050AB"/>
    <w:rsid w:val="00605B2C"/>
    <w:rsid w:val="006067E6"/>
    <w:rsid w:val="00606F2D"/>
    <w:rsid w:val="0060700E"/>
    <w:rsid w:val="006102CE"/>
    <w:rsid w:val="0061030A"/>
    <w:rsid w:val="006104F5"/>
    <w:rsid w:val="006109B4"/>
    <w:rsid w:val="00611352"/>
    <w:rsid w:val="00611BF2"/>
    <w:rsid w:val="00611D17"/>
    <w:rsid w:val="006122D8"/>
    <w:rsid w:val="006122F4"/>
    <w:rsid w:val="00612693"/>
    <w:rsid w:val="00613497"/>
    <w:rsid w:val="00613FDE"/>
    <w:rsid w:val="006152B5"/>
    <w:rsid w:val="00616A0A"/>
    <w:rsid w:val="0061778F"/>
    <w:rsid w:val="006179FB"/>
    <w:rsid w:val="00617F2C"/>
    <w:rsid w:val="00620CB8"/>
    <w:rsid w:val="006213A2"/>
    <w:rsid w:val="00621A22"/>
    <w:rsid w:val="00621C95"/>
    <w:rsid w:val="0062306C"/>
    <w:rsid w:val="00623128"/>
    <w:rsid w:val="00624178"/>
    <w:rsid w:val="006243EB"/>
    <w:rsid w:val="0062517D"/>
    <w:rsid w:val="006254CD"/>
    <w:rsid w:val="00625734"/>
    <w:rsid w:val="00625FFE"/>
    <w:rsid w:val="0062602F"/>
    <w:rsid w:val="00626B84"/>
    <w:rsid w:val="00626C52"/>
    <w:rsid w:val="00627C74"/>
    <w:rsid w:val="00631C0B"/>
    <w:rsid w:val="00632624"/>
    <w:rsid w:val="00632717"/>
    <w:rsid w:val="00632B02"/>
    <w:rsid w:val="00633B4A"/>
    <w:rsid w:val="00633E1E"/>
    <w:rsid w:val="0063636B"/>
    <w:rsid w:val="006375B2"/>
    <w:rsid w:val="0063782D"/>
    <w:rsid w:val="00637ED8"/>
    <w:rsid w:val="00640318"/>
    <w:rsid w:val="0064180B"/>
    <w:rsid w:val="0064208C"/>
    <w:rsid w:val="006434B7"/>
    <w:rsid w:val="006434CF"/>
    <w:rsid w:val="00643F71"/>
    <w:rsid w:val="00644377"/>
    <w:rsid w:val="00644CBE"/>
    <w:rsid w:val="00645148"/>
    <w:rsid w:val="0064563C"/>
    <w:rsid w:val="00645EAA"/>
    <w:rsid w:val="00646739"/>
    <w:rsid w:val="0064708C"/>
    <w:rsid w:val="006472CE"/>
    <w:rsid w:val="006503E5"/>
    <w:rsid w:val="006509F7"/>
    <w:rsid w:val="00651002"/>
    <w:rsid w:val="0065208A"/>
    <w:rsid w:val="006521E6"/>
    <w:rsid w:val="00652353"/>
    <w:rsid w:val="006523C5"/>
    <w:rsid w:val="0065469E"/>
    <w:rsid w:val="00654C13"/>
    <w:rsid w:val="00654D46"/>
    <w:rsid w:val="00654FB7"/>
    <w:rsid w:val="006563DD"/>
    <w:rsid w:val="0065698D"/>
    <w:rsid w:val="00656C34"/>
    <w:rsid w:val="00656F87"/>
    <w:rsid w:val="006571BC"/>
    <w:rsid w:val="00660748"/>
    <w:rsid w:val="00660D63"/>
    <w:rsid w:val="00661E43"/>
    <w:rsid w:val="00662F2D"/>
    <w:rsid w:val="00664820"/>
    <w:rsid w:val="00665176"/>
    <w:rsid w:val="006652EE"/>
    <w:rsid w:val="00665D27"/>
    <w:rsid w:val="00666D08"/>
    <w:rsid w:val="00667930"/>
    <w:rsid w:val="00667CD1"/>
    <w:rsid w:val="00670CDE"/>
    <w:rsid w:val="00671B73"/>
    <w:rsid w:val="00671E90"/>
    <w:rsid w:val="00672670"/>
    <w:rsid w:val="00673B25"/>
    <w:rsid w:val="00674385"/>
    <w:rsid w:val="00674505"/>
    <w:rsid w:val="0067450E"/>
    <w:rsid w:val="006749D0"/>
    <w:rsid w:val="00674E91"/>
    <w:rsid w:val="006757E0"/>
    <w:rsid w:val="00675801"/>
    <w:rsid w:val="0067593C"/>
    <w:rsid w:val="00675DD1"/>
    <w:rsid w:val="00675E9C"/>
    <w:rsid w:val="0067632D"/>
    <w:rsid w:val="00680108"/>
    <w:rsid w:val="006802F5"/>
    <w:rsid w:val="00680339"/>
    <w:rsid w:val="00680C31"/>
    <w:rsid w:val="006810DC"/>
    <w:rsid w:val="00681730"/>
    <w:rsid w:val="00681E43"/>
    <w:rsid w:val="00681EC3"/>
    <w:rsid w:val="0068236B"/>
    <w:rsid w:val="00682E81"/>
    <w:rsid w:val="00683D23"/>
    <w:rsid w:val="006851B1"/>
    <w:rsid w:val="00686050"/>
    <w:rsid w:val="00686958"/>
    <w:rsid w:val="00686C2F"/>
    <w:rsid w:val="0068708F"/>
    <w:rsid w:val="0068770C"/>
    <w:rsid w:val="0069011C"/>
    <w:rsid w:val="00690826"/>
    <w:rsid w:val="00691456"/>
    <w:rsid w:val="00691A75"/>
    <w:rsid w:val="00692761"/>
    <w:rsid w:val="0069520B"/>
    <w:rsid w:val="00695488"/>
    <w:rsid w:val="00696283"/>
    <w:rsid w:val="00696506"/>
    <w:rsid w:val="006A01BE"/>
    <w:rsid w:val="006A27C8"/>
    <w:rsid w:val="006A2BD5"/>
    <w:rsid w:val="006A2C4C"/>
    <w:rsid w:val="006A2CEE"/>
    <w:rsid w:val="006A3095"/>
    <w:rsid w:val="006A3AAC"/>
    <w:rsid w:val="006A3BCD"/>
    <w:rsid w:val="006A3D72"/>
    <w:rsid w:val="006A41FA"/>
    <w:rsid w:val="006A45D9"/>
    <w:rsid w:val="006A4B8B"/>
    <w:rsid w:val="006A4E3C"/>
    <w:rsid w:val="006A5839"/>
    <w:rsid w:val="006A59A5"/>
    <w:rsid w:val="006A5CF4"/>
    <w:rsid w:val="006A6E2B"/>
    <w:rsid w:val="006A6E9A"/>
    <w:rsid w:val="006A6F1B"/>
    <w:rsid w:val="006A786D"/>
    <w:rsid w:val="006A7DAB"/>
    <w:rsid w:val="006B1743"/>
    <w:rsid w:val="006B202C"/>
    <w:rsid w:val="006B23FC"/>
    <w:rsid w:val="006B29AE"/>
    <w:rsid w:val="006B3AB0"/>
    <w:rsid w:val="006B413D"/>
    <w:rsid w:val="006B4959"/>
    <w:rsid w:val="006B5494"/>
    <w:rsid w:val="006B5A29"/>
    <w:rsid w:val="006B5DA8"/>
    <w:rsid w:val="006B5DD4"/>
    <w:rsid w:val="006B6340"/>
    <w:rsid w:val="006B654E"/>
    <w:rsid w:val="006B6AB7"/>
    <w:rsid w:val="006B6EF6"/>
    <w:rsid w:val="006B7142"/>
    <w:rsid w:val="006C1ACE"/>
    <w:rsid w:val="006C1EF3"/>
    <w:rsid w:val="006C21DE"/>
    <w:rsid w:val="006C3238"/>
    <w:rsid w:val="006C3F9F"/>
    <w:rsid w:val="006C4398"/>
    <w:rsid w:val="006C45CC"/>
    <w:rsid w:val="006C5DA7"/>
    <w:rsid w:val="006C6047"/>
    <w:rsid w:val="006C60B4"/>
    <w:rsid w:val="006C611B"/>
    <w:rsid w:val="006C6EEB"/>
    <w:rsid w:val="006C7F49"/>
    <w:rsid w:val="006D00BD"/>
    <w:rsid w:val="006D00D8"/>
    <w:rsid w:val="006D01CF"/>
    <w:rsid w:val="006D058D"/>
    <w:rsid w:val="006D148B"/>
    <w:rsid w:val="006D21FD"/>
    <w:rsid w:val="006D3234"/>
    <w:rsid w:val="006D374D"/>
    <w:rsid w:val="006D3B74"/>
    <w:rsid w:val="006D472D"/>
    <w:rsid w:val="006D4D7A"/>
    <w:rsid w:val="006D5637"/>
    <w:rsid w:val="006D5875"/>
    <w:rsid w:val="006D5D66"/>
    <w:rsid w:val="006D5F73"/>
    <w:rsid w:val="006D5FCD"/>
    <w:rsid w:val="006D638D"/>
    <w:rsid w:val="006D66F9"/>
    <w:rsid w:val="006D6F62"/>
    <w:rsid w:val="006D72C1"/>
    <w:rsid w:val="006D739C"/>
    <w:rsid w:val="006D73BA"/>
    <w:rsid w:val="006E090A"/>
    <w:rsid w:val="006E1178"/>
    <w:rsid w:val="006E16E3"/>
    <w:rsid w:val="006E18D2"/>
    <w:rsid w:val="006E1953"/>
    <w:rsid w:val="006E1969"/>
    <w:rsid w:val="006E209D"/>
    <w:rsid w:val="006E4637"/>
    <w:rsid w:val="006E4C3A"/>
    <w:rsid w:val="006E56CF"/>
    <w:rsid w:val="006E5E53"/>
    <w:rsid w:val="006E7968"/>
    <w:rsid w:val="006E7D81"/>
    <w:rsid w:val="006F0488"/>
    <w:rsid w:val="006F04C9"/>
    <w:rsid w:val="006F23CE"/>
    <w:rsid w:val="006F2691"/>
    <w:rsid w:val="006F27DA"/>
    <w:rsid w:val="006F2902"/>
    <w:rsid w:val="006F2C5E"/>
    <w:rsid w:val="006F31DC"/>
    <w:rsid w:val="006F3ABA"/>
    <w:rsid w:val="006F48DB"/>
    <w:rsid w:val="006F623A"/>
    <w:rsid w:val="006F71DA"/>
    <w:rsid w:val="00700751"/>
    <w:rsid w:val="00700757"/>
    <w:rsid w:val="0070148B"/>
    <w:rsid w:val="0070281F"/>
    <w:rsid w:val="00702908"/>
    <w:rsid w:val="00702AD3"/>
    <w:rsid w:val="00702D16"/>
    <w:rsid w:val="00703467"/>
    <w:rsid w:val="00703775"/>
    <w:rsid w:val="00703820"/>
    <w:rsid w:val="00703863"/>
    <w:rsid w:val="007039B0"/>
    <w:rsid w:val="0070405E"/>
    <w:rsid w:val="00704878"/>
    <w:rsid w:val="00704A87"/>
    <w:rsid w:val="00704ABA"/>
    <w:rsid w:val="00704B77"/>
    <w:rsid w:val="00706A88"/>
    <w:rsid w:val="0070734C"/>
    <w:rsid w:val="0070752A"/>
    <w:rsid w:val="0070780A"/>
    <w:rsid w:val="00711235"/>
    <w:rsid w:val="00711EE9"/>
    <w:rsid w:val="0071205C"/>
    <w:rsid w:val="0071269B"/>
    <w:rsid w:val="00712976"/>
    <w:rsid w:val="007129B3"/>
    <w:rsid w:val="007132CD"/>
    <w:rsid w:val="00713862"/>
    <w:rsid w:val="007141D5"/>
    <w:rsid w:val="007141F4"/>
    <w:rsid w:val="0071486F"/>
    <w:rsid w:val="00716DE6"/>
    <w:rsid w:val="0071763B"/>
    <w:rsid w:val="00720504"/>
    <w:rsid w:val="00720C59"/>
    <w:rsid w:val="00722032"/>
    <w:rsid w:val="007230D1"/>
    <w:rsid w:val="007246A8"/>
    <w:rsid w:val="00724890"/>
    <w:rsid w:val="007248AA"/>
    <w:rsid w:val="007250F4"/>
    <w:rsid w:val="007265A5"/>
    <w:rsid w:val="0072682C"/>
    <w:rsid w:val="007305F6"/>
    <w:rsid w:val="007308E5"/>
    <w:rsid w:val="007315E7"/>
    <w:rsid w:val="00731F23"/>
    <w:rsid w:val="007324AE"/>
    <w:rsid w:val="007325F4"/>
    <w:rsid w:val="007328F6"/>
    <w:rsid w:val="0073388B"/>
    <w:rsid w:val="00734503"/>
    <w:rsid w:val="00734C42"/>
    <w:rsid w:val="00734EE4"/>
    <w:rsid w:val="007355CD"/>
    <w:rsid w:val="00735954"/>
    <w:rsid w:val="0073638E"/>
    <w:rsid w:val="007364DB"/>
    <w:rsid w:val="00736888"/>
    <w:rsid w:val="00737A09"/>
    <w:rsid w:val="00740A97"/>
    <w:rsid w:val="0074129C"/>
    <w:rsid w:val="007421B7"/>
    <w:rsid w:val="007431E8"/>
    <w:rsid w:val="0074371E"/>
    <w:rsid w:val="00743E58"/>
    <w:rsid w:val="00743E83"/>
    <w:rsid w:val="00744C15"/>
    <w:rsid w:val="007453F2"/>
    <w:rsid w:val="00745427"/>
    <w:rsid w:val="00745EE1"/>
    <w:rsid w:val="00747279"/>
    <w:rsid w:val="00747453"/>
    <w:rsid w:val="00750156"/>
    <w:rsid w:val="007504CC"/>
    <w:rsid w:val="00750D99"/>
    <w:rsid w:val="00750FA4"/>
    <w:rsid w:val="007513F7"/>
    <w:rsid w:val="00751609"/>
    <w:rsid w:val="00751ABA"/>
    <w:rsid w:val="00752193"/>
    <w:rsid w:val="0075262D"/>
    <w:rsid w:val="00752A91"/>
    <w:rsid w:val="0075305A"/>
    <w:rsid w:val="00753534"/>
    <w:rsid w:val="007538CE"/>
    <w:rsid w:val="007538EB"/>
    <w:rsid w:val="00754434"/>
    <w:rsid w:val="00754C3B"/>
    <w:rsid w:val="00754FB7"/>
    <w:rsid w:val="0075605F"/>
    <w:rsid w:val="007565BC"/>
    <w:rsid w:val="00756CA5"/>
    <w:rsid w:val="00757F36"/>
    <w:rsid w:val="0076081B"/>
    <w:rsid w:val="00760A2D"/>
    <w:rsid w:val="00760E17"/>
    <w:rsid w:val="00761C82"/>
    <w:rsid w:val="00761E3D"/>
    <w:rsid w:val="0076230D"/>
    <w:rsid w:val="00762F29"/>
    <w:rsid w:val="0076319F"/>
    <w:rsid w:val="00764196"/>
    <w:rsid w:val="0076498A"/>
    <w:rsid w:val="00764F4D"/>
    <w:rsid w:val="00765D0B"/>
    <w:rsid w:val="00766048"/>
    <w:rsid w:val="00766297"/>
    <w:rsid w:val="00766734"/>
    <w:rsid w:val="00766DE8"/>
    <w:rsid w:val="00767065"/>
    <w:rsid w:val="00767B74"/>
    <w:rsid w:val="00767D08"/>
    <w:rsid w:val="00767FBD"/>
    <w:rsid w:val="00770147"/>
    <w:rsid w:val="007701F9"/>
    <w:rsid w:val="00770564"/>
    <w:rsid w:val="00770A1C"/>
    <w:rsid w:val="007719F1"/>
    <w:rsid w:val="00771BDB"/>
    <w:rsid w:val="00771C13"/>
    <w:rsid w:val="007731AB"/>
    <w:rsid w:val="007731EA"/>
    <w:rsid w:val="00773A86"/>
    <w:rsid w:val="00773BD3"/>
    <w:rsid w:val="00773D7E"/>
    <w:rsid w:val="00773D9D"/>
    <w:rsid w:val="0077536C"/>
    <w:rsid w:val="00775E09"/>
    <w:rsid w:val="00776843"/>
    <w:rsid w:val="00776FFA"/>
    <w:rsid w:val="007773D4"/>
    <w:rsid w:val="00777710"/>
    <w:rsid w:val="00777993"/>
    <w:rsid w:val="007804B9"/>
    <w:rsid w:val="00780741"/>
    <w:rsid w:val="00780945"/>
    <w:rsid w:val="007811BC"/>
    <w:rsid w:val="0078169A"/>
    <w:rsid w:val="00781E91"/>
    <w:rsid w:val="0078339D"/>
    <w:rsid w:val="0078384A"/>
    <w:rsid w:val="00784620"/>
    <w:rsid w:val="00784A1E"/>
    <w:rsid w:val="007866F2"/>
    <w:rsid w:val="00786AE9"/>
    <w:rsid w:val="00787316"/>
    <w:rsid w:val="007876B4"/>
    <w:rsid w:val="00790083"/>
    <w:rsid w:val="00790F24"/>
    <w:rsid w:val="0079142E"/>
    <w:rsid w:val="007927D7"/>
    <w:rsid w:val="00793B01"/>
    <w:rsid w:val="00793EBB"/>
    <w:rsid w:val="0079531A"/>
    <w:rsid w:val="007957D5"/>
    <w:rsid w:val="00795B52"/>
    <w:rsid w:val="00795ECF"/>
    <w:rsid w:val="00796059"/>
    <w:rsid w:val="007970D2"/>
    <w:rsid w:val="00797BA4"/>
    <w:rsid w:val="007A00C6"/>
    <w:rsid w:val="007A024F"/>
    <w:rsid w:val="007A0D8E"/>
    <w:rsid w:val="007A14B7"/>
    <w:rsid w:val="007A199D"/>
    <w:rsid w:val="007A1D48"/>
    <w:rsid w:val="007A40CF"/>
    <w:rsid w:val="007A420D"/>
    <w:rsid w:val="007A4EBE"/>
    <w:rsid w:val="007A6278"/>
    <w:rsid w:val="007A62C4"/>
    <w:rsid w:val="007A6649"/>
    <w:rsid w:val="007A6904"/>
    <w:rsid w:val="007A6E98"/>
    <w:rsid w:val="007A7E3C"/>
    <w:rsid w:val="007B0F0F"/>
    <w:rsid w:val="007B2692"/>
    <w:rsid w:val="007B2750"/>
    <w:rsid w:val="007B2806"/>
    <w:rsid w:val="007B3267"/>
    <w:rsid w:val="007B4217"/>
    <w:rsid w:val="007B4B15"/>
    <w:rsid w:val="007B591D"/>
    <w:rsid w:val="007B668F"/>
    <w:rsid w:val="007B6C72"/>
    <w:rsid w:val="007B7C50"/>
    <w:rsid w:val="007C10C2"/>
    <w:rsid w:val="007C194E"/>
    <w:rsid w:val="007C2F69"/>
    <w:rsid w:val="007C3967"/>
    <w:rsid w:val="007C4FAA"/>
    <w:rsid w:val="007C5F73"/>
    <w:rsid w:val="007C61A4"/>
    <w:rsid w:val="007C6A34"/>
    <w:rsid w:val="007D094D"/>
    <w:rsid w:val="007D2471"/>
    <w:rsid w:val="007D277E"/>
    <w:rsid w:val="007D3783"/>
    <w:rsid w:val="007D38C5"/>
    <w:rsid w:val="007D3CDA"/>
    <w:rsid w:val="007D4FED"/>
    <w:rsid w:val="007D5133"/>
    <w:rsid w:val="007D5372"/>
    <w:rsid w:val="007D798D"/>
    <w:rsid w:val="007E0527"/>
    <w:rsid w:val="007E0D5A"/>
    <w:rsid w:val="007E0FBA"/>
    <w:rsid w:val="007E1970"/>
    <w:rsid w:val="007E1A11"/>
    <w:rsid w:val="007E2158"/>
    <w:rsid w:val="007E257A"/>
    <w:rsid w:val="007E3379"/>
    <w:rsid w:val="007E3B97"/>
    <w:rsid w:val="007E3C54"/>
    <w:rsid w:val="007E4473"/>
    <w:rsid w:val="007E4C60"/>
    <w:rsid w:val="007E5483"/>
    <w:rsid w:val="007E5598"/>
    <w:rsid w:val="007E6C10"/>
    <w:rsid w:val="007E6FF8"/>
    <w:rsid w:val="007E7176"/>
    <w:rsid w:val="007E73B1"/>
    <w:rsid w:val="007E7961"/>
    <w:rsid w:val="007E7F83"/>
    <w:rsid w:val="007F2456"/>
    <w:rsid w:val="007F2B7A"/>
    <w:rsid w:val="007F3610"/>
    <w:rsid w:val="007F3DD4"/>
    <w:rsid w:val="007F3F4A"/>
    <w:rsid w:val="007F5187"/>
    <w:rsid w:val="007F60E6"/>
    <w:rsid w:val="007F6663"/>
    <w:rsid w:val="007F6B68"/>
    <w:rsid w:val="007F7F00"/>
    <w:rsid w:val="008004D8"/>
    <w:rsid w:val="0080184B"/>
    <w:rsid w:val="00801AA0"/>
    <w:rsid w:val="00801E49"/>
    <w:rsid w:val="00802274"/>
    <w:rsid w:val="00803043"/>
    <w:rsid w:val="008032A9"/>
    <w:rsid w:val="0080387E"/>
    <w:rsid w:val="00804158"/>
    <w:rsid w:val="00804301"/>
    <w:rsid w:val="00804C6F"/>
    <w:rsid w:val="008054AB"/>
    <w:rsid w:val="008056A5"/>
    <w:rsid w:val="00806463"/>
    <w:rsid w:val="0080701E"/>
    <w:rsid w:val="0080708D"/>
    <w:rsid w:val="00807FB4"/>
    <w:rsid w:val="008100AB"/>
    <w:rsid w:val="00811834"/>
    <w:rsid w:val="008127CB"/>
    <w:rsid w:val="0081447D"/>
    <w:rsid w:val="008144C7"/>
    <w:rsid w:val="00814D9F"/>
    <w:rsid w:val="008151D3"/>
    <w:rsid w:val="0081562F"/>
    <w:rsid w:val="00816638"/>
    <w:rsid w:val="008167C8"/>
    <w:rsid w:val="00816C75"/>
    <w:rsid w:val="00816D43"/>
    <w:rsid w:val="0081700B"/>
    <w:rsid w:val="00817039"/>
    <w:rsid w:val="008171DA"/>
    <w:rsid w:val="00817353"/>
    <w:rsid w:val="00821776"/>
    <w:rsid w:val="0082250E"/>
    <w:rsid w:val="00822637"/>
    <w:rsid w:val="00822801"/>
    <w:rsid w:val="0082286B"/>
    <w:rsid w:val="00823537"/>
    <w:rsid w:val="008235B1"/>
    <w:rsid w:val="00823AD9"/>
    <w:rsid w:val="00824670"/>
    <w:rsid w:val="00824696"/>
    <w:rsid w:val="00824830"/>
    <w:rsid w:val="00825B47"/>
    <w:rsid w:val="00825E1D"/>
    <w:rsid w:val="00826190"/>
    <w:rsid w:val="0082623B"/>
    <w:rsid w:val="0082624B"/>
    <w:rsid w:val="00826552"/>
    <w:rsid w:val="00826EE8"/>
    <w:rsid w:val="00830137"/>
    <w:rsid w:val="008306FE"/>
    <w:rsid w:val="0083072F"/>
    <w:rsid w:val="0083076C"/>
    <w:rsid w:val="00830846"/>
    <w:rsid w:val="00831747"/>
    <w:rsid w:val="00831D51"/>
    <w:rsid w:val="00832C0D"/>
    <w:rsid w:val="00833144"/>
    <w:rsid w:val="00833F6E"/>
    <w:rsid w:val="008355A8"/>
    <w:rsid w:val="0083606D"/>
    <w:rsid w:val="00836732"/>
    <w:rsid w:val="00836D95"/>
    <w:rsid w:val="00837E05"/>
    <w:rsid w:val="00841A10"/>
    <w:rsid w:val="00842A28"/>
    <w:rsid w:val="00843D2B"/>
    <w:rsid w:val="0084548F"/>
    <w:rsid w:val="00845805"/>
    <w:rsid w:val="00845AA0"/>
    <w:rsid w:val="00845CC4"/>
    <w:rsid w:val="00845E6F"/>
    <w:rsid w:val="008463DD"/>
    <w:rsid w:val="00846E93"/>
    <w:rsid w:val="008500CB"/>
    <w:rsid w:val="0085100D"/>
    <w:rsid w:val="00852351"/>
    <w:rsid w:val="00853A85"/>
    <w:rsid w:val="008549C3"/>
    <w:rsid w:val="008556AE"/>
    <w:rsid w:val="0086009A"/>
    <w:rsid w:val="00860C58"/>
    <w:rsid w:val="00861333"/>
    <w:rsid w:val="00861966"/>
    <w:rsid w:val="00861D18"/>
    <w:rsid w:val="008660E4"/>
    <w:rsid w:val="00866200"/>
    <w:rsid w:val="008672DD"/>
    <w:rsid w:val="008706B6"/>
    <w:rsid w:val="00871254"/>
    <w:rsid w:val="00872424"/>
    <w:rsid w:val="0087245E"/>
    <w:rsid w:val="008729CD"/>
    <w:rsid w:val="008731AC"/>
    <w:rsid w:val="00874653"/>
    <w:rsid w:val="00874C81"/>
    <w:rsid w:val="00874F3F"/>
    <w:rsid w:val="00875561"/>
    <w:rsid w:val="008757A6"/>
    <w:rsid w:val="00875CD2"/>
    <w:rsid w:val="00876F92"/>
    <w:rsid w:val="00881DCD"/>
    <w:rsid w:val="00881EA9"/>
    <w:rsid w:val="00882271"/>
    <w:rsid w:val="00882849"/>
    <w:rsid w:val="00882E4E"/>
    <w:rsid w:val="008839E3"/>
    <w:rsid w:val="008841AC"/>
    <w:rsid w:val="00884A19"/>
    <w:rsid w:val="008856FA"/>
    <w:rsid w:val="008870E9"/>
    <w:rsid w:val="0088727A"/>
    <w:rsid w:val="00890256"/>
    <w:rsid w:val="0089090B"/>
    <w:rsid w:val="00893013"/>
    <w:rsid w:val="00893AD9"/>
    <w:rsid w:val="00893B0F"/>
    <w:rsid w:val="008941B9"/>
    <w:rsid w:val="0089477B"/>
    <w:rsid w:val="00894A31"/>
    <w:rsid w:val="00894F99"/>
    <w:rsid w:val="00895217"/>
    <w:rsid w:val="00895512"/>
    <w:rsid w:val="0089582B"/>
    <w:rsid w:val="008965C5"/>
    <w:rsid w:val="00897625"/>
    <w:rsid w:val="00897936"/>
    <w:rsid w:val="00897A61"/>
    <w:rsid w:val="00897D59"/>
    <w:rsid w:val="00897D99"/>
    <w:rsid w:val="008A00E8"/>
    <w:rsid w:val="008A034F"/>
    <w:rsid w:val="008A0536"/>
    <w:rsid w:val="008A1487"/>
    <w:rsid w:val="008A2856"/>
    <w:rsid w:val="008A2C50"/>
    <w:rsid w:val="008A2FB0"/>
    <w:rsid w:val="008A3AC1"/>
    <w:rsid w:val="008A3B6A"/>
    <w:rsid w:val="008A46F5"/>
    <w:rsid w:val="008A6150"/>
    <w:rsid w:val="008A63D0"/>
    <w:rsid w:val="008A7EF5"/>
    <w:rsid w:val="008B01D2"/>
    <w:rsid w:val="008B06BA"/>
    <w:rsid w:val="008B0CCF"/>
    <w:rsid w:val="008B19ED"/>
    <w:rsid w:val="008B1D0E"/>
    <w:rsid w:val="008B2C73"/>
    <w:rsid w:val="008B3A4D"/>
    <w:rsid w:val="008B3B74"/>
    <w:rsid w:val="008B3C6D"/>
    <w:rsid w:val="008B4BB8"/>
    <w:rsid w:val="008B6967"/>
    <w:rsid w:val="008B6B9B"/>
    <w:rsid w:val="008B7EFD"/>
    <w:rsid w:val="008C00AB"/>
    <w:rsid w:val="008C037F"/>
    <w:rsid w:val="008C295F"/>
    <w:rsid w:val="008C2A08"/>
    <w:rsid w:val="008C2CB6"/>
    <w:rsid w:val="008C3878"/>
    <w:rsid w:val="008C515E"/>
    <w:rsid w:val="008C5546"/>
    <w:rsid w:val="008C5E1B"/>
    <w:rsid w:val="008C5ECC"/>
    <w:rsid w:val="008C5F58"/>
    <w:rsid w:val="008C6D96"/>
    <w:rsid w:val="008D0A39"/>
    <w:rsid w:val="008D0C90"/>
    <w:rsid w:val="008D1041"/>
    <w:rsid w:val="008D24EE"/>
    <w:rsid w:val="008D2503"/>
    <w:rsid w:val="008D2BF6"/>
    <w:rsid w:val="008D36BB"/>
    <w:rsid w:val="008D374E"/>
    <w:rsid w:val="008D38E9"/>
    <w:rsid w:val="008D3EAC"/>
    <w:rsid w:val="008D4D1E"/>
    <w:rsid w:val="008D4FEA"/>
    <w:rsid w:val="008D5305"/>
    <w:rsid w:val="008D6646"/>
    <w:rsid w:val="008D6D72"/>
    <w:rsid w:val="008D73C5"/>
    <w:rsid w:val="008E0506"/>
    <w:rsid w:val="008E1306"/>
    <w:rsid w:val="008E1600"/>
    <w:rsid w:val="008E1779"/>
    <w:rsid w:val="008E17EC"/>
    <w:rsid w:val="008E1825"/>
    <w:rsid w:val="008E2046"/>
    <w:rsid w:val="008E2ACE"/>
    <w:rsid w:val="008E38E2"/>
    <w:rsid w:val="008E3E24"/>
    <w:rsid w:val="008E420E"/>
    <w:rsid w:val="008E4246"/>
    <w:rsid w:val="008E4BB2"/>
    <w:rsid w:val="008E580B"/>
    <w:rsid w:val="008E5B8B"/>
    <w:rsid w:val="008E5D6C"/>
    <w:rsid w:val="008E6B60"/>
    <w:rsid w:val="008E74EF"/>
    <w:rsid w:val="008E7F7D"/>
    <w:rsid w:val="008F0440"/>
    <w:rsid w:val="008F16AC"/>
    <w:rsid w:val="008F17F2"/>
    <w:rsid w:val="008F1A99"/>
    <w:rsid w:val="008F1AAC"/>
    <w:rsid w:val="008F2C75"/>
    <w:rsid w:val="008F2D96"/>
    <w:rsid w:val="008F2E92"/>
    <w:rsid w:val="008F3AA7"/>
    <w:rsid w:val="008F4CED"/>
    <w:rsid w:val="008F5145"/>
    <w:rsid w:val="008F597C"/>
    <w:rsid w:val="008F6A13"/>
    <w:rsid w:val="008F75C2"/>
    <w:rsid w:val="00902D22"/>
    <w:rsid w:val="00902F30"/>
    <w:rsid w:val="00903D3E"/>
    <w:rsid w:val="00905B6D"/>
    <w:rsid w:val="00906450"/>
    <w:rsid w:val="00906E63"/>
    <w:rsid w:val="009076AD"/>
    <w:rsid w:val="0091058D"/>
    <w:rsid w:val="00910650"/>
    <w:rsid w:val="00910BED"/>
    <w:rsid w:val="00910EEC"/>
    <w:rsid w:val="009116AE"/>
    <w:rsid w:val="00911A41"/>
    <w:rsid w:val="00911A71"/>
    <w:rsid w:val="00911BC8"/>
    <w:rsid w:val="009126EA"/>
    <w:rsid w:val="00913CDE"/>
    <w:rsid w:val="009142F0"/>
    <w:rsid w:val="0091462B"/>
    <w:rsid w:val="009146FE"/>
    <w:rsid w:val="009148FA"/>
    <w:rsid w:val="00915BAB"/>
    <w:rsid w:val="00916096"/>
    <w:rsid w:val="009164CD"/>
    <w:rsid w:val="00916C8A"/>
    <w:rsid w:val="009174FA"/>
    <w:rsid w:val="0092092C"/>
    <w:rsid w:val="00921B9E"/>
    <w:rsid w:val="00921DA4"/>
    <w:rsid w:val="00921EF2"/>
    <w:rsid w:val="009226E6"/>
    <w:rsid w:val="00923B61"/>
    <w:rsid w:val="00924BD8"/>
    <w:rsid w:val="009252F0"/>
    <w:rsid w:val="00925739"/>
    <w:rsid w:val="00925C70"/>
    <w:rsid w:val="00925EC5"/>
    <w:rsid w:val="009268B6"/>
    <w:rsid w:val="00926929"/>
    <w:rsid w:val="00926A82"/>
    <w:rsid w:val="00927EDC"/>
    <w:rsid w:val="00930753"/>
    <w:rsid w:val="009311C3"/>
    <w:rsid w:val="00932143"/>
    <w:rsid w:val="009331BC"/>
    <w:rsid w:val="00933CFE"/>
    <w:rsid w:val="00934051"/>
    <w:rsid w:val="00934D3F"/>
    <w:rsid w:val="00935315"/>
    <w:rsid w:val="00935B8A"/>
    <w:rsid w:val="00936225"/>
    <w:rsid w:val="00936820"/>
    <w:rsid w:val="00936F0A"/>
    <w:rsid w:val="009379ED"/>
    <w:rsid w:val="009406D4"/>
    <w:rsid w:val="00941BE8"/>
    <w:rsid w:val="00942884"/>
    <w:rsid w:val="00942885"/>
    <w:rsid w:val="0094307A"/>
    <w:rsid w:val="00943451"/>
    <w:rsid w:val="009444AD"/>
    <w:rsid w:val="00944A91"/>
    <w:rsid w:val="00944E71"/>
    <w:rsid w:val="009457F0"/>
    <w:rsid w:val="009457FE"/>
    <w:rsid w:val="009466FB"/>
    <w:rsid w:val="0094681A"/>
    <w:rsid w:val="00946826"/>
    <w:rsid w:val="00947398"/>
    <w:rsid w:val="00947DC2"/>
    <w:rsid w:val="00947DF5"/>
    <w:rsid w:val="00950224"/>
    <w:rsid w:val="00950B79"/>
    <w:rsid w:val="00952E3C"/>
    <w:rsid w:val="00952F43"/>
    <w:rsid w:val="0095323A"/>
    <w:rsid w:val="00953970"/>
    <w:rsid w:val="00953BE6"/>
    <w:rsid w:val="009540C1"/>
    <w:rsid w:val="0095422E"/>
    <w:rsid w:val="00955745"/>
    <w:rsid w:val="00955B1B"/>
    <w:rsid w:val="00955C87"/>
    <w:rsid w:val="00955EAD"/>
    <w:rsid w:val="00956FD9"/>
    <w:rsid w:val="0095711C"/>
    <w:rsid w:val="00960175"/>
    <w:rsid w:val="00960A0E"/>
    <w:rsid w:val="009617C2"/>
    <w:rsid w:val="00961A3B"/>
    <w:rsid w:val="00961C97"/>
    <w:rsid w:val="00961EEF"/>
    <w:rsid w:val="00962FCC"/>
    <w:rsid w:val="009634F3"/>
    <w:rsid w:val="00963C64"/>
    <w:rsid w:val="009647C1"/>
    <w:rsid w:val="00964B2D"/>
    <w:rsid w:val="009652FA"/>
    <w:rsid w:val="00965A8D"/>
    <w:rsid w:val="00966685"/>
    <w:rsid w:val="00966A9F"/>
    <w:rsid w:val="00967391"/>
    <w:rsid w:val="00967D63"/>
    <w:rsid w:val="00970AC3"/>
    <w:rsid w:val="00972F28"/>
    <w:rsid w:val="00973343"/>
    <w:rsid w:val="009741F9"/>
    <w:rsid w:val="009742C5"/>
    <w:rsid w:val="0097463F"/>
    <w:rsid w:val="009749E4"/>
    <w:rsid w:val="00974B18"/>
    <w:rsid w:val="00974DE4"/>
    <w:rsid w:val="00975103"/>
    <w:rsid w:val="00975179"/>
    <w:rsid w:val="00975A18"/>
    <w:rsid w:val="0097754F"/>
    <w:rsid w:val="00977C79"/>
    <w:rsid w:val="009809F9"/>
    <w:rsid w:val="00980A83"/>
    <w:rsid w:val="00980AF8"/>
    <w:rsid w:val="00981553"/>
    <w:rsid w:val="00981B74"/>
    <w:rsid w:val="0098226D"/>
    <w:rsid w:val="009835FA"/>
    <w:rsid w:val="00983D8E"/>
    <w:rsid w:val="009842D7"/>
    <w:rsid w:val="0098523B"/>
    <w:rsid w:val="0098534F"/>
    <w:rsid w:val="00985E7F"/>
    <w:rsid w:val="00986379"/>
    <w:rsid w:val="0098695A"/>
    <w:rsid w:val="009872E3"/>
    <w:rsid w:val="0098751F"/>
    <w:rsid w:val="00991627"/>
    <w:rsid w:val="00991F58"/>
    <w:rsid w:val="00992058"/>
    <w:rsid w:val="0099292D"/>
    <w:rsid w:val="0099457A"/>
    <w:rsid w:val="00994D9D"/>
    <w:rsid w:val="0099515D"/>
    <w:rsid w:val="00995741"/>
    <w:rsid w:val="00995EB3"/>
    <w:rsid w:val="00996475"/>
    <w:rsid w:val="0099670C"/>
    <w:rsid w:val="00997791"/>
    <w:rsid w:val="00997F99"/>
    <w:rsid w:val="009A08EF"/>
    <w:rsid w:val="009A119D"/>
    <w:rsid w:val="009A5637"/>
    <w:rsid w:val="009A5C9C"/>
    <w:rsid w:val="009A692D"/>
    <w:rsid w:val="009A6DF3"/>
    <w:rsid w:val="009A7A17"/>
    <w:rsid w:val="009B0289"/>
    <w:rsid w:val="009B112E"/>
    <w:rsid w:val="009B26CD"/>
    <w:rsid w:val="009B2F5E"/>
    <w:rsid w:val="009B3814"/>
    <w:rsid w:val="009B3B5D"/>
    <w:rsid w:val="009B3C22"/>
    <w:rsid w:val="009B4F50"/>
    <w:rsid w:val="009B64CE"/>
    <w:rsid w:val="009B74C4"/>
    <w:rsid w:val="009C04EA"/>
    <w:rsid w:val="009C1DE1"/>
    <w:rsid w:val="009C29C6"/>
    <w:rsid w:val="009C3CB5"/>
    <w:rsid w:val="009C3CF4"/>
    <w:rsid w:val="009C3E52"/>
    <w:rsid w:val="009C3FFF"/>
    <w:rsid w:val="009C41DB"/>
    <w:rsid w:val="009C442D"/>
    <w:rsid w:val="009C4717"/>
    <w:rsid w:val="009C4BB3"/>
    <w:rsid w:val="009C4EA1"/>
    <w:rsid w:val="009C53FC"/>
    <w:rsid w:val="009C6224"/>
    <w:rsid w:val="009C654E"/>
    <w:rsid w:val="009C7339"/>
    <w:rsid w:val="009D0B34"/>
    <w:rsid w:val="009D1057"/>
    <w:rsid w:val="009D1826"/>
    <w:rsid w:val="009D1A20"/>
    <w:rsid w:val="009D1B39"/>
    <w:rsid w:val="009D205D"/>
    <w:rsid w:val="009D277C"/>
    <w:rsid w:val="009D2847"/>
    <w:rsid w:val="009D2DCB"/>
    <w:rsid w:val="009D3B71"/>
    <w:rsid w:val="009D45DD"/>
    <w:rsid w:val="009D4916"/>
    <w:rsid w:val="009D4AEC"/>
    <w:rsid w:val="009D4E80"/>
    <w:rsid w:val="009D5C95"/>
    <w:rsid w:val="009D5FC5"/>
    <w:rsid w:val="009D69A4"/>
    <w:rsid w:val="009D7675"/>
    <w:rsid w:val="009D7C56"/>
    <w:rsid w:val="009D7C81"/>
    <w:rsid w:val="009E017B"/>
    <w:rsid w:val="009E0DE0"/>
    <w:rsid w:val="009E1039"/>
    <w:rsid w:val="009E1048"/>
    <w:rsid w:val="009E21CE"/>
    <w:rsid w:val="009E2324"/>
    <w:rsid w:val="009E37B1"/>
    <w:rsid w:val="009E4002"/>
    <w:rsid w:val="009E4039"/>
    <w:rsid w:val="009E4DFE"/>
    <w:rsid w:val="009E542B"/>
    <w:rsid w:val="009E5451"/>
    <w:rsid w:val="009E6A81"/>
    <w:rsid w:val="009E79D7"/>
    <w:rsid w:val="009F13C7"/>
    <w:rsid w:val="009F154F"/>
    <w:rsid w:val="009F18EC"/>
    <w:rsid w:val="009F202D"/>
    <w:rsid w:val="009F221E"/>
    <w:rsid w:val="009F2515"/>
    <w:rsid w:val="009F52C4"/>
    <w:rsid w:val="009F53AE"/>
    <w:rsid w:val="009F53D4"/>
    <w:rsid w:val="009F5D2D"/>
    <w:rsid w:val="009F5EF8"/>
    <w:rsid w:val="009F6A80"/>
    <w:rsid w:val="009F6F06"/>
    <w:rsid w:val="009F7187"/>
    <w:rsid w:val="00A00726"/>
    <w:rsid w:val="00A013EB"/>
    <w:rsid w:val="00A0183B"/>
    <w:rsid w:val="00A01BA1"/>
    <w:rsid w:val="00A01D2E"/>
    <w:rsid w:val="00A032B9"/>
    <w:rsid w:val="00A03622"/>
    <w:rsid w:val="00A03C8D"/>
    <w:rsid w:val="00A03F17"/>
    <w:rsid w:val="00A04178"/>
    <w:rsid w:val="00A05871"/>
    <w:rsid w:val="00A069DD"/>
    <w:rsid w:val="00A06B1A"/>
    <w:rsid w:val="00A06BE2"/>
    <w:rsid w:val="00A07224"/>
    <w:rsid w:val="00A074F5"/>
    <w:rsid w:val="00A10DC2"/>
    <w:rsid w:val="00A10DFC"/>
    <w:rsid w:val="00A11C56"/>
    <w:rsid w:val="00A12121"/>
    <w:rsid w:val="00A12480"/>
    <w:rsid w:val="00A1264C"/>
    <w:rsid w:val="00A12CE7"/>
    <w:rsid w:val="00A12DD4"/>
    <w:rsid w:val="00A13BC9"/>
    <w:rsid w:val="00A14881"/>
    <w:rsid w:val="00A15B6F"/>
    <w:rsid w:val="00A160EA"/>
    <w:rsid w:val="00A1659C"/>
    <w:rsid w:val="00A17005"/>
    <w:rsid w:val="00A17133"/>
    <w:rsid w:val="00A218C8"/>
    <w:rsid w:val="00A21B0D"/>
    <w:rsid w:val="00A21F2A"/>
    <w:rsid w:val="00A22134"/>
    <w:rsid w:val="00A22A23"/>
    <w:rsid w:val="00A22C4B"/>
    <w:rsid w:val="00A232BB"/>
    <w:rsid w:val="00A23D48"/>
    <w:rsid w:val="00A24708"/>
    <w:rsid w:val="00A26031"/>
    <w:rsid w:val="00A271E4"/>
    <w:rsid w:val="00A27F00"/>
    <w:rsid w:val="00A3008F"/>
    <w:rsid w:val="00A30688"/>
    <w:rsid w:val="00A31118"/>
    <w:rsid w:val="00A31AFD"/>
    <w:rsid w:val="00A31B5C"/>
    <w:rsid w:val="00A31FC0"/>
    <w:rsid w:val="00A324DC"/>
    <w:rsid w:val="00A32536"/>
    <w:rsid w:val="00A325B5"/>
    <w:rsid w:val="00A32A2C"/>
    <w:rsid w:val="00A32B7E"/>
    <w:rsid w:val="00A331C5"/>
    <w:rsid w:val="00A33286"/>
    <w:rsid w:val="00A3365A"/>
    <w:rsid w:val="00A33668"/>
    <w:rsid w:val="00A3491D"/>
    <w:rsid w:val="00A3574D"/>
    <w:rsid w:val="00A358DD"/>
    <w:rsid w:val="00A35C62"/>
    <w:rsid w:val="00A35CDE"/>
    <w:rsid w:val="00A35E99"/>
    <w:rsid w:val="00A362A2"/>
    <w:rsid w:val="00A36860"/>
    <w:rsid w:val="00A3768A"/>
    <w:rsid w:val="00A37DE3"/>
    <w:rsid w:val="00A405A6"/>
    <w:rsid w:val="00A40A41"/>
    <w:rsid w:val="00A4158C"/>
    <w:rsid w:val="00A415D7"/>
    <w:rsid w:val="00A42184"/>
    <w:rsid w:val="00A42ABC"/>
    <w:rsid w:val="00A436D1"/>
    <w:rsid w:val="00A4384D"/>
    <w:rsid w:val="00A44CD8"/>
    <w:rsid w:val="00A44FFA"/>
    <w:rsid w:val="00A46FA6"/>
    <w:rsid w:val="00A5001D"/>
    <w:rsid w:val="00A507ED"/>
    <w:rsid w:val="00A50B49"/>
    <w:rsid w:val="00A5127E"/>
    <w:rsid w:val="00A5207F"/>
    <w:rsid w:val="00A52185"/>
    <w:rsid w:val="00A52563"/>
    <w:rsid w:val="00A52701"/>
    <w:rsid w:val="00A52CFB"/>
    <w:rsid w:val="00A52FF8"/>
    <w:rsid w:val="00A537E0"/>
    <w:rsid w:val="00A5389C"/>
    <w:rsid w:val="00A53A64"/>
    <w:rsid w:val="00A53C07"/>
    <w:rsid w:val="00A540A7"/>
    <w:rsid w:val="00A55112"/>
    <w:rsid w:val="00A55B8A"/>
    <w:rsid w:val="00A5617F"/>
    <w:rsid w:val="00A572F1"/>
    <w:rsid w:val="00A57ADB"/>
    <w:rsid w:val="00A57D34"/>
    <w:rsid w:val="00A60E9E"/>
    <w:rsid w:val="00A62515"/>
    <w:rsid w:val="00A62894"/>
    <w:rsid w:val="00A63135"/>
    <w:rsid w:val="00A6328E"/>
    <w:rsid w:val="00A63412"/>
    <w:rsid w:val="00A63671"/>
    <w:rsid w:val="00A63755"/>
    <w:rsid w:val="00A63D78"/>
    <w:rsid w:val="00A63F60"/>
    <w:rsid w:val="00A64065"/>
    <w:rsid w:val="00A64F82"/>
    <w:rsid w:val="00A6536C"/>
    <w:rsid w:val="00A65E3F"/>
    <w:rsid w:val="00A67409"/>
    <w:rsid w:val="00A67DAE"/>
    <w:rsid w:val="00A67E29"/>
    <w:rsid w:val="00A70237"/>
    <w:rsid w:val="00A704C3"/>
    <w:rsid w:val="00A707E7"/>
    <w:rsid w:val="00A70F0E"/>
    <w:rsid w:val="00A7105F"/>
    <w:rsid w:val="00A713BD"/>
    <w:rsid w:val="00A7186C"/>
    <w:rsid w:val="00A718B8"/>
    <w:rsid w:val="00A71F5B"/>
    <w:rsid w:val="00A7232F"/>
    <w:rsid w:val="00A72611"/>
    <w:rsid w:val="00A7289C"/>
    <w:rsid w:val="00A72D0A"/>
    <w:rsid w:val="00A72FE8"/>
    <w:rsid w:val="00A73426"/>
    <w:rsid w:val="00A73E5B"/>
    <w:rsid w:val="00A74356"/>
    <w:rsid w:val="00A74A89"/>
    <w:rsid w:val="00A76287"/>
    <w:rsid w:val="00A76AAC"/>
    <w:rsid w:val="00A76CE0"/>
    <w:rsid w:val="00A77C96"/>
    <w:rsid w:val="00A77E8E"/>
    <w:rsid w:val="00A8047F"/>
    <w:rsid w:val="00A80943"/>
    <w:rsid w:val="00A811D8"/>
    <w:rsid w:val="00A81874"/>
    <w:rsid w:val="00A818E8"/>
    <w:rsid w:val="00A81BB7"/>
    <w:rsid w:val="00A82233"/>
    <w:rsid w:val="00A833B8"/>
    <w:rsid w:val="00A838CE"/>
    <w:rsid w:val="00A83B94"/>
    <w:rsid w:val="00A84246"/>
    <w:rsid w:val="00A84E13"/>
    <w:rsid w:val="00A85180"/>
    <w:rsid w:val="00A85CE1"/>
    <w:rsid w:val="00A867B6"/>
    <w:rsid w:val="00A86D2A"/>
    <w:rsid w:val="00A90E57"/>
    <w:rsid w:val="00A91F4F"/>
    <w:rsid w:val="00A92A7D"/>
    <w:rsid w:val="00A92A7F"/>
    <w:rsid w:val="00A92DD5"/>
    <w:rsid w:val="00A92E30"/>
    <w:rsid w:val="00A930CD"/>
    <w:rsid w:val="00A934C7"/>
    <w:rsid w:val="00A93616"/>
    <w:rsid w:val="00A93C04"/>
    <w:rsid w:val="00A94026"/>
    <w:rsid w:val="00A94853"/>
    <w:rsid w:val="00A949B3"/>
    <w:rsid w:val="00A94BCD"/>
    <w:rsid w:val="00A955AF"/>
    <w:rsid w:val="00A95B5F"/>
    <w:rsid w:val="00A960EE"/>
    <w:rsid w:val="00A9682F"/>
    <w:rsid w:val="00A968E3"/>
    <w:rsid w:val="00A9698B"/>
    <w:rsid w:val="00A96E8B"/>
    <w:rsid w:val="00A97680"/>
    <w:rsid w:val="00A97848"/>
    <w:rsid w:val="00A9786F"/>
    <w:rsid w:val="00AA0A4A"/>
    <w:rsid w:val="00AA0D96"/>
    <w:rsid w:val="00AA101E"/>
    <w:rsid w:val="00AA1D65"/>
    <w:rsid w:val="00AA2374"/>
    <w:rsid w:val="00AA245E"/>
    <w:rsid w:val="00AA2465"/>
    <w:rsid w:val="00AA2B21"/>
    <w:rsid w:val="00AA2CDE"/>
    <w:rsid w:val="00AA3377"/>
    <w:rsid w:val="00AA3F9A"/>
    <w:rsid w:val="00AA41D9"/>
    <w:rsid w:val="00AA42A4"/>
    <w:rsid w:val="00AA6723"/>
    <w:rsid w:val="00AA6C99"/>
    <w:rsid w:val="00AA7041"/>
    <w:rsid w:val="00AA78E8"/>
    <w:rsid w:val="00AA7CDB"/>
    <w:rsid w:val="00AA7E6C"/>
    <w:rsid w:val="00AB0003"/>
    <w:rsid w:val="00AB04C8"/>
    <w:rsid w:val="00AB0D5F"/>
    <w:rsid w:val="00AB1955"/>
    <w:rsid w:val="00AB25E8"/>
    <w:rsid w:val="00AB3B46"/>
    <w:rsid w:val="00AB44C5"/>
    <w:rsid w:val="00AB6E89"/>
    <w:rsid w:val="00AB791A"/>
    <w:rsid w:val="00AB79CC"/>
    <w:rsid w:val="00AC0705"/>
    <w:rsid w:val="00AC0A44"/>
    <w:rsid w:val="00AC13CD"/>
    <w:rsid w:val="00AC1480"/>
    <w:rsid w:val="00AC1718"/>
    <w:rsid w:val="00AC18B7"/>
    <w:rsid w:val="00AC1A65"/>
    <w:rsid w:val="00AC24DF"/>
    <w:rsid w:val="00AC36B4"/>
    <w:rsid w:val="00AC374A"/>
    <w:rsid w:val="00AC3C5A"/>
    <w:rsid w:val="00AC3E6F"/>
    <w:rsid w:val="00AC48FB"/>
    <w:rsid w:val="00AC5400"/>
    <w:rsid w:val="00AC5424"/>
    <w:rsid w:val="00AC55B2"/>
    <w:rsid w:val="00AC5628"/>
    <w:rsid w:val="00AC5CD6"/>
    <w:rsid w:val="00AC63A0"/>
    <w:rsid w:val="00AC67F6"/>
    <w:rsid w:val="00AC6FC4"/>
    <w:rsid w:val="00AD10E5"/>
    <w:rsid w:val="00AD1740"/>
    <w:rsid w:val="00AD40C9"/>
    <w:rsid w:val="00AD4598"/>
    <w:rsid w:val="00AD49CC"/>
    <w:rsid w:val="00AD5BDE"/>
    <w:rsid w:val="00AD5E79"/>
    <w:rsid w:val="00AD608B"/>
    <w:rsid w:val="00AD67FD"/>
    <w:rsid w:val="00AD6CF7"/>
    <w:rsid w:val="00AD6DFB"/>
    <w:rsid w:val="00AD6FE4"/>
    <w:rsid w:val="00AD71CD"/>
    <w:rsid w:val="00AD7F88"/>
    <w:rsid w:val="00AE0883"/>
    <w:rsid w:val="00AE13E5"/>
    <w:rsid w:val="00AE18E4"/>
    <w:rsid w:val="00AE2569"/>
    <w:rsid w:val="00AE2947"/>
    <w:rsid w:val="00AE2B4F"/>
    <w:rsid w:val="00AE306A"/>
    <w:rsid w:val="00AE420B"/>
    <w:rsid w:val="00AE5482"/>
    <w:rsid w:val="00AE6F4D"/>
    <w:rsid w:val="00AE753C"/>
    <w:rsid w:val="00AE7E43"/>
    <w:rsid w:val="00AE7F41"/>
    <w:rsid w:val="00AF052F"/>
    <w:rsid w:val="00AF128E"/>
    <w:rsid w:val="00AF1FAD"/>
    <w:rsid w:val="00AF201D"/>
    <w:rsid w:val="00AF211C"/>
    <w:rsid w:val="00AF280C"/>
    <w:rsid w:val="00AF297E"/>
    <w:rsid w:val="00AF2F9C"/>
    <w:rsid w:val="00AF3309"/>
    <w:rsid w:val="00AF3B4A"/>
    <w:rsid w:val="00AF40EC"/>
    <w:rsid w:val="00AF5297"/>
    <w:rsid w:val="00AF543C"/>
    <w:rsid w:val="00AF6B73"/>
    <w:rsid w:val="00B002CF"/>
    <w:rsid w:val="00B019B7"/>
    <w:rsid w:val="00B01C3C"/>
    <w:rsid w:val="00B02FD7"/>
    <w:rsid w:val="00B04677"/>
    <w:rsid w:val="00B04A7B"/>
    <w:rsid w:val="00B055D6"/>
    <w:rsid w:val="00B05C4E"/>
    <w:rsid w:val="00B05F4A"/>
    <w:rsid w:val="00B06BBE"/>
    <w:rsid w:val="00B0737F"/>
    <w:rsid w:val="00B07411"/>
    <w:rsid w:val="00B106B4"/>
    <w:rsid w:val="00B10B39"/>
    <w:rsid w:val="00B11619"/>
    <w:rsid w:val="00B12243"/>
    <w:rsid w:val="00B1224D"/>
    <w:rsid w:val="00B131D2"/>
    <w:rsid w:val="00B13BDA"/>
    <w:rsid w:val="00B13F9B"/>
    <w:rsid w:val="00B1425F"/>
    <w:rsid w:val="00B143CD"/>
    <w:rsid w:val="00B14C2C"/>
    <w:rsid w:val="00B1507C"/>
    <w:rsid w:val="00B15541"/>
    <w:rsid w:val="00B17DB5"/>
    <w:rsid w:val="00B20E5B"/>
    <w:rsid w:val="00B2269B"/>
    <w:rsid w:val="00B22715"/>
    <w:rsid w:val="00B23A05"/>
    <w:rsid w:val="00B24185"/>
    <w:rsid w:val="00B242B5"/>
    <w:rsid w:val="00B24758"/>
    <w:rsid w:val="00B249CC"/>
    <w:rsid w:val="00B25330"/>
    <w:rsid w:val="00B2538A"/>
    <w:rsid w:val="00B25B8B"/>
    <w:rsid w:val="00B25E16"/>
    <w:rsid w:val="00B26EC2"/>
    <w:rsid w:val="00B27616"/>
    <w:rsid w:val="00B2795A"/>
    <w:rsid w:val="00B31580"/>
    <w:rsid w:val="00B317CC"/>
    <w:rsid w:val="00B32D7A"/>
    <w:rsid w:val="00B33618"/>
    <w:rsid w:val="00B3448D"/>
    <w:rsid w:val="00B349E7"/>
    <w:rsid w:val="00B34DF3"/>
    <w:rsid w:val="00B3520C"/>
    <w:rsid w:val="00B36691"/>
    <w:rsid w:val="00B400BF"/>
    <w:rsid w:val="00B4173E"/>
    <w:rsid w:val="00B41CD1"/>
    <w:rsid w:val="00B42BE7"/>
    <w:rsid w:val="00B433FA"/>
    <w:rsid w:val="00B43E7B"/>
    <w:rsid w:val="00B444D3"/>
    <w:rsid w:val="00B44FB1"/>
    <w:rsid w:val="00B45864"/>
    <w:rsid w:val="00B45F61"/>
    <w:rsid w:val="00B47B9F"/>
    <w:rsid w:val="00B47E7D"/>
    <w:rsid w:val="00B50403"/>
    <w:rsid w:val="00B50622"/>
    <w:rsid w:val="00B50A5A"/>
    <w:rsid w:val="00B50E8E"/>
    <w:rsid w:val="00B51618"/>
    <w:rsid w:val="00B51E27"/>
    <w:rsid w:val="00B52240"/>
    <w:rsid w:val="00B5262A"/>
    <w:rsid w:val="00B52754"/>
    <w:rsid w:val="00B52CD3"/>
    <w:rsid w:val="00B52D34"/>
    <w:rsid w:val="00B54471"/>
    <w:rsid w:val="00B54758"/>
    <w:rsid w:val="00B555CD"/>
    <w:rsid w:val="00B557B5"/>
    <w:rsid w:val="00B55834"/>
    <w:rsid w:val="00B560F4"/>
    <w:rsid w:val="00B56448"/>
    <w:rsid w:val="00B57CA0"/>
    <w:rsid w:val="00B57D9D"/>
    <w:rsid w:val="00B57FED"/>
    <w:rsid w:val="00B6152B"/>
    <w:rsid w:val="00B6215A"/>
    <w:rsid w:val="00B62A31"/>
    <w:rsid w:val="00B63275"/>
    <w:rsid w:val="00B6357C"/>
    <w:rsid w:val="00B63B28"/>
    <w:rsid w:val="00B64B08"/>
    <w:rsid w:val="00B66BD5"/>
    <w:rsid w:val="00B67AB3"/>
    <w:rsid w:val="00B70A31"/>
    <w:rsid w:val="00B71921"/>
    <w:rsid w:val="00B7269E"/>
    <w:rsid w:val="00B72CDB"/>
    <w:rsid w:val="00B72E85"/>
    <w:rsid w:val="00B738E7"/>
    <w:rsid w:val="00B74003"/>
    <w:rsid w:val="00B74396"/>
    <w:rsid w:val="00B74513"/>
    <w:rsid w:val="00B74794"/>
    <w:rsid w:val="00B7481C"/>
    <w:rsid w:val="00B74C6C"/>
    <w:rsid w:val="00B74D61"/>
    <w:rsid w:val="00B74EF2"/>
    <w:rsid w:val="00B7541A"/>
    <w:rsid w:val="00B75B01"/>
    <w:rsid w:val="00B75F5C"/>
    <w:rsid w:val="00B772F7"/>
    <w:rsid w:val="00B777F3"/>
    <w:rsid w:val="00B8004D"/>
    <w:rsid w:val="00B80116"/>
    <w:rsid w:val="00B80821"/>
    <w:rsid w:val="00B80C4F"/>
    <w:rsid w:val="00B812D0"/>
    <w:rsid w:val="00B81A9A"/>
    <w:rsid w:val="00B81D30"/>
    <w:rsid w:val="00B82047"/>
    <w:rsid w:val="00B821D4"/>
    <w:rsid w:val="00B824F4"/>
    <w:rsid w:val="00B8251D"/>
    <w:rsid w:val="00B82565"/>
    <w:rsid w:val="00B82CAE"/>
    <w:rsid w:val="00B832BC"/>
    <w:rsid w:val="00B84305"/>
    <w:rsid w:val="00B846AC"/>
    <w:rsid w:val="00B85351"/>
    <w:rsid w:val="00B85510"/>
    <w:rsid w:val="00B85C2C"/>
    <w:rsid w:val="00B865F0"/>
    <w:rsid w:val="00B86B26"/>
    <w:rsid w:val="00B877BC"/>
    <w:rsid w:val="00B9041C"/>
    <w:rsid w:val="00B90B81"/>
    <w:rsid w:val="00B91A21"/>
    <w:rsid w:val="00B92A17"/>
    <w:rsid w:val="00B92F28"/>
    <w:rsid w:val="00B92FA8"/>
    <w:rsid w:val="00B946ED"/>
    <w:rsid w:val="00B94893"/>
    <w:rsid w:val="00B95473"/>
    <w:rsid w:val="00B956EE"/>
    <w:rsid w:val="00B95776"/>
    <w:rsid w:val="00B957BE"/>
    <w:rsid w:val="00B96286"/>
    <w:rsid w:val="00B96609"/>
    <w:rsid w:val="00B966F2"/>
    <w:rsid w:val="00BA0896"/>
    <w:rsid w:val="00BA1006"/>
    <w:rsid w:val="00BA136A"/>
    <w:rsid w:val="00BA1AE0"/>
    <w:rsid w:val="00BA1E39"/>
    <w:rsid w:val="00BA1F3C"/>
    <w:rsid w:val="00BA3070"/>
    <w:rsid w:val="00BA32B6"/>
    <w:rsid w:val="00BA4484"/>
    <w:rsid w:val="00BA5894"/>
    <w:rsid w:val="00BA766C"/>
    <w:rsid w:val="00BA7DFB"/>
    <w:rsid w:val="00BA7F61"/>
    <w:rsid w:val="00BB0451"/>
    <w:rsid w:val="00BB082D"/>
    <w:rsid w:val="00BB11EE"/>
    <w:rsid w:val="00BB1AF7"/>
    <w:rsid w:val="00BB1F31"/>
    <w:rsid w:val="00BB2090"/>
    <w:rsid w:val="00BB3102"/>
    <w:rsid w:val="00BB42ED"/>
    <w:rsid w:val="00BB4B20"/>
    <w:rsid w:val="00BB5528"/>
    <w:rsid w:val="00BB6106"/>
    <w:rsid w:val="00BB6487"/>
    <w:rsid w:val="00BB6833"/>
    <w:rsid w:val="00BB6A7D"/>
    <w:rsid w:val="00BB6A9E"/>
    <w:rsid w:val="00BB747A"/>
    <w:rsid w:val="00BC08EA"/>
    <w:rsid w:val="00BC0EAA"/>
    <w:rsid w:val="00BC16B8"/>
    <w:rsid w:val="00BC2838"/>
    <w:rsid w:val="00BC2910"/>
    <w:rsid w:val="00BC4101"/>
    <w:rsid w:val="00BC5BD6"/>
    <w:rsid w:val="00BC5D6A"/>
    <w:rsid w:val="00BC60D5"/>
    <w:rsid w:val="00BC738C"/>
    <w:rsid w:val="00BC7709"/>
    <w:rsid w:val="00BC77E7"/>
    <w:rsid w:val="00BD0384"/>
    <w:rsid w:val="00BD0CD9"/>
    <w:rsid w:val="00BD150E"/>
    <w:rsid w:val="00BD3442"/>
    <w:rsid w:val="00BD3735"/>
    <w:rsid w:val="00BD409B"/>
    <w:rsid w:val="00BD5880"/>
    <w:rsid w:val="00BD6E47"/>
    <w:rsid w:val="00BD71EC"/>
    <w:rsid w:val="00BD77FA"/>
    <w:rsid w:val="00BE01F1"/>
    <w:rsid w:val="00BE12EE"/>
    <w:rsid w:val="00BE191A"/>
    <w:rsid w:val="00BE1B19"/>
    <w:rsid w:val="00BE2032"/>
    <w:rsid w:val="00BE2401"/>
    <w:rsid w:val="00BE32D4"/>
    <w:rsid w:val="00BE3446"/>
    <w:rsid w:val="00BE4299"/>
    <w:rsid w:val="00BE4858"/>
    <w:rsid w:val="00BE4FA2"/>
    <w:rsid w:val="00BE6ABE"/>
    <w:rsid w:val="00BE6C1A"/>
    <w:rsid w:val="00BE6FFF"/>
    <w:rsid w:val="00BE7676"/>
    <w:rsid w:val="00BF0205"/>
    <w:rsid w:val="00BF0814"/>
    <w:rsid w:val="00BF0C6C"/>
    <w:rsid w:val="00BF0EE5"/>
    <w:rsid w:val="00BF317D"/>
    <w:rsid w:val="00BF4EB1"/>
    <w:rsid w:val="00BF53E5"/>
    <w:rsid w:val="00BF54A1"/>
    <w:rsid w:val="00BF567F"/>
    <w:rsid w:val="00BF57B5"/>
    <w:rsid w:val="00BF5A86"/>
    <w:rsid w:val="00C00660"/>
    <w:rsid w:val="00C00924"/>
    <w:rsid w:val="00C00BAE"/>
    <w:rsid w:val="00C01003"/>
    <w:rsid w:val="00C01A3C"/>
    <w:rsid w:val="00C020C7"/>
    <w:rsid w:val="00C0381B"/>
    <w:rsid w:val="00C05498"/>
    <w:rsid w:val="00C05A8E"/>
    <w:rsid w:val="00C061C2"/>
    <w:rsid w:val="00C06299"/>
    <w:rsid w:val="00C0755C"/>
    <w:rsid w:val="00C079EB"/>
    <w:rsid w:val="00C1009A"/>
    <w:rsid w:val="00C108EB"/>
    <w:rsid w:val="00C111F4"/>
    <w:rsid w:val="00C11713"/>
    <w:rsid w:val="00C11E1A"/>
    <w:rsid w:val="00C12DBE"/>
    <w:rsid w:val="00C12EEE"/>
    <w:rsid w:val="00C12F47"/>
    <w:rsid w:val="00C1384E"/>
    <w:rsid w:val="00C142BC"/>
    <w:rsid w:val="00C144D1"/>
    <w:rsid w:val="00C14D9B"/>
    <w:rsid w:val="00C15703"/>
    <w:rsid w:val="00C15B37"/>
    <w:rsid w:val="00C16A0C"/>
    <w:rsid w:val="00C16C3D"/>
    <w:rsid w:val="00C171F9"/>
    <w:rsid w:val="00C17632"/>
    <w:rsid w:val="00C17C45"/>
    <w:rsid w:val="00C2199C"/>
    <w:rsid w:val="00C21A29"/>
    <w:rsid w:val="00C22323"/>
    <w:rsid w:val="00C22D20"/>
    <w:rsid w:val="00C23795"/>
    <w:rsid w:val="00C238C6"/>
    <w:rsid w:val="00C242F7"/>
    <w:rsid w:val="00C2472E"/>
    <w:rsid w:val="00C24F17"/>
    <w:rsid w:val="00C25044"/>
    <w:rsid w:val="00C254A4"/>
    <w:rsid w:val="00C25B77"/>
    <w:rsid w:val="00C3034A"/>
    <w:rsid w:val="00C30C4A"/>
    <w:rsid w:val="00C31E05"/>
    <w:rsid w:val="00C32287"/>
    <w:rsid w:val="00C32897"/>
    <w:rsid w:val="00C33B78"/>
    <w:rsid w:val="00C33B8F"/>
    <w:rsid w:val="00C33CEE"/>
    <w:rsid w:val="00C350AD"/>
    <w:rsid w:val="00C3586B"/>
    <w:rsid w:val="00C35E36"/>
    <w:rsid w:val="00C35F25"/>
    <w:rsid w:val="00C36150"/>
    <w:rsid w:val="00C36453"/>
    <w:rsid w:val="00C3690E"/>
    <w:rsid w:val="00C36A4E"/>
    <w:rsid w:val="00C36FBC"/>
    <w:rsid w:val="00C37060"/>
    <w:rsid w:val="00C400A8"/>
    <w:rsid w:val="00C41AF0"/>
    <w:rsid w:val="00C41F1B"/>
    <w:rsid w:val="00C42D92"/>
    <w:rsid w:val="00C43511"/>
    <w:rsid w:val="00C43B97"/>
    <w:rsid w:val="00C44AB6"/>
    <w:rsid w:val="00C44B2E"/>
    <w:rsid w:val="00C452EB"/>
    <w:rsid w:val="00C4580E"/>
    <w:rsid w:val="00C4585B"/>
    <w:rsid w:val="00C45A20"/>
    <w:rsid w:val="00C467C8"/>
    <w:rsid w:val="00C467DE"/>
    <w:rsid w:val="00C502D8"/>
    <w:rsid w:val="00C50775"/>
    <w:rsid w:val="00C50B9D"/>
    <w:rsid w:val="00C50C3D"/>
    <w:rsid w:val="00C520A4"/>
    <w:rsid w:val="00C5267D"/>
    <w:rsid w:val="00C54E50"/>
    <w:rsid w:val="00C554AA"/>
    <w:rsid w:val="00C55E9A"/>
    <w:rsid w:val="00C5602C"/>
    <w:rsid w:val="00C5628C"/>
    <w:rsid w:val="00C567EE"/>
    <w:rsid w:val="00C57094"/>
    <w:rsid w:val="00C5739D"/>
    <w:rsid w:val="00C61161"/>
    <w:rsid w:val="00C62078"/>
    <w:rsid w:val="00C627E5"/>
    <w:rsid w:val="00C62DAF"/>
    <w:rsid w:val="00C635EF"/>
    <w:rsid w:val="00C63ED6"/>
    <w:rsid w:val="00C6410E"/>
    <w:rsid w:val="00C64B92"/>
    <w:rsid w:val="00C64D2B"/>
    <w:rsid w:val="00C6590F"/>
    <w:rsid w:val="00C65AF2"/>
    <w:rsid w:val="00C66266"/>
    <w:rsid w:val="00C6698D"/>
    <w:rsid w:val="00C67013"/>
    <w:rsid w:val="00C67134"/>
    <w:rsid w:val="00C70121"/>
    <w:rsid w:val="00C703FA"/>
    <w:rsid w:val="00C70AA1"/>
    <w:rsid w:val="00C70EC1"/>
    <w:rsid w:val="00C71762"/>
    <w:rsid w:val="00C71E5A"/>
    <w:rsid w:val="00C7255E"/>
    <w:rsid w:val="00C72B83"/>
    <w:rsid w:val="00C735E0"/>
    <w:rsid w:val="00C75482"/>
    <w:rsid w:val="00C768AD"/>
    <w:rsid w:val="00C76AA1"/>
    <w:rsid w:val="00C76EB2"/>
    <w:rsid w:val="00C775C8"/>
    <w:rsid w:val="00C777F7"/>
    <w:rsid w:val="00C80FE5"/>
    <w:rsid w:val="00C813DD"/>
    <w:rsid w:val="00C82013"/>
    <w:rsid w:val="00C8278B"/>
    <w:rsid w:val="00C82B65"/>
    <w:rsid w:val="00C82C07"/>
    <w:rsid w:val="00C84431"/>
    <w:rsid w:val="00C84D3A"/>
    <w:rsid w:val="00C854BA"/>
    <w:rsid w:val="00C858DC"/>
    <w:rsid w:val="00C86BE3"/>
    <w:rsid w:val="00C8724E"/>
    <w:rsid w:val="00C87373"/>
    <w:rsid w:val="00C874A5"/>
    <w:rsid w:val="00C8780B"/>
    <w:rsid w:val="00C90A36"/>
    <w:rsid w:val="00C90F6A"/>
    <w:rsid w:val="00C91372"/>
    <w:rsid w:val="00C92A95"/>
    <w:rsid w:val="00C92C4C"/>
    <w:rsid w:val="00C92D0C"/>
    <w:rsid w:val="00C92D3B"/>
    <w:rsid w:val="00C92F4B"/>
    <w:rsid w:val="00CA0351"/>
    <w:rsid w:val="00CA0469"/>
    <w:rsid w:val="00CA140B"/>
    <w:rsid w:val="00CA16FC"/>
    <w:rsid w:val="00CA192A"/>
    <w:rsid w:val="00CA2BC5"/>
    <w:rsid w:val="00CA312C"/>
    <w:rsid w:val="00CA3584"/>
    <w:rsid w:val="00CA3BAB"/>
    <w:rsid w:val="00CA3F6D"/>
    <w:rsid w:val="00CA45C4"/>
    <w:rsid w:val="00CA562C"/>
    <w:rsid w:val="00CA56E7"/>
    <w:rsid w:val="00CA6842"/>
    <w:rsid w:val="00CA74C6"/>
    <w:rsid w:val="00CA7FA4"/>
    <w:rsid w:val="00CB0280"/>
    <w:rsid w:val="00CB14BE"/>
    <w:rsid w:val="00CB19EC"/>
    <w:rsid w:val="00CB2B25"/>
    <w:rsid w:val="00CB2D46"/>
    <w:rsid w:val="00CB2D9E"/>
    <w:rsid w:val="00CB306D"/>
    <w:rsid w:val="00CB3396"/>
    <w:rsid w:val="00CB3664"/>
    <w:rsid w:val="00CB36EC"/>
    <w:rsid w:val="00CB3843"/>
    <w:rsid w:val="00CB420B"/>
    <w:rsid w:val="00CB572D"/>
    <w:rsid w:val="00CB59D4"/>
    <w:rsid w:val="00CB6A91"/>
    <w:rsid w:val="00CB70E6"/>
    <w:rsid w:val="00CC029C"/>
    <w:rsid w:val="00CC0EC5"/>
    <w:rsid w:val="00CC13A4"/>
    <w:rsid w:val="00CC1561"/>
    <w:rsid w:val="00CC275A"/>
    <w:rsid w:val="00CC3064"/>
    <w:rsid w:val="00CC3424"/>
    <w:rsid w:val="00CC3F18"/>
    <w:rsid w:val="00CC4012"/>
    <w:rsid w:val="00CC41E1"/>
    <w:rsid w:val="00CC44DB"/>
    <w:rsid w:val="00CC4B33"/>
    <w:rsid w:val="00CC4DD0"/>
    <w:rsid w:val="00CC50E6"/>
    <w:rsid w:val="00CC53E0"/>
    <w:rsid w:val="00CC5515"/>
    <w:rsid w:val="00CC5BA2"/>
    <w:rsid w:val="00CC5DD2"/>
    <w:rsid w:val="00CD01DA"/>
    <w:rsid w:val="00CD027B"/>
    <w:rsid w:val="00CD11AE"/>
    <w:rsid w:val="00CD166C"/>
    <w:rsid w:val="00CD183E"/>
    <w:rsid w:val="00CD24D5"/>
    <w:rsid w:val="00CD274A"/>
    <w:rsid w:val="00CD38D6"/>
    <w:rsid w:val="00CD4CB9"/>
    <w:rsid w:val="00CD52CF"/>
    <w:rsid w:val="00CD5374"/>
    <w:rsid w:val="00CD54AE"/>
    <w:rsid w:val="00CD5B9A"/>
    <w:rsid w:val="00CD6CD2"/>
    <w:rsid w:val="00CD6CD3"/>
    <w:rsid w:val="00CD6CD7"/>
    <w:rsid w:val="00CD7108"/>
    <w:rsid w:val="00CD7121"/>
    <w:rsid w:val="00CD7362"/>
    <w:rsid w:val="00CD7BD0"/>
    <w:rsid w:val="00CD7D44"/>
    <w:rsid w:val="00CE0395"/>
    <w:rsid w:val="00CE0D76"/>
    <w:rsid w:val="00CE1097"/>
    <w:rsid w:val="00CE15B3"/>
    <w:rsid w:val="00CE3770"/>
    <w:rsid w:val="00CE3C6E"/>
    <w:rsid w:val="00CE3F25"/>
    <w:rsid w:val="00CE43DD"/>
    <w:rsid w:val="00CE44CC"/>
    <w:rsid w:val="00CE48D9"/>
    <w:rsid w:val="00CE4C58"/>
    <w:rsid w:val="00CE5E6C"/>
    <w:rsid w:val="00CE6AB6"/>
    <w:rsid w:val="00CE7109"/>
    <w:rsid w:val="00CE7432"/>
    <w:rsid w:val="00CE747A"/>
    <w:rsid w:val="00CE7D83"/>
    <w:rsid w:val="00CF03E4"/>
    <w:rsid w:val="00CF0DC7"/>
    <w:rsid w:val="00CF1508"/>
    <w:rsid w:val="00CF167A"/>
    <w:rsid w:val="00CF21A4"/>
    <w:rsid w:val="00CF2876"/>
    <w:rsid w:val="00CF3845"/>
    <w:rsid w:val="00CF4EA6"/>
    <w:rsid w:val="00CF592C"/>
    <w:rsid w:val="00CF614A"/>
    <w:rsid w:val="00CF674D"/>
    <w:rsid w:val="00CF6796"/>
    <w:rsid w:val="00CF6D0A"/>
    <w:rsid w:val="00CF7FFD"/>
    <w:rsid w:val="00D00434"/>
    <w:rsid w:val="00D00AE6"/>
    <w:rsid w:val="00D00E9F"/>
    <w:rsid w:val="00D01671"/>
    <w:rsid w:val="00D01765"/>
    <w:rsid w:val="00D019A6"/>
    <w:rsid w:val="00D02E6C"/>
    <w:rsid w:val="00D03631"/>
    <w:rsid w:val="00D038B9"/>
    <w:rsid w:val="00D03A5D"/>
    <w:rsid w:val="00D03A7F"/>
    <w:rsid w:val="00D04128"/>
    <w:rsid w:val="00D044C1"/>
    <w:rsid w:val="00D04D3B"/>
    <w:rsid w:val="00D0566B"/>
    <w:rsid w:val="00D057F0"/>
    <w:rsid w:val="00D05C6A"/>
    <w:rsid w:val="00D0612C"/>
    <w:rsid w:val="00D06317"/>
    <w:rsid w:val="00D06427"/>
    <w:rsid w:val="00D10048"/>
    <w:rsid w:val="00D101C4"/>
    <w:rsid w:val="00D105C7"/>
    <w:rsid w:val="00D105F8"/>
    <w:rsid w:val="00D10DAB"/>
    <w:rsid w:val="00D117CC"/>
    <w:rsid w:val="00D1192F"/>
    <w:rsid w:val="00D1382B"/>
    <w:rsid w:val="00D14382"/>
    <w:rsid w:val="00D14C0A"/>
    <w:rsid w:val="00D14C8E"/>
    <w:rsid w:val="00D15222"/>
    <w:rsid w:val="00D17CA4"/>
    <w:rsid w:val="00D206D5"/>
    <w:rsid w:val="00D207D2"/>
    <w:rsid w:val="00D20B32"/>
    <w:rsid w:val="00D21A71"/>
    <w:rsid w:val="00D21B35"/>
    <w:rsid w:val="00D224F8"/>
    <w:rsid w:val="00D231FD"/>
    <w:rsid w:val="00D235F3"/>
    <w:rsid w:val="00D23C94"/>
    <w:rsid w:val="00D25F22"/>
    <w:rsid w:val="00D26711"/>
    <w:rsid w:val="00D269A3"/>
    <w:rsid w:val="00D26B20"/>
    <w:rsid w:val="00D26BEF"/>
    <w:rsid w:val="00D27430"/>
    <w:rsid w:val="00D27CE8"/>
    <w:rsid w:val="00D313FF"/>
    <w:rsid w:val="00D3256A"/>
    <w:rsid w:val="00D32F49"/>
    <w:rsid w:val="00D3489B"/>
    <w:rsid w:val="00D3492D"/>
    <w:rsid w:val="00D34CB6"/>
    <w:rsid w:val="00D34F3E"/>
    <w:rsid w:val="00D350DB"/>
    <w:rsid w:val="00D351E1"/>
    <w:rsid w:val="00D3525B"/>
    <w:rsid w:val="00D3571E"/>
    <w:rsid w:val="00D3572D"/>
    <w:rsid w:val="00D358D6"/>
    <w:rsid w:val="00D35BA9"/>
    <w:rsid w:val="00D363BA"/>
    <w:rsid w:val="00D36748"/>
    <w:rsid w:val="00D37400"/>
    <w:rsid w:val="00D37663"/>
    <w:rsid w:val="00D409B7"/>
    <w:rsid w:val="00D41974"/>
    <w:rsid w:val="00D41B8D"/>
    <w:rsid w:val="00D41D02"/>
    <w:rsid w:val="00D4248D"/>
    <w:rsid w:val="00D429A1"/>
    <w:rsid w:val="00D42C12"/>
    <w:rsid w:val="00D43683"/>
    <w:rsid w:val="00D43FA9"/>
    <w:rsid w:val="00D44919"/>
    <w:rsid w:val="00D45E48"/>
    <w:rsid w:val="00D46394"/>
    <w:rsid w:val="00D46F64"/>
    <w:rsid w:val="00D500FB"/>
    <w:rsid w:val="00D501F5"/>
    <w:rsid w:val="00D504D1"/>
    <w:rsid w:val="00D50551"/>
    <w:rsid w:val="00D50E3D"/>
    <w:rsid w:val="00D5274F"/>
    <w:rsid w:val="00D52773"/>
    <w:rsid w:val="00D52B0C"/>
    <w:rsid w:val="00D52C2B"/>
    <w:rsid w:val="00D53819"/>
    <w:rsid w:val="00D53DB0"/>
    <w:rsid w:val="00D54273"/>
    <w:rsid w:val="00D54776"/>
    <w:rsid w:val="00D54A81"/>
    <w:rsid w:val="00D54FA0"/>
    <w:rsid w:val="00D5538F"/>
    <w:rsid w:val="00D561E0"/>
    <w:rsid w:val="00D569A1"/>
    <w:rsid w:val="00D56F8C"/>
    <w:rsid w:val="00D57BF2"/>
    <w:rsid w:val="00D606E6"/>
    <w:rsid w:val="00D60DF5"/>
    <w:rsid w:val="00D6214B"/>
    <w:rsid w:val="00D624D9"/>
    <w:rsid w:val="00D6291C"/>
    <w:rsid w:val="00D62A0F"/>
    <w:rsid w:val="00D62BA1"/>
    <w:rsid w:val="00D63964"/>
    <w:rsid w:val="00D64D75"/>
    <w:rsid w:val="00D65BE4"/>
    <w:rsid w:val="00D67615"/>
    <w:rsid w:val="00D701A7"/>
    <w:rsid w:val="00D702B5"/>
    <w:rsid w:val="00D71135"/>
    <w:rsid w:val="00D717E7"/>
    <w:rsid w:val="00D71E01"/>
    <w:rsid w:val="00D74473"/>
    <w:rsid w:val="00D744A8"/>
    <w:rsid w:val="00D759CA"/>
    <w:rsid w:val="00D75B2A"/>
    <w:rsid w:val="00D76506"/>
    <w:rsid w:val="00D76811"/>
    <w:rsid w:val="00D7712A"/>
    <w:rsid w:val="00D771BA"/>
    <w:rsid w:val="00D77531"/>
    <w:rsid w:val="00D77966"/>
    <w:rsid w:val="00D80917"/>
    <w:rsid w:val="00D831F3"/>
    <w:rsid w:val="00D83732"/>
    <w:rsid w:val="00D85295"/>
    <w:rsid w:val="00D85F54"/>
    <w:rsid w:val="00D864A2"/>
    <w:rsid w:val="00D86666"/>
    <w:rsid w:val="00D86CDC"/>
    <w:rsid w:val="00D87D6F"/>
    <w:rsid w:val="00D90196"/>
    <w:rsid w:val="00D9095C"/>
    <w:rsid w:val="00D913F8"/>
    <w:rsid w:val="00D91AD3"/>
    <w:rsid w:val="00D9289C"/>
    <w:rsid w:val="00D92AB7"/>
    <w:rsid w:val="00D92F70"/>
    <w:rsid w:val="00D93009"/>
    <w:rsid w:val="00D939EB"/>
    <w:rsid w:val="00D93F17"/>
    <w:rsid w:val="00D94B4A"/>
    <w:rsid w:val="00D94EE9"/>
    <w:rsid w:val="00D95337"/>
    <w:rsid w:val="00D9565B"/>
    <w:rsid w:val="00D959CF"/>
    <w:rsid w:val="00D96440"/>
    <w:rsid w:val="00D96729"/>
    <w:rsid w:val="00D967C9"/>
    <w:rsid w:val="00DA015F"/>
    <w:rsid w:val="00DA1A67"/>
    <w:rsid w:val="00DA1C01"/>
    <w:rsid w:val="00DA1F5F"/>
    <w:rsid w:val="00DA2E26"/>
    <w:rsid w:val="00DA3B3D"/>
    <w:rsid w:val="00DA3DF6"/>
    <w:rsid w:val="00DA3F52"/>
    <w:rsid w:val="00DA440E"/>
    <w:rsid w:val="00DA46D9"/>
    <w:rsid w:val="00DA5687"/>
    <w:rsid w:val="00DB0EC3"/>
    <w:rsid w:val="00DB1969"/>
    <w:rsid w:val="00DB1C5F"/>
    <w:rsid w:val="00DB2725"/>
    <w:rsid w:val="00DB3664"/>
    <w:rsid w:val="00DB3B29"/>
    <w:rsid w:val="00DB3C85"/>
    <w:rsid w:val="00DB3CFA"/>
    <w:rsid w:val="00DB3D21"/>
    <w:rsid w:val="00DB4531"/>
    <w:rsid w:val="00DB47A7"/>
    <w:rsid w:val="00DB50C9"/>
    <w:rsid w:val="00DB51AE"/>
    <w:rsid w:val="00DB6079"/>
    <w:rsid w:val="00DB64C8"/>
    <w:rsid w:val="00DB67A4"/>
    <w:rsid w:val="00DB6B4E"/>
    <w:rsid w:val="00DB6EE3"/>
    <w:rsid w:val="00DB710A"/>
    <w:rsid w:val="00DB7445"/>
    <w:rsid w:val="00DB7B65"/>
    <w:rsid w:val="00DC073A"/>
    <w:rsid w:val="00DC12F6"/>
    <w:rsid w:val="00DC346D"/>
    <w:rsid w:val="00DC3585"/>
    <w:rsid w:val="00DC3BB8"/>
    <w:rsid w:val="00DC4402"/>
    <w:rsid w:val="00DC4826"/>
    <w:rsid w:val="00DC4A52"/>
    <w:rsid w:val="00DC4D5C"/>
    <w:rsid w:val="00DC4E63"/>
    <w:rsid w:val="00DC52AB"/>
    <w:rsid w:val="00DC5C48"/>
    <w:rsid w:val="00DC6141"/>
    <w:rsid w:val="00DC6328"/>
    <w:rsid w:val="00DC6748"/>
    <w:rsid w:val="00DC6935"/>
    <w:rsid w:val="00DC6C2C"/>
    <w:rsid w:val="00DC721D"/>
    <w:rsid w:val="00DC7452"/>
    <w:rsid w:val="00DC7852"/>
    <w:rsid w:val="00DD0089"/>
    <w:rsid w:val="00DD0647"/>
    <w:rsid w:val="00DD064A"/>
    <w:rsid w:val="00DD1329"/>
    <w:rsid w:val="00DD14A7"/>
    <w:rsid w:val="00DD2994"/>
    <w:rsid w:val="00DD2B06"/>
    <w:rsid w:val="00DD32EE"/>
    <w:rsid w:val="00DD3615"/>
    <w:rsid w:val="00DD4205"/>
    <w:rsid w:val="00DD492D"/>
    <w:rsid w:val="00DD51F0"/>
    <w:rsid w:val="00DD5317"/>
    <w:rsid w:val="00DD5779"/>
    <w:rsid w:val="00DD5B2D"/>
    <w:rsid w:val="00DD6034"/>
    <w:rsid w:val="00DD61C5"/>
    <w:rsid w:val="00DD74E2"/>
    <w:rsid w:val="00DD7CD3"/>
    <w:rsid w:val="00DE0198"/>
    <w:rsid w:val="00DE1506"/>
    <w:rsid w:val="00DE2579"/>
    <w:rsid w:val="00DE2DAE"/>
    <w:rsid w:val="00DE38A1"/>
    <w:rsid w:val="00DE3B8C"/>
    <w:rsid w:val="00DE41B8"/>
    <w:rsid w:val="00DE4511"/>
    <w:rsid w:val="00DE4A53"/>
    <w:rsid w:val="00DE5476"/>
    <w:rsid w:val="00DE6759"/>
    <w:rsid w:val="00DE78FB"/>
    <w:rsid w:val="00DF0CCA"/>
    <w:rsid w:val="00DF1D6D"/>
    <w:rsid w:val="00DF2914"/>
    <w:rsid w:val="00DF3067"/>
    <w:rsid w:val="00DF36BA"/>
    <w:rsid w:val="00DF37D2"/>
    <w:rsid w:val="00DF4824"/>
    <w:rsid w:val="00DF49F8"/>
    <w:rsid w:val="00DF50E3"/>
    <w:rsid w:val="00DF66AE"/>
    <w:rsid w:val="00DF67F4"/>
    <w:rsid w:val="00DF6E63"/>
    <w:rsid w:val="00DF7208"/>
    <w:rsid w:val="00E00A82"/>
    <w:rsid w:val="00E01D63"/>
    <w:rsid w:val="00E0217F"/>
    <w:rsid w:val="00E0252C"/>
    <w:rsid w:val="00E025A6"/>
    <w:rsid w:val="00E0267B"/>
    <w:rsid w:val="00E02AF0"/>
    <w:rsid w:val="00E02BE8"/>
    <w:rsid w:val="00E02EF5"/>
    <w:rsid w:val="00E03ACA"/>
    <w:rsid w:val="00E04433"/>
    <w:rsid w:val="00E0454D"/>
    <w:rsid w:val="00E04892"/>
    <w:rsid w:val="00E0573F"/>
    <w:rsid w:val="00E06427"/>
    <w:rsid w:val="00E068C1"/>
    <w:rsid w:val="00E06D9A"/>
    <w:rsid w:val="00E06EC7"/>
    <w:rsid w:val="00E06F77"/>
    <w:rsid w:val="00E07D62"/>
    <w:rsid w:val="00E106D9"/>
    <w:rsid w:val="00E10B6E"/>
    <w:rsid w:val="00E11800"/>
    <w:rsid w:val="00E124C4"/>
    <w:rsid w:val="00E126E0"/>
    <w:rsid w:val="00E12EF8"/>
    <w:rsid w:val="00E136FB"/>
    <w:rsid w:val="00E137C2"/>
    <w:rsid w:val="00E13B28"/>
    <w:rsid w:val="00E140C9"/>
    <w:rsid w:val="00E14B29"/>
    <w:rsid w:val="00E14D6C"/>
    <w:rsid w:val="00E153B3"/>
    <w:rsid w:val="00E169AF"/>
    <w:rsid w:val="00E17779"/>
    <w:rsid w:val="00E17FDF"/>
    <w:rsid w:val="00E236C7"/>
    <w:rsid w:val="00E23851"/>
    <w:rsid w:val="00E24065"/>
    <w:rsid w:val="00E2483F"/>
    <w:rsid w:val="00E24C07"/>
    <w:rsid w:val="00E24D77"/>
    <w:rsid w:val="00E25112"/>
    <w:rsid w:val="00E259BD"/>
    <w:rsid w:val="00E26036"/>
    <w:rsid w:val="00E27298"/>
    <w:rsid w:val="00E273E1"/>
    <w:rsid w:val="00E27612"/>
    <w:rsid w:val="00E27614"/>
    <w:rsid w:val="00E276C6"/>
    <w:rsid w:val="00E2770A"/>
    <w:rsid w:val="00E2773F"/>
    <w:rsid w:val="00E3042C"/>
    <w:rsid w:val="00E308DB"/>
    <w:rsid w:val="00E30CD9"/>
    <w:rsid w:val="00E328C9"/>
    <w:rsid w:val="00E32CA2"/>
    <w:rsid w:val="00E3320B"/>
    <w:rsid w:val="00E332DE"/>
    <w:rsid w:val="00E34EEF"/>
    <w:rsid w:val="00E359BE"/>
    <w:rsid w:val="00E36681"/>
    <w:rsid w:val="00E36733"/>
    <w:rsid w:val="00E3680B"/>
    <w:rsid w:val="00E36D44"/>
    <w:rsid w:val="00E3773A"/>
    <w:rsid w:val="00E40376"/>
    <w:rsid w:val="00E424FD"/>
    <w:rsid w:val="00E42551"/>
    <w:rsid w:val="00E426D3"/>
    <w:rsid w:val="00E427D6"/>
    <w:rsid w:val="00E42D75"/>
    <w:rsid w:val="00E43A28"/>
    <w:rsid w:val="00E44758"/>
    <w:rsid w:val="00E4478A"/>
    <w:rsid w:val="00E449CC"/>
    <w:rsid w:val="00E45DCF"/>
    <w:rsid w:val="00E46707"/>
    <w:rsid w:val="00E46923"/>
    <w:rsid w:val="00E4695B"/>
    <w:rsid w:val="00E47445"/>
    <w:rsid w:val="00E47F75"/>
    <w:rsid w:val="00E50035"/>
    <w:rsid w:val="00E50120"/>
    <w:rsid w:val="00E501E5"/>
    <w:rsid w:val="00E50A8A"/>
    <w:rsid w:val="00E50DD3"/>
    <w:rsid w:val="00E51051"/>
    <w:rsid w:val="00E5130A"/>
    <w:rsid w:val="00E51789"/>
    <w:rsid w:val="00E51CAD"/>
    <w:rsid w:val="00E52688"/>
    <w:rsid w:val="00E529EE"/>
    <w:rsid w:val="00E52D82"/>
    <w:rsid w:val="00E52F3D"/>
    <w:rsid w:val="00E530A5"/>
    <w:rsid w:val="00E5362E"/>
    <w:rsid w:val="00E555CA"/>
    <w:rsid w:val="00E56067"/>
    <w:rsid w:val="00E564D2"/>
    <w:rsid w:val="00E56746"/>
    <w:rsid w:val="00E56C85"/>
    <w:rsid w:val="00E56CD0"/>
    <w:rsid w:val="00E56DEB"/>
    <w:rsid w:val="00E56E00"/>
    <w:rsid w:val="00E577D5"/>
    <w:rsid w:val="00E578DA"/>
    <w:rsid w:val="00E57F6D"/>
    <w:rsid w:val="00E60D35"/>
    <w:rsid w:val="00E6101C"/>
    <w:rsid w:val="00E613C8"/>
    <w:rsid w:val="00E616CB"/>
    <w:rsid w:val="00E63621"/>
    <w:rsid w:val="00E63C05"/>
    <w:rsid w:val="00E64CFC"/>
    <w:rsid w:val="00E6529D"/>
    <w:rsid w:val="00E6541A"/>
    <w:rsid w:val="00E65534"/>
    <w:rsid w:val="00E66CE1"/>
    <w:rsid w:val="00E6717B"/>
    <w:rsid w:val="00E671A2"/>
    <w:rsid w:val="00E67E70"/>
    <w:rsid w:val="00E7024E"/>
    <w:rsid w:val="00E70E8B"/>
    <w:rsid w:val="00E716E6"/>
    <w:rsid w:val="00E71A9C"/>
    <w:rsid w:val="00E7204E"/>
    <w:rsid w:val="00E721AB"/>
    <w:rsid w:val="00E72285"/>
    <w:rsid w:val="00E72E39"/>
    <w:rsid w:val="00E72E61"/>
    <w:rsid w:val="00E7322E"/>
    <w:rsid w:val="00E73331"/>
    <w:rsid w:val="00E737FC"/>
    <w:rsid w:val="00E73E71"/>
    <w:rsid w:val="00E749ED"/>
    <w:rsid w:val="00E74A55"/>
    <w:rsid w:val="00E74C89"/>
    <w:rsid w:val="00E75B16"/>
    <w:rsid w:val="00E75B1A"/>
    <w:rsid w:val="00E768F4"/>
    <w:rsid w:val="00E76A29"/>
    <w:rsid w:val="00E777AD"/>
    <w:rsid w:val="00E77824"/>
    <w:rsid w:val="00E8030C"/>
    <w:rsid w:val="00E8041D"/>
    <w:rsid w:val="00E82952"/>
    <w:rsid w:val="00E82F6E"/>
    <w:rsid w:val="00E83010"/>
    <w:rsid w:val="00E83727"/>
    <w:rsid w:val="00E83BC3"/>
    <w:rsid w:val="00E849FB"/>
    <w:rsid w:val="00E84A3A"/>
    <w:rsid w:val="00E852CA"/>
    <w:rsid w:val="00E852CE"/>
    <w:rsid w:val="00E870CE"/>
    <w:rsid w:val="00E876C4"/>
    <w:rsid w:val="00E877F1"/>
    <w:rsid w:val="00E90A02"/>
    <w:rsid w:val="00E90BE6"/>
    <w:rsid w:val="00E90DCD"/>
    <w:rsid w:val="00E9256E"/>
    <w:rsid w:val="00E92D6F"/>
    <w:rsid w:val="00E9404B"/>
    <w:rsid w:val="00E94750"/>
    <w:rsid w:val="00E95C89"/>
    <w:rsid w:val="00E9640D"/>
    <w:rsid w:val="00E96935"/>
    <w:rsid w:val="00E96AB2"/>
    <w:rsid w:val="00E975F3"/>
    <w:rsid w:val="00E9793E"/>
    <w:rsid w:val="00E97F8F"/>
    <w:rsid w:val="00EA0308"/>
    <w:rsid w:val="00EA05CC"/>
    <w:rsid w:val="00EA1D10"/>
    <w:rsid w:val="00EA29DE"/>
    <w:rsid w:val="00EA2B81"/>
    <w:rsid w:val="00EA2F23"/>
    <w:rsid w:val="00EA3D73"/>
    <w:rsid w:val="00EA5025"/>
    <w:rsid w:val="00EA535F"/>
    <w:rsid w:val="00EA56C8"/>
    <w:rsid w:val="00EA6091"/>
    <w:rsid w:val="00EA6469"/>
    <w:rsid w:val="00EA7972"/>
    <w:rsid w:val="00EB094E"/>
    <w:rsid w:val="00EB0D3D"/>
    <w:rsid w:val="00EB2264"/>
    <w:rsid w:val="00EB256B"/>
    <w:rsid w:val="00EB4608"/>
    <w:rsid w:val="00EB4AB8"/>
    <w:rsid w:val="00EB4BE9"/>
    <w:rsid w:val="00EB4C83"/>
    <w:rsid w:val="00EB5F3B"/>
    <w:rsid w:val="00EB6121"/>
    <w:rsid w:val="00EB658E"/>
    <w:rsid w:val="00EB6E2E"/>
    <w:rsid w:val="00EB702F"/>
    <w:rsid w:val="00EB7038"/>
    <w:rsid w:val="00EC04E5"/>
    <w:rsid w:val="00EC05AE"/>
    <w:rsid w:val="00EC0BCA"/>
    <w:rsid w:val="00EC19A3"/>
    <w:rsid w:val="00EC3789"/>
    <w:rsid w:val="00EC5051"/>
    <w:rsid w:val="00EC5401"/>
    <w:rsid w:val="00EC5C36"/>
    <w:rsid w:val="00EC6086"/>
    <w:rsid w:val="00EC6173"/>
    <w:rsid w:val="00EC680F"/>
    <w:rsid w:val="00EC68B1"/>
    <w:rsid w:val="00EC6B58"/>
    <w:rsid w:val="00EC76A3"/>
    <w:rsid w:val="00ED18FE"/>
    <w:rsid w:val="00ED1FB5"/>
    <w:rsid w:val="00ED23FD"/>
    <w:rsid w:val="00ED36A8"/>
    <w:rsid w:val="00ED38B4"/>
    <w:rsid w:val="00ED3E93"/>
    <w:rsid w:val="00ED46C7"/>
    <w:rsid w:val="00ED53FE"/>
    <w:rsid w:val="00ED57B9"/>
    <w:rsid w:val="00ED57E2"/>
    <w:rsid w:val="00ED5D35"/>
    <w:rsid w:val="00ED6C50"/>
    <w:rsid w:val="00ED7AAB"/>
    <w:rsid w:val="00EE0236"/>
    <w:rsid w:val="00EE05AC"/>
    <w:rsid w:val="00EE091E"/>
    <w:rsid w:val="00EE13A9"/>
    <w:rsid w:val="00EE1EEC"/>
    <w:rsid w:val="00EE20BC"/>
    <w:rsid w:val="00EE244D"/>
    <w:rsid w:val="00EE2581"/>
    <w:rsid w:val="00EE2AD7"/>
    <w:rsid w:val="00EE2BE1"/>
    <w:rsid w:val="00EE4706"/>
    <w:rsid w:val="00EE4C5B"/>
    <w:rsid w:val="00EE5310"/>
    <w:rsid w:val="00EE6128"/>
    <w:rsid w:val="00EE6A3D"/>
    <w:rsid w:val="00EE7CE0"/>
    <w:rsid w:val="00EF09EC"/>
    <w:rsid w:val="00EF26EF"/>
    <w:rsid w:val="00EF38B4"/>
    <w:rsid w:val="00EF6865"/>
    <w:rsid w:val="00EF6C4B"/>
    <w:rsid w:val="00F001D4"/>
    <w:rsid w:val="00F009E5"/>
    <w:rsid w:val="00F00A5F"/>
    <w:rsid w:val="00F00E0F"/>
    <w:rsid w:val="00F01489"/>
    <w:rsid w:val="00F018C1"/>
    <w:rsid w:val="00F02676"/>
    <w:rsid w:val="00F0398B"/>
    <w:rsid w:val="00F03D88"/>
    <w:rsid w:val="00F04F0E"/>
    <w:rsid w:val="00F05188"/>
    <w:rsid w:val="00F05E98"/>
    <w:rsid w:val="00F06F0A"/>
    <w:rsid w:val="00F07A2A"/>
    <w:rsid w:val="00F07E83"/>
    <w:rsid w:val="00F10D4C"/>
    <w:rsid w:val="00F11266"/>
    <w:rsid w:val="00F1129A"/>
    <w:rsid w:val="00F11D9A"/>
    <w:rsid w:val="00F11ED5"/>
    <w:rsid w:val="00F12413"/>
    <w:rsid w:val="00F129E8"/>
    <w:rsid w:val="00F12BDD"/>
    <w:rsid w:val="00F14E73"/>
    <w:rsid w:val="00F14F96"/>
    <w:rsid w:val="00F1502E"/>
    <w:rsid w:val="00F1539E"/>
    <w:rsid w:val="00F15AEE"/>
    <w:rsid w:val="00F15F6D"/>
    <w:rsid w:val="00F160C9"/>
    <w:rsid w:val="00F161C6"/>
    <w:rsid w:val="00F162C9"/>
    <w:rsid w:val="00F16652"/>
    <w:rsid w:val="00F16D8D"/>
    <w:rsid w:val="00F20201"/>
    <w:rsid w:val="00F203ED"/>
    <w:rsid w:val="00F20437"/>
    <w:rsid w:val="00F21320"/>
    <w:rsid w:val="00F21F10"/>
    <w:rsid w:val="00F2279D"/>
    <w:rsid w:val="00F23AEF"/>
    <w:rsid w:val="00F23D95"/>
    <w:rsid w:val="00F245DB"/>
    <w:rsid w:val="00F246E0"/>
    <w:rsid w:val="00F24950"/>
    <w:rsid w:val="00F24A84"/>
    <w:rsid w:val="00F24B1B"/>
    <w:rsid w:val="00F253EA"/>
    <w:rsid w:val="00F26172"/>
    <w:rsid w:val="00F266D7"/>
    <w:rsid w:val="00F26718"/>
    <w:rsid w:val="00F27F9F"/>
    <w:rsid w:val="00F30299"/>
    <w:rsid w:val="00F30455"/>
    <w:rsid w:val="00F308D6"/>
    <w:rsid w:val="00F30F19"/>
    <w:rsid w:val="00F31479"/>
    <w:rsid w:val="00F31C52"/>
    <w:rsid w:val="00F31FCD"/>
    <w:rsid w:val="00F32913"/>
    <w:rsid w:val="00F32E65"/>
    <w:rsid w:val="00F33DCE"/>
    <w:rsid w:val="00F340E6"/>
    <w:rsid w:val="00F3448B"/>
    <w:rsid w:val="00F34FCE"/>
    <w:rsid w:val="00F35A7F"/>
    <w:rsid w:val="00F35D11"/>
    <w:rsid w:val="00F36CA1"/>
    <w:rsid w:val="00F37E67"/>
    <w:rsid w:val="00F40377"/>
    <w:rsid w:val="00F404E5"/>
    <w:rsid w:val="00F40AAC"/>
    <w:rsid w:val="00F40E7E"/>
    <w:rsid w:val="00F410CC"/>
    <w:rsid w:val="00F410DB"/>
    <w:rsid w:val="00F41866"/>
    <w:rsid w:val="00F42397"/>
    <w:rsid w:val="00F42914"/>
    <w:rsid w:val="00F42A0C"/>
    <w:rsid w:val="00F4422F"/>
    <w:rsid w:val="00F47726"/>
    <w:rsid w:val="00F50187"/>
    <w:rsid w:val="00F5134B"/>
    <w:rsid w:val="00F521AF"/>
    <w:rsid w:val="00F521BF"/>
    <w:rsid w:val="00F526F0"/>
    <w:rsid w:val="00F52BE7"/>
    <w:rsid w:val="00F53055"/>
    <w:rsid w:val="00F53151"/>
    <w:rsid w:val="00F53580"/>
    <w:rsid w:val="00F53978"/>
    <w:rsid w:val="00F54210"/>
    <w:rsid w:val="00F5428C"/>
    <w:rsid w:val="00F565A9"/>
    <w:rsid w:val="00F565DF"/>
    <w:rsid w:val="00F56ADE"/>
    <w:rsid w:val="00F56BA6"/>
    <w:rsid w:val="00F571CB"/>
    <w:rsid w:val="00F576BE"/>
    <w:rsid w:val="00F577B9"/>
    <w:rsid w:val="00F60567"/>
    <w:rsid w:val="00F60768"/>
    <w:rsid w:val="00F61105"/>
    <w:rsid w:val="00F6178D"/>
    <w:rsid w:val="00F61A10"/>
    <w:rsid w:val="00F62224"/>
    <w:rsid w:val="00F62C39"/>
    <w:rsid w:val="00F63277"/>
    <w:rsid w:val="00F632E5"/>
    <w:rsid w:val="00F63A19"/>
    <w:rsid w:val="00F644D5"/>
    <w:rsid w:val="00F663F8"/>
    <w:rsid w:val="00F673E9"/>
    <w:rsid w:val="00F674AA"/>
    <w:rsid w:val="00F6753F"/>
    <w:rsid w:val="00F67A59"/>
    <w:rsid w:val="00F70FA5"/>
    <w:rsid w:val="00F70FE8"/>
    <w:rsid w:val="00F71378"/>
    <w:rsid w:val="00F717B0"/>
    <w:rsid w:val="00F71BDF"/>
    <w:rsid w:val="00F71D19"/>
    <w:rsid w:val="00F7240F"/>
    <w:rsid w:val="00F72C92"/>
    <w:rsid w:val="00F73FD4"/>
    <w:rsid w:val="00F746C5"/>
    <w:rsid w:val="00F7505F"/>
    <w:rsid w:val="00F772F0"/>
    <w:rsid w:val="00F80A6C"/>
    <w:rsid w:val="00F82897"/>
    <w:rsid w:val="00F83056"/>
    <w:rsid w:val="00F83494"/>
    <w:rsid w:val="00F834D8"/>
    <w:rsid w:val="00F84282"/>
    <w:rsid w:val="00F84A60"/>
    <w:rsid w:val="00F84DC8"/>
    <w:rsid w:val="00F857BD"/>
    <w:rsid w:val="00F85AED"/>
    <w:rsid w:val="00F86E1D"/>
    <w:rsid w:val="00F87E9F"/>
    <w:rsid w:val="00F91581"/>
    <w:rsid w:val="00F91B3E"/>
    <w:rsid w:val="00F92290"/>
    <w:rsid w:val="00F922F1"/>
    <w:rsid w:val="00F92C14"/>
    <w:rsid w:val="00F93C17"/>
    <w:rsid w:val="00F952DF"/>
    <w:rsid w:val="00F958F6"/>
    <w:rsid w:val="00F96266"/>
    <w:rsid w:val="00F962CB"/>
    <w:rsid w:val="00F96433"/>
    <w:rsid w:val="00F97315"/>
    <w:rsid w:val="00FA0927"/>
    <w:rsid w:val="00FA0ACD"/>
    <w:rsid w:val="00FA0CFA"/>
    <w:rsid w:val="00FA1A9E"/>
    <w:rsid w:val="00FA1BAD"/>
    <w:rsid w:val="00FA3029"/>
    <w:rsid w:val="00FA3DD9"/>
    <w:rsid w:val="00FA3E6F"/>
    <w:rsid w:val="00FA4C69"/>
    <w:rsid w:val="00FA5FCB"/>
    <w:rsid w:val="00FA60BF"/>
    <w:rsid w:val="00FA688E"/>
    <w:rsid w:val="00FA6E5D"/>
    <w:rsid w:val="00FB067F"/>
    <w:rsid w:val="00FB1AC4"/>
    <w:rsid w:val="00FB1CE0"/>
    <w:rsid w:val="00FB20EC"/>
    <w:rsid w:val="00FB212D"/>
    <w:rsid w:val="00FB2336"/>
    <w:rsid w:val="00FB350B"/>
    <w:rsid w:val="00FB36DE"/>
    <w:rsid w:val="00FB3C42"/>
    <w:rsid w:val="00FB4505"/>
    <w:rsid w:val="00FB4938"/>
    <w:rsid w:val="00FB588F"/>
    <w:rsid w:val="00FB63F4"/>
    <w:rsid w:val="00FB69DE"/>
    <w:rsid w:val="00FB6F79"/>
    <w:rsid w:val="00FC01C9"/>
    <w:rsid w:val="00FC0652"/>
    <w:rsid w:val="00FC0CF0"/>
    <w:rsid w:val="00FC0DED"/>
    <w:rsid w:val="00FC1A17"/>
    <w:rsid w:val="00FC2B91"/>
    <w:rsid w:val="00FC4093"/>
    <w:rsid w:val="00FC489B"/>
    <w:rsid w:val="00FC519B"/>
    <w:rsid w:val="00FC5B33"/>
    <w:rsid w:val="00FC65AC"/>
    <w:rsid w:val="00FC72BC"/>
    <w:rsid w:val="00FC775A"/>
    <w:rsid w:val="00FD01DE"/>
    <w:rsid w:val="00FD117F"/>
    <w:rsid w:val="00FD15FC"/>
    <w:rsid w:val="00FD1DBA"/>
    <w:rsid w:val="00FD21C2"/>
    <w:rsid w:val="00FD308D"/>
    <w:rsid w:val="00FD3D4B"/>
    <w:rsid w:val="00FD465D"/>
    <w:rsid w:val="00FD4D54"/>
    <w:rsid w:val="00FD5453"/>
    <w:rsid w:val="00FD5BD1"/>
    <w:rsid w:val="00FD61F8"/>
    <w:rsid w:val="00FD6326"/>
    <w:rsid w:val="00FD6557"/>
    <w:rsid w:val="00FD7D4E"/>
    <w:rsid w:val="00FD7E6E"/>
    <w:rsid w:val="00FE0757"/>
    <w:rsid w:val="00FE25A0"/>
    <w:rsid w:val="00FE26C0"/>
    <w:rsid w:val="00FE298C"/>
    <w:rsid w:val="00FE30F7"/>
    <w:rsid w:val="00FE3526"/>
    <w:rsid w:val="00FE3A24"/>
    <w:rsid w:val="00FE41C3"/>
    <w:rsid w:val="00FE4716"/>
    <w:rsid w:val="00FE4773"/>
    <w:rsid w:val="00FE4821"/>
    <w:rsid w:val="00FE5B98"/>
    <w:rsid w:val="00FE5D20"/>
    <w:rsid w:val="00FE6114"/>
    <w:rsid w:val="00FE613E"/>
    <w:rsid w:val="00FE6454"/>
    <w:rsid w:val="00FE6518"/>
    <w:rsid w:val="00FE69E2"/>
    <w:rsid w:val="00FE7D5E"/>
    <w:rsid w:val="00FF0295"/>
    <w:rsid w:val="00FF089D"/>
    <w:rsid w:val="00FF0FC6"/>
    <w:rsid w:val="00FF1A51"/>
    <w:rsid w:val="00FF1DD6"/>
    <w:rsid w:val="00FF26F1"/>
    <w:rsid w:val="00FF2FDA"/>
    <w:rsid w:val="00FF3035"/>
    <w:rsid w:val="00FF4DB4"/>
    <w:rsid w:val="00FF5066"/>
    <w:rsid w:val="00FF506E"/>
    <w:rsid w:val="00FF65A9"/>
    <w:rsid w:val="3961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silver,#b8e3f3,#9dc496,#e4ee81,#76ad6d,#d9e74f,#8093ba,#c8e980"/>
    </o:shapedefaults>
    <o:shapelayout v:ext="edit">
      <o:idmap v:ext="edit" data="2"/>
    </o:shapelayout>
  </w:shapeDefaults>
  <w:doNotEmbedSmartTags/>
  <w:decimalSymbol w:val="."/>
  <w:listSeparator w:val=","/>
  <w14:docId w14:val="3BCEF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0" w:qFormat="1"/>
    <w:lsdException w:name="heading 2" w:locked="0" w:uiPriority="0" w:qFormat="1"/>
    <w:lsdException w:name="heading 3" w:locked="0" w:uiPriority="0" w:qFormat="1"/>
    <w:lsdException w:name="heading 4" w:locked="0" w:uiPriority="0" w:qFormat="1"/>
    <w:lsdException w:name="heading 5" w:locked="0" w:uiPriority="0"/>
    <w:lsdException w:name="heading 6" w:locked="0" w:semiHidden="1" w:uiPriority="0" w:unhideWhenUsed="1"/>
    <w:lsdException w:name="heading 7" w:locked="0" w:uiPriority="0" w:unhideWhenUsed="1"/>
    <w:lsdException w:name="heading 8" w:locked="0" w:uiPriority="0" w:unhideWhenUsed="1"/>
    <w:lsdException w:name="heading 9" w:locked="0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iPriority="2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locked="0" w:semiHidden="1" w:uiPriority="2" w:unhideWhenUsed="1"/>
    <w:lsdException w:name="List Number" w:locked="0" w:semiHidden="1"/>
    <w:lsdException w:name="List 2" w:locked="0" w:semiHidden="1" w:unhideWhenUsed="1"/>
    <w:lsdException w:name="List 3" w:locked="0" w:semiHidden="1" w:unhideWhenUsed="1"/>
    <w:lsdException w:name="List 4" w:semiHidden="1"/>
    <w:lsdException w:name="List 5" w:semiHidden="1"/>
    <w:lsdException w:name="List Bullet 2" w:locked="0" w:semiHidden="1" w:uiPriority="2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iPriority="0" w:unhideWhenUsed="1"/>
    <w:lsdException w:name="List Number 2" w:locked="0" w:semiHidden="1" w:unhideWhenUsed="1"/>
    <w:lsdException w:name="List Number 3" w:locked="0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locked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semiHidden="1" w:uiPriority="0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/>
    <w:lsdException w:name="Intense Quote" w:locked="0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locked="0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536347"/>
    <w:rPr>
      <w:rFonts w:ascii="Verdana" w:eastAsia="Batang" w:hAnsi="Verdana" w:cs="Arial"/>
      <w:szCs w:val="18"/>
    </w:rPr>
  </w:style>
  <w:style w:type="paragraph" w:styleId="Heading1">
    <w:name w:val="heading 1"/>
    <w:next w:val="Bodycopy"/>
    <w:link w:val="Heading1Char"/>
    <w:qFormat/>
    <w:rsid w:val="00536347"/>
    <w:pPr>
      <w:keepNext/>
      <w:keepLines/>
      <w:pageBreakBefore/>
      <w:numPr>
        <w:numId w:val="13"/>
      </w:numPr>
      <w:tabs>
        <w:tab w:val="left" w:pos="720"/>
      </w:tabs>
      <w:suppressAutoHyphens/>
      <w:spacing w:after="120"/>
      <w:outlineLvl w:val="0"/>
    </w:pPr>
    <w:rPr>
      <w:rFonts w:ascii="Arial" w:hAnsi="Arial"/>
      <w:kern w:val="32"/>
      <w:sz w:val="56"/>
      <w:szCs w:val="60"/>
    </w:rPr>
  </w:style>
  <w:style w:type="paragraph" w:styleId="Heading2">
    <w:name w:val="heading 2"/>
    <w:next w:val="Bodycopy"/>
    <w:link w:val="Heading2Char"/>
    <w:qFormat/>
    <w:rsid w:val="003F407F"/>
    <w:pPr>
      <w:keepNext/>
      <w:keepLines/>
      <w:pageBreakBefore/>
      <w:numPr>
        <w:ilvl w:val="1"/>
        <w:numId w:val="13"/>
      </w:numPr>
      <w:spacing w:before="320" w:after="120"/>
      <w:outlineLvl w:val="1"/>
    </w:pPr>
    <w:rPr>
      <w:rFonts w:ascii="Arial" w:hAnsi="Arial"/>
      <w:b/>
      <w:sz w:val="24"/>
      <w:szCs w:val="24"/>
    </w:rPr>
  </w:style>
  <w:style w:type="paragraph" w:styleId="Heading3">
    <w:name w:val="heading 3"/>
    <w:next w:val="Bodycopy"/>
    <w:link w:val="Heading3Char"/>
    <w:qFormat/>
    <w:rsid w:val="00B86B26"/>
    <w:pPr>
      <w:keepNext/>
      <w:keepLines/>
      <w:pageBreakBefore/>
      <w:numPr>
        <w:ilvl w:val="2"/>
        <w:numId w:val="13"/>
      </w:numPr>
      <w:suppressAutoHyphens/>
      <w:spacing w:before="320" w:after="120"/>
      <w:outlineLvl w:val="2"/>
    </w:pPr>
    <w:rPr>
      <w:rFonts w:asciiTheme="minorHAnsi" w:hAnsiTheme="minorHAnsi" w:cstheme="minorHAnsi"/>
      <w:b/>
      <w:sz w:val="24"/>
    </w:rPr>
  </w:style>
  <w:style w:type="paragraph" w:styleId="Heading4">
    <w:name w:val="heading 4"/>
    <w:next w:val="Bodycopy"/>
    <w:link w:val="Heading4Char"/>
    <w:qFormat/>
    <w:rsid w:val="007970D2"/>
    <w:pPr>
      <w:keepNext/>
      <w:keepLines/>
      <w:numPr>
        <w:ilvl w:val="3"/>
        <w:numId w:val="13"/>
      </w:numPr>
      <w:suppressAutoHyphens/>
      <w:spacing w:before="320" w:after="120"/>
      <w:outlineLvl w:val="3"/>
    </w:pPr>
    <w:rPr>
      <w:rFonts w:ascii="Arial" w:hAnsi="Arial"/>
      <w:b/>
      <w:bCs/>
      <w:sz w:val="22"/>
      <w:szCs w:val="28"/>
    </w:rPr>
  </w:style>
  <w:style w:type="paragraph" w:styleId="Heading5">
    <w:name w:val="heading 5"/>
    <w:next w:val="Bodycopy"/>
    <w:link w:val="Heading5Char"/>
    <w:rsid w:val="00681730"/>
    <w:pPr>
      <w:keepNext/>
      <w:keepLines/>
      <w:numPr>
        <w:ilvl w:val="4"/>
        <w:numId w:val="13"/>
      </w:numPr>
      <w:suppressAutoHyphens/>
      <w:spacing w:before="320" w:after="120"/>
      <w:outlineLvl w:val="4"/>
    </w:pPr>
    <w:rPr>
      <w:rFonts w:ascii="Arial" w:hAnsi="Arial"/>
      <w:i/>
      <w:sz w:val="22"/>
    </w:rPr>
  </w:style>
  <w:style w:type="paragraph" w:styleId="Heading6">
    <w:name w:val="heading 6"/>
    <w:next w:val="Bodycopy"/>
    <w:link w:val="Heading6Char"/>
    <w:rsid w:val="00681730"/>
    <w:pPr>
      <w:keepNext/>
      <w:keepLines/>
      <w:numPr>
        <w:ilvl w:val="5"/>
        <w:numId w:val="13"/>
      </w:numPr>
      <w:suppressAutoHyphens/>
      <w:spacing w:before="320" w:after="120"/>
      <w:outlineLvl w:val="5"/>
    </w:pPr>
    <w:rPr>
      <w:rFonts w:ascii="Arial" w:eastAsia="Times New Roman" w:hAnsi="Arial"/>
      <w:b/>
      <w:bCs/>
      <w:color w:val="000000"/>
      <w:szCs w:val="22"/>
    </w:rPr>
  </w:style>
  <w:style w:type="paragraph" w:styleId="Heading7">
    <w:name w:val="heading 7"/>
    <w:next w:val="Bodycopy"/>
    <w:link w:val="Heading7Char"/>
    <w:rsid w:val="00681730"/>
    <w:pPr>
      <w:keepNext/>
      <w:keepLines/>
      <w:numPr>
        <w:ilvl w:val="6"/>
        <w:numId w:val="13"/>
      </w:numPr>
      <w:suppressAutoHyphens/>
      <w:spacing w:before="320" w:after="120"/>
      <w:outlineLvl w:val="6"/>
    </w:pPr>
    <w:rPr>
      <w:rFonts w:ascii="Arial" w:eastAsiaTheme="majorEastAsia" w:hAnsi="Arial" w:cstheme="majorBidi"/>
      <w:b/>
      <w:i/>
      <w:iCs/>
    </w:rPr>
  </w:style>
  <w:style w:type="paragraph" w:styleId="Heading8">
    <w:name w:val="heading 8"/>
    <w:next w:val="Bodycopy"/>
    <w:link w:val="Heading8Char"/>
    <w:rsid w:val="00681730"/>
    <w:pPr>
      <w:keepNext/>
      <w:keepLines/>
      <w:numPr>
        <w:ilvl w:val="7"/>
        <w:numId w:val="13"/>
      </w:numPr>
      <w:suppressAutoHyphens/>
      <w:spacing w:before="320" w:after="120"/>
      <w:outlineLvl w:val="7"/>
    </w:pPr>
    <w:rPr>
      <w:rFonts w:ascii="Arial" w:eastAsiaTheme="majorEastAsia" w:hAnsi="Arial" w:cstheme="majorBidi"/>
      <w:i/>
    </w:rPr>
  </w:style>
  <w:style w:type="paragraph" w:styleId="Heading9">
    <w:name w:val="heading 9"/>
    <w:next w:val="Bodycopy"/>
    <w:link w:val="Heading9Char"/>
    <w:rsid w:val="00681730"/>
    <w:pPr>
      <w:keepNext/>
      <w:keepLines/>
      <w:numPr>
        <w:ilvl w:val="8"/>
        <w:numId w:val="13"/>
      </w:numPr>
      <w:suppressAutoHyphens/>
      <w:spacing w:before="320" w:after="120"/>
      <w:outlineLvl w:val="8"/>
    </w:pPr>
    <w:rPr>
      <w:rFonts w:ascii="Arial" w:eastAsiaTheme="majorEastAsia" w:hAnsi="Arial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347"/>
    <w:rPr>
      <w:rFonts w:ascii="Arial" w:hAnsi="Arial"/>
      <w:kern w:val="32"/>
      <w:sz w:val="56"/>
      <w:szCs w:val="60"/>
    </w:rPr>
  </w:style>
  <w:style w:type="character" w:customStyle="1" w:styleId="Heading2Char">
    <w:name w:val="Heading 2 Char"/>
    <w:basedOn w:val="DefaultParagraphFont"/>
    <w:link w:val="Heading2"/>
    <w:rsid w:val="003F407F"/>
    <w:rPr>
      <w:rFonts w:ascii="Arial" w:hAnsi="Arial"/>
      <w:b/>
      <w:sz w:val="24"/>
      <w:szCs w:val="24"/>
    </w:rPr>
  </w:style>
  <w:style w:type="character" w:customStyle="1" w:styleId="CaptionbodyChar">
    <w:name w:val="Caption body Char"/>
    <w:basedOn w:val="DefaultParagraphFont"/>
    <w:link w:val="Captionbody"/>
    <w:rsid w:val="004322FB"/>
    <w:rPr>
      <w:rFonts w:ascii="Arial" w:hAnsi="Arial"/>
      <w:color w:val="000000"/>
      <w:sz w:val="18"/>
    </w:rPr>
  </w:style>
  <w:style w:type="paragraph" w:customStyle="1" w:styleId="Captionbody">
    <w:name w:val="Caption body"/>
    <w:next w:val="Bodycopy"/>
    <w:link w:val="CaptionbodyChar"/>
    <w:rsid w:val="006F04C9"/>
    <w:pPr>
      <w:keepNext/>
      <w:keepLines/>
      <w:suppressAutoHyphens/>
      <w:spacing w:after="80"/>
    </w:pPr>
    <w:rPr>
      <w:rFonts w:ascii="Arial" w:hAnsi="Arial"/>
      <w:color w:val="000000"/>
      <w:sz w:val="18"/>
    </w:rPr>
  </w:style>
  <w:style w:type="character" w:styleId="Hyperlink">
    <w:name w:val="Hyperlink"/>
    <w:basedOn w:val="DefaultParagraphFont"/>
    <w:uiPriority w:val="99"/>
    <w:rsid w:val="006E1178"/>
    <w:rPr>
      <w:b/>
      <w:color w:val="7F7F7F" w:themeColor="text2"/>
      <w:u w:val="none"/>
    </w:rPr>
  </w:style>
  <w:style w:type="paragraph" w:styleId="Footer">
    <w:name w:val="footer"/>
    <w:link w:val="FooterChar"/>
    <w:uiPriority w:val="99"/>
    <w:rsid w:val="0017248B"/>
    <w:pPr>
      <w:spacing w:before="240"/>
    </w:pPr>
    <w:rPr>
      <w:rFonts w:ascii="Arial" w:hAnsi="Arial" w:cs="Arial"/>
      <w:color w:val="000000"/>
      <w:sz w:val="16"/>
    </w:rPr>
  </w:style>
  <w:style w:type="character" w:styleId="PageNumber">
    <w:name w:val="page number"/>
    <w:uiPriority w:val="2"/>
    <w:rsid w:val="00EB7038"/>
    <w:rPr>
      <w:rFonts w:cs="Arial"/>
      <w:lang w:val="en-US"/>
    </w:rPr>
  </w:style>
  <w:style w:type="paragraph" w:customStyle="1" w:styleId="Tablegreenheader">
    <w:name w:val="Table green header"/>
    <w:basedOn w:val="Tableentry"/>
    <w:next w:val="Tableentry"/>
    <w:uiPriority w:val="2"/>
    <w:rsid w:val="00994D9D"/>
    <w:pPr>
      <w:keepNext/>
      <w:keepLines/>
      <w:spacing w:before="200" w:after="80"/>
    </w:pPr>
    <w:rPr>
      <w:b/>
      <w:color w:val="92D400" w:themeColor="accent2"/>
      <w:sz w:val="20"/>
    </w:rPr>
  </w:style>
  <w:style w:type="paragraph" w:styleId="Caption">
    <w:name w:val="caption"/>
    <w:basedOn w:val="Normal"/>
    <w:next w:val="Normal"/>
    <w:qFormat/>
    <w:rsid w:val="00B86B26"/>
    <w:pPr>
      <w:keepNext/>
      <w:spacing w:after="200"/>
    </w:pPr>
    <w:rPr>
      <w:rFonts w:asciiTheme="minorHAnsi" w:hAnsiTheme="minorHAnsi" w:cstheme="minorHAnsi"/>
      <w:bCs/>
      <w:i/>
    </w:rPr>
  </w:style>
  <w:style w:type="paragraph" w:styleId="Header">
    <w:name w:val="header"/>
    <w:aliases w:val="ho,header odd, &amp; Footer"/>
    <w:link w:val="HeaderChar"/>
    <w:rsid w:val="0088727A"/>
    <w:pPr>
      <w:spacing w:after="240"/>
    </w:pPr>
    <w:rPr>
      <w:rFonts w:ascii="Arial" w:hAnsi="Arial"/>
      <w:color w:val="000000"/>
      <w:sz w:val="16"/>
    </w:rPr>
  </w:style>
  <w:style w:type="paragraph" w:customStyle="1" w:styleId="Tableentry">
    <w:name w:val="Table entry"/>
    <w:rsid w:val="0001446B"/>
    <w:pPr>
      <w:suppressAutoHyphens/>
      <w:spacing w:before="60" w:after="60"/>
    </w:pPr>
    <w:rPr>
      <w:rFonts w:ascii="Arial" w:hAnsi="Arial"/>
      <w:color w:val="000000"/>
      <w:sz w:val="16"/>
      <w:szCs w:val="24"/>
    </w:rPr>
  </w:style>
  <w:style w:type="paragraph" w:customStyle="1" w:styleId="Tablebullet1">
    <w:name w:val="Table bullet 1"/>
    <w:basedOn w:val="Tableentry"/>
    <w:rsid w:val="004545D3"/>
    <w:pPr>
      <w:numPr>
        <w:numId w:val="8"/>
      </w:numPr>
    </w:pPr>
  </w:style>
  <w:style w:type="paragraph" w:customStyle="1" w:styleId="Bulletlevel1">
    <w:name w:val="Bullet level 1"/>
    <w:basedOn w:val="Bodycopy"/>
    <w:link w:val="Bulletlevel1Char"/>
    <w:rsid w:val="006B654E"/>
    <w:pPr>
      <w:keepLines/>
      <w:numPr>
        <w:numId w:val="3"/>
      </w:numPr>
    </w:pPr>
  </w:style>
  <w:style w:type="character" w:customStyle="1" w:styleId="Bulletlevel1Char">
    <w:name w:val="Bullet level 1 Char"/>
    <w:basedOn w:val="DefaultParagraphFont"/>
    <w:link w:val="Bulletlevel1"/>
    <w:rsid w:val="006B654E"/>
    <w:rPr>
      <w:rFonts w:ascii="Verdana" w:hAnsi="Verdana"/>
    </w:rPr>
  </w:style>
  <w:style w:type="paragraph" w:customStyle="1" w:styleId="Tablebullet2">
    <w:name w:val="Table bullet 2"/>
    <w:basedOn w:val="Bulletlevel2"/>
    <w:rsid w:val="004545D3"/>
    <w:pPr>
      <w:numPr>
        <w:numId w:val="9"/>
      </w:numPr>
      <w:spacing w:after="60"/>
    </w:pPr>
    <w:rPr>
      <w:sz w:val="16"/>
    </w:rPr>
  </w:style>
  <w:style w:type="paragraph" w:customStyle="1" w:styleId="Bulletlevel2">
    <w:name w:val="Bullet level 2"/>
    <w:basedOn w:val="Bodycopy"/>
    <w:link w:val="Bulletlevel2Char"/>
    <w:rsid w:val="00C64B92"/>
    <w:pPr>
      <w:keepLines/>
      <w:numPr>
        <w:ilvl w:val="1"/>
        <w:numId w:val="2"/>
      </w:numPr>
    </w:pPr>
    <w:rPr>
      <w:lang w:eastAsia="zh-TW"/>
    </w:rPr>
  </w:style>
  <w:style w:type="character" w:customStyle="1" w:styleId="Bulletlevel2Char">
    <w:name w:val="Bullet level 2 Char"/>
    <w:basedOn w:val="Bulletlevel1Char"/>
    <w:link w:val="Bulletlevel2"/>
    <w:rsid w:val="00C64B92"/>
    <w:rPr>
      <w:rFonts w:ascii="Verdana" w:hAnsi="Verdana"/>
      <w:lang w:eastAsia="zh-TW"/>
    </w:rPr>
  </w:style>
  <w:style w:type="paragraph" w:customStyle="1" w:styleId="TablePersonInfo">
    <w:name w:val="Table Person Info"/>
    <w:basedOn w:val="Tableentry"/>
    <w:uiPriority w:val="2"/>
    <w:rsid w:val="00874F3F"/>
    <w:pPr>
      <w:ind w:left="851" w:hanging="851"/>
    </w:pPr>
    <w:rPr>
      <w:szCs w:val="16"/>
    </w:rPr>
  </w:style>
  <w:style w:type="paragraph" w:customStyle="1" w:styleId="Bodycopy">
    <w:name w:val="Body copy"/>
    <w:link w:val="BodycopyChar"/>
    <w:qFormat/>
    <w:rsid w:val="00536347"/>
    <w:pPr>
      <w:suppressAutoHyphens/>
      <w:spacing w:after="120"/>
    </w:pPr>
    <w:rPr>
      <w:rFonts w:ascii="Verdana" w:hAnsi="Verdana"/>
    </w:rPr>
  </w:style>
  <w:style w:type="character" w:customStyle="1" w:styleId="BodycopyChar">
    <w:name w:val="Body copy Char"/>
    <w:basedOn w:val="DefaultParagraphFont"/>
    <w:link w:val="Bodycopy"/>
    <w:rsid w:val="00536347"/>
    <w:rPr>
      <w:rFonts w:ascii="Verdana" w:hAnsi="Verdana"/>
    </w:rPr>
  </w:style>
  <w:style w:type="table" w:styleId="TableGrid">
    <w:name w:val="Table Grid"/>
    <w:basedOn w:val="TableNormal"/>
    <w:uiPriority w:val="39"/>
    <w:rsid w:val="0038683A"/>
    <w:pPr>
      <w:spacing w:before="120" w:line="260" w:lineRule="exact"/>
      <w:ind w:left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Source">
    <w:name w:val="Caption Source"/>
    <w:rsid w:val="00367ACA"/>
    <w:pPr>
      <w:spacing w:line="180" w:lineRule="atLeast"/>
    </w:pPr>
    <w:rPr>
      <w:rFonts w:ascii="Arial" w:hAnsi="Arial"/>
      <w:color w:val="000000"/>
      <w:sz w:val="14"/>
    </w:rPr>
  </w:style>
  <w:style w:type="paragraph" w:customStyle="1" w:styleId="Pulloutquote">
    <w:name w:val="Pullout quote"/>
    <w:next w:val="Pulloutquotesubheading1"/>
    <w:rsid w:val="00C44B2E"/>
    <w:pPr>
      <w:keepLines/>
      <w:framePr w:w="4075" w:hSpace="144" w:wrap="around" w:vAnchor="text" w:hAnchor="margin" w:y="1"/>
      <w:pBdr>
        <w:top w:val="single" w:sz="4" w:space="8" w:color="00A1DE"/>
      </w:pBdr>
      <w:suppressAutoHyphens/>
      <w:spacing w:after="200" w:line="240" w:lineRule="atLeast"/>
    </w:pPr>
    <w:rPr>
      <w:rFonts w:ascii="Times New Roman" w:hAnsi="Times New Roman"/>
      <w:color w:val="00A1DE" w:themeColor="accent3"/>
      <w:sz w:val="32"/>
    </w:rPr>
  </w:style>
  <w:style w:type="paragraph" w:customStyle="1" w:styleId="Captionheading">
    <w:name w:val="Caption heading"/>
    <w:basedOn w:val="Captionbody"/>
    <w:next w:val="Captionbody"/>
    <w:rsid w:val="00FD61F8"/>
    <w:rPr>
      <w:b/>
    </w:rPr>
  </w:style>
  <w:style w:type="paragraph" w:customStyle="1" w:styleId="Tablecolumnheader">
    <w:name w:val="Table column header"/>
    <w:basedOn w:val="Tableentry"/>
    <w:next w:val="Tableentry"/>
    <w:rsid w:val="00DF4824"/>
    <w:pPr>
      <w:keepNext/>
      <w:keepLines/>
    </w:pPr>
    <w:rPr>
      <w:b/>
      <w:color w:val="FFFFFF" w:themeColor="background1"/>
      <w:sz w:val="18"/>
    </w:rPr>
  </w:style>
  <w:style w:type="character" w:styleId="FollowedHyperlink">
    <w:name w:val="FollowedHyperlink"/>
    <w:basedOn w:val="DefaultParagraphFont"/>
    <w:uiPriority w:val="99"/>
    <w:rsid w:val="006E1178"/>
    <w:rPr>
      <w:b/>
      <w:color w:val="7F7F7F" w:themeColor="text2"/>
      <w:u w:val="none"/>
    </w:rPr>
  </w:style>
  <w:style w:type="character" w:styleId="FootnoteReference">
    <w:name w:val="footnote reference"/>
    <w:basedOn w:val="DefaultParagraphFont"/>
    <w:uiPriority w:val="99"/>
    <w:rsid w:val="006E1178"/>
    <w:rPr>
      <w:rFonts w:ascii="Arial" w:hAnsi="Arial"/>
      <w:vertAlign w:val="superscript"/>
    </w:rPr>
  </w:style>
  <w:style w:type="paragraph" w:customStyle="1" w:styleId="Legalcopy">
    <w:name w:val="Legal copy"/>
    <w:uiPriority w:val="2"/>
    <w:rsid w:val="003F6421"/>
    <w:pPr>
      <w:keepNext/>
      <w:suppressAutoHyphens/>
      <w:spacing w:after="160" w:line="180" w:lineRule="atLeast"/>
    </w:pPr>
    <w:rPr>
      <w:rFonts w:ascii="Arial" w:hAnsi="Arial"/>
      <w:color w:val="000000"/>
      <w:sz w:val="14"/>
      <w:lang w:bidi="en-US"/>
    </w:rPr>
  </w:style>
  <w:style w:type="paragraph" w:styleId="FootnoteText">
    <w:name w:val="footnote text"/>
    <w:basedOn w:val="Bodycopy"/>
    <w:link w:val="FootnoteTextChar"/>
    <w:uiPriority w:val="99"/>
    <w:rsid w:val="002B5B4D"/>
    <w:pPr>
      <w:keepLines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5B4D"/>
    <w:rPr>
      <w:rFonts w:ascii="Arial" w:hAnsi="Arial"/>
      <w:color w:val="000000"/>
      <w:sz w:val="16"/>
    </w:rPr>
  </w:style>
  <w:style w:type="paragraph" w:customStyle="1" w:styleId="Covertitle">
    <w:name w:val="Cover title"/>
    <w:basedOn w:val="Normal"/>
    <w:next w:val="Coversubheading"/>
    <w:link w:val="CovertitleChar"/>
    <w:uiPriority w:val="2"/>
    <w:rsid w:val="00536347"/>
    <w:pPr>
      <w:spacing w:line="680" w:lineRule="exact"/>
      <w:jc w:val="center"/>
    </w:pPr>
    <w:rPr>
      <w:rFonts w:ascii="Arial" w:hAnsi="Arial"/>
      <w:sz w:val="48"/>
      <w:szCs w:val="62"/>
    </w:rPr>
  </w:style>
  <w:style w:type="paragraph" w:customStyle="1" w:styleId="Coversubheading">
    <w:name w:val="Cover subheading"/>
    <w:basedOn w:val="Covertitle"/>
    <w:link w:val="CoversubheadingChar"/>
    <w:uiPriority w:val="2"/>
    <w:rsid w:val="00824670"/>
    <w:rPr>
      <w:color w:val="92D400" w:themeColor="accent2"/>
    </w:rPr>
  </w:style>
  <w:style w:type="character" w:customStyle="1" w:styleId="CovertitleChar">
    <w:name w:val="Cover title Char"/>
    <w:basedOn w:val="DefaultParagraphFont"/>
    <w:link w:val="Covertitle"/>
    <w:uiPriority w:val="2"/>
    <w:rsid w:val="00536347"/>
    <w:rPr>
      <w:rFonts w:ascii="Arial" w:eastAsia="Batang" w:hAnsi="Arial" w:cs="Arial"/>
      <w:sz w:val="48"/>
      <w:szCs w:val="62"/>
    </w:rPr>
  </w:style>
  <w:style w:type="character" w:customStyle="1" w:styleId="CoversubheadingChar">
    <w:name w:val="Cover subheading Char"/>
    <w:basedOn w:val="DefaultParagraphFont"/>
    <w:link w:val="Coversubheading"/>
    <w:uiPriority w:val="2"/>
    <w:rsid w:val="00086290"/>
    <w:rPr>
      <w:rFonts w:ascii="Times New Roman" w:hAnsi="Times New Roman"/>
      <w:color w:val="92D400" w:themeColor="accent2"/>
      <w:kern w:val="28"/>
      <w:sz w:val="70"/>
      <w:szCs w:val="70"/>
    </w:rPr>
  </w:style>
  <w:style w:type="character" w:customStyle="1" w:styleId="FooterChar">
    <w:name w:val="Footer Char"/>
    <w:basedOn w:val="DefaultParagraphFont"/>
    <w:link w:val="Footer"/>
    <w:uiPriority w:val="99"/>
    <w:rsid w:val="0017248B"/>
    <w:rPr>
      <w:rFonts w:ascii="Arial" w:hAnsi="Arial" w:cs="Arial"/>
      <w:color w:val="000000"/>
      <w:sz w:val="16"/>
    </w:rPr>
  </w:style>
  <w:style w:type="character" w:customStyle="1" w:styleId="Heading6Char">
    <w:name w:val="Heading 6 Char"/>
    <w:basedOn w:val="DefaultParagraphFont"/>
    <w:link w:val="Heading6"/>
    <w:rsid w:val="00681730"/>
    <w:rPr>
      <w:rFonts w:ascii="Arial" w:eastAsia="Times New Roman" w:hAnsi="Arial"/>
      <w:b/>
      <w:bCs/>
      <w:color w:val="000000"/>
      <w:szCs w:val="22"/>
    </w:rPr>
  </w:style>
  <w:style w:type="paragraph" w:styleId="Revision">
    <w:name w:val="Revision"/>
    <w:hidden/>
    <w:uiPriority w:val="99"/>
    <w:semiHidden/>
    <w:rsid w:val="00EC5401"/>
    <w:rPr>
      <w:rFonts w:ascii="Arial" w:hAnsi="Arial"/>
      <w:color w:val="000000"/>
      <w:lang w:val="en-GB"/>
    </w:rPr>
  </w:style>
  <w:style w:type="character" w:customStyle="1" w:styleId="ColorMidBlue">
    <w:name w:val="Color: Mid Blue"/>
    <w:basedOn w:val="DefaultParagraphFont"/>
    <w:uiPriority w:val="2"/>
    <w:semiHidden/>
    <w:qFormat/>
    <w:rsid w:val="00824670"/>
    <w:rPr>
      <w:color w:val="00A1DE" w:themeColor="accent3"/>
    </w:rPr>
  </w:style>
  <w:style w:type="character" w:customStyle="1" w:styleId="ColorDarkGreen">
    <w:name w:val="Color: Dark Green"/>
    <w:basedOn w:val="DefaultParagraphFont"/>
    <w:uiPriority w:val="2"/>
    <w:semiHidden/>
    <w:qFormat/>
    <w:rsid w:val="00824670"/>
    <w:rPr>
      <w:color w:val="3C8A2E" w:themeColor="accent4"/>
    </w:rPr>
  </w:style>
  <w:style w:type="character" w:customStyle="1" w:styleId="ColorLightBlue">
    <w:name w:val="Color: Light Blue"/>
    <w:basedOn w:val="DefaultParagraphFont"/>
    <w:uiPriority w:val="2"/>
    <w:semiHidden/>
    <w:qFormat/>
    <w:rsid w:val="00824670"/>
    <w:rPr>
      <w:color w:val="72C7E7" w:themeColor="accent5"/>
    </w:rPr>
  </w:style>
  <w:style w:type="character" w:customStyle="1" w:styleId="ColorLightGreen">
    <w:name w:val="Color: Light Green"/>
    <w:basedOn w:val="DefaultParagraphFont"/>
    <w:uiPriority w:val="2"/>
    <w:semiHidden/>
    <w:qFormat/>
    <w:rsid w:val="00824670"/>
    <w:rPr>
      <w:color w:val="C9DD03" w:themeColor="accent6"/>
    </w:rPr>
  </w:style>
  <w:style w:type="character" w:customStyle="1" w:styleId="ColorDeloitteGreen">
    <w:name w:val="Color: Deloitte Green"/>
    <w:basedOn w:val="DefaultParagraphFont"/>
    <w:uiPriority w:val="2"/>
    <w:semiHidden/>
    <w:qFormat/>
    <w:rsid w:val="00824670"/>
    <w:rPr>
      <w:color w:val="92D400" w:themeColor="accent2"/>
    </w:rPr>
  </w:style>
  <w:style w:type="paragraph" w:styleId="TOC1">
    <w:name w:val="toc 1"/>
    <w:next w:val="Bodycopy"/>
    <w:autoRedefine/>
    <w:uiPriority w:val="39"/>
    <w:rsid w:val="0097463F"/>
    <w:pPr>
      <w:keepLines/>
      <w:tabs>
        <w:tab w:val="left" w:pos="440"/>
        <w:tab w:val="right" w:pos="9360"/>
      </w:tabs>
      <w:suppressAutoHyphens/>
      <w:spacing w:before="240" w:after="100" w:line="280" w:lineRule="exact"/>
    </w:pPr>
    <w:rPr>
      <w:rFonts w:asciiTheme="minorHAnsi" w:hAnsiTheme="minorHAnsi"/>
      <w:noProof/>
      <w:color w:val="000000"/>
    </w:rPr>
  </w:style>
  <w:style w:type="paragraph" w:customStyle="1" w:styleId="Coverhead">
    <w:name w:val="Cover head"/>
    <w:uiPriority w:val="2"/>
    <w:rsid w:val="00824670"/>
    <w:pPr>
      <w:keepLines/>
      <w:suppressAutoHyphens/>
      <w:spacing w:line="280" w:lineRule="exact"/>
    </w:pPr>
    <w:rPr>
      <w:rFonts w:ascii="Arial" w:hAnsi="Arial"/>
      <w:b/>
      <w:color w:val="7F7F7F" w:themeColor="text2"/>
    </w:rPr>
  </w:style>
  <w:style w:type="paragraph" w:customStyle="1" w:styleId="Pulloutquotesubheading1">
    <w:name w:val="Pullout quote subheading 1"/>
    <w:basedOn w:val="Pulloutquote"/>
    <w:next w:val="Pulloutquotesubheading2"/>
    <w:uiPriority w:val="2"/>
    <w:rsid w:val="00C64B92"/>
    <w:pPr>
      <w:framePr w:wrap="around"/>
      <w:pBdr>
        <w:top w:val="none" w:sz="0" w:space="0" w:color="auto"/>
      </w:pBdr>
      <w:spacing w:after="80" w:line="200" w:lineRule="exact"/>
    </w:pPr>
    <w:rPr>
      <w:rFonts w:ascii="Arial Bold" w:hAnsi="Arial Bold"/>
      <w:b/>
      <w:color w:val="auto"/>
      <w:sz w:val="18"/>
    </w:rPr>
  </w:style>
  <w:style w:type="paragraph" w:customStyle="1" w:styleId="Pulloutquotesubheading2">
    <w:name w:val="Pullout quote subheading 2"/>
    <w:basedOn w:val="Pulloutquotesubheading1"/>
    <w:uiPriority w:val="2"/>
    <w:rsid w:val="004D4506"/>
    <w:pPr>
      <w:framePr w:wrap="around"/>
      <w:spacing w:after="0" w:line="180" w:lineRule="exact"/>
    </w:pPr>
    <w:rPr>
      <w:sz w:val="14"/>
    </w:rPr>
  </w:style>
  <w:style w:type="table" w:customStyle="1" w:styleId="Table">
    <w:name w:val="Table"/>
    <w:basedOn w:val="TableNormal"/>
    <w:uiPriority w:val="99"/>
    <w:rsid w:val="00E124C4"/>
    <w:rPr>
      <w:rFonts w:ascii="Arial" w:hAnsi="Arial"/>
    </w:rPr>
    <w:tblPr>
      <w:tblCellMar>
        <w:left w:w="0" w:type="dxa"/>
        <w:right w:w="0" w:type="dxa"/>
      </w:tblCellMar>
    </w:tblPr>
  </w:style>
  <w:style w:type="table" w:styleId="LightList-Accent2">
    <w:name w:val="Light List Accent 2"/>
    <w:basedOn w:val="TableNormal"/>
    <w:uiPriority w:val="61"/>
    <w:locked/>
    <w:rsid w:val="00062C96"/>
    <w:tblPr>
      <w:tblStyleRowBandSize w:val="1"/>
      <w:tblStyleColBandSize w:val="1"/>
      <w:tblBorders>
        <w:top w:val="single" w:sz="8" w:space="0" w:color="92D400" w:themeColor="accent2"/>
        <w:left w:val="single" w:sz="8" w:space="0" w:color="92D400" w:themeColor="accent2"/>
        <w:bottom w:val="single" w:sz="8" w:space="0" w:color="92D400" w:themeColor="accent2"/>
        <w:right w:val="single" w:sz="8" w:space="0" w:color="92D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400" w:themeColor="accent2"/>
          <w:left w:val="single" w:sz="8" w:space="0" w:color="92D400" w:themeColor="accent2"/>
          <w:bottom w:val="single" w:sz="8" w:space="0" w:color="92D400" w:themeColor="accent2"/>
          <w:right w:val="single" w:sz="8" w:space="0" w:color="92D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400" w:themeColor="accent2"/>
          <w:left w:val="single" w:sz="8" w:space="0" w:color="92D400" w:themeColor="accent2"/>
          <w:bottom w:val="single" w:sz="8" w:space="0" w:color="92D400" w:themeColor="accent2"/>
          <w:right w:val="single" w:sz="8" w:space="0" w:color="92D400" w:themeColor="accent2"/>
        </w:tcBorders>
      </w:tcPr>
    </w:tblStylePr>
    <w:tblStylePr w:type="band1Horz">
      <w:tblPr/>
      <w:tcPr>
        <w:tcBorders>
          <w:top w:val="single" w:sz="8" w:space="0" w:color="92D400" w:themeColor="accent2"/>
          <w:left w:val="single" w:sz="8" w:space="0" w:color="92D400" w:themeColor="accent2"/>
          <w:bottom w:val="single" w:sz="8" w:space="0" w:color="92D400" w:themeColor="accent2"/>
          <w:right w:val="single" w:sz="8" w:space="0" w:color="92D400" w:themeColor="accent2"/>
        </w:tcBorders>
      </w:tcPr>
    </w:tblStylePr>
  </w:style>
  <w:style w:type="table" w:customStyle="1" w:styleId="DeloitteBasicGreen">
    <w:name w:val="Deloitte Basic – Green"/>
    <w:basedOn w:val="TableNormal"/>
    <w:uiPriority w:val="99"/>
    <w:qFormat/>
    <w:rsid w:val="00E276C6"/>
    <w:rPr>
      <w:rFonts w:ascii="Arial" w:hAnsi="Arial"/>
    </w:rPr>
    <w:tblPr>
      <w:tblInd w:w="72" w:type="dxa"/>
      <w:tblBorders>
        <w:bottom w:val="single" w:sz="4" w:space="0" w:color="92D050"/>
        <w:insideH w:val="single" w:sz="4" w:space="0" w:color="92D050"/>
      </w:tblBorders>
      <w:tblCellMar>
        <w:left w:w="72" w:type="dxa"/>
        <w:right w:w="72" w:type="dxa"/>
      </w:tblCellMar>
    </w:tblPr>
    <w:trPr>
      <w:cantSplit/>
    </w:trPr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D400" w:themeFill="accent2"/>
        <w:vAlign w:val="bottom"/>
      </w:tcPr>
    </w:tblStylePr>
  </w:style>
  <w:style w:type="table" w:customStyle="1" w:styleId="DeloitteBasicMidBlue">
    <w:name w:val="Deloitte Basic – Mid Blue"/>
    <w:basedOn w:val="DeloitteBasicGreen"/>
    <w:uiPriority w:val="99"/>
    <w:qFormat/>
    <w:rsid w:val="00E276C6"/>
    <w:tblPr>
      <w:tblBorders>
        <w:bottom w:val="single" w:sz="4" w:space="0" w:color="00A1DE" w:themeColor="accent3"/>
        <w:insideH w:val="single" w:sz="4" w:space="0" w:color="00A1DE" w:themeColor="accent3"/>
      </w:tblBorders>
    </w:tblPr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A1DE" w:themeFill="accent3"/>
        <w:vAlign w:val="bottom"/>
      </w:tcPr>
    </w:tblStylePr>
  </w:style>
  <w:style w:type="table" w:customStyle="1" w:styleId="DeloitteBasicLightBlue">
    <w:name w:val="Deloitte Basic – Light Blue"/>
    <w:basedOn w:val="DeloitteBasicGreen"/>
    <w:uiPriority w:val="99"/>
    <w:qFormat/>
    <w:rsid w:val="00DB1969"/>
    <w:tblPr>
      <w:tblBorders>
        <w:bottom w:val="single" w:sz="4" w:space="0" w:color="72C7E7" w:themeColor="accent5"/>
        <w:insideH w:val="single" w:sz="4" w:space="0" w:color="72C7E7" w:themeColor="accent5"/>
      </w:tblBorders>
    </w:tblPr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2C7E7" w:themeFill="accent5"/>
        <w:vAlign w:val="bottom"/>
      </w:tcPr>
    </w:tblStylePr>
  </w:style>
  <w:style w:type="table" w:customStyle="1" w:styleId="DeloitteBasicDarkGreen">
    <w:name w:val="Deloitte Basic – Dark Green"/>
    <w:basedOn w:val="DeloitteBasicGreen"/>
    <w:uiPriority w:val="99"/>
    <w:qFormat/>
    <w:rsid w:val="004F0A68"/>
    <w:tblPr>
      <w:tblBorders>
        <w:bottom w:val="single" w:sz="4" w:space="0" w:color="3C8A2E" w:themeColor="accent4"/>
        <w:insideH w:val="single" w:sz="4" w:space="0" w:color="3C8A2E" w:themeColor="accent4"/>
      </w:tblBorders>
    </w:tblPr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C8A2E" w:themeFill="accent4"/>
        <w:vAlign w:val="bottom"/>
      </w:tcPr>
    </w:tblStylePr>
  </w:style>
  <w:style w:type="table" w:customStyle="1" w:styleId="DeloitteBasicLightGreen">
    <w:name w:val="Deloitte Basic – Light Green"/>
    <w:basedOn w:val="DeloitteBasicGreen"/>
    <w:uiPriority w:val="99"/>
    <w:qFormat/>
    <w:rsid w:val="004F0A68"/>
    <w:tblPr>
      <w:tblBorders>
        <w:bottom w:val="single" w:sz="4" w:space="0" w:color="C9DD03" w:themeColor="accent6"/>
        <w:insideH w:val="single" w:sz="4" w:space="0" w:color="C9DD03" w:themeColor="accent6"/>
      </w:tblBorders>
    </w:tblPr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9DD03" w:themeFill="accent6"/>
        <w:vAlign w:val="bottom"/>
      </w:tcPr>
    </w:tblStylePr>
  </w:style>
  <w:style w:type="table" w:customStyle="1" w:styleId="DeloitteTable2Green">
    <w:name w:val="Deloitte Table 2 – Green"/>
    <w:basedOn w:val="DeloitteBasicGreen"/>
    <w:uiPriority w:val="99"/>
    <w:qFormat/>
    <w:rsid w:val="00CE44CC"/>
    <w:tblPr/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D400" w:themeFill="accent2"/>
        <w:vAlign w:val="bottom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CFFC3" w:themeFill="accent2" w:themeFillTint="33"/>
      </w:tcPr>
    </w:tblStylePr>
  </w:style>
  <w:style w:type="table" w:customStyle="1" w:styleId="DeloitteTable2MidBlue">
    <w:name w:val="Deloitte Table 2 – Mid Blue"/>
    <w:basedOn w:val="DeloitteBasicMidBlue"/>
    <w:uiPriority w:val="99"/>
    <w:qFormat/>
    <w:rsid w:val="00CE44CC"/>
    <w:tblPr/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A1DE" w:themeFill="accent3"/>
        <w:vAlign w:val="bottom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5EEFF" w:themeFill="accent3" w:themeFillTint="33"/>
      </w:tcPr>
    </w:tblStylePr>
  </w:style>
  <w:style w:type="table" w:customStyle="1" w:styleId="DeloitteTable2LightBlue">
    <w:name w:val="Deloitte Table 2 – Light Blue"/>
    <w:basedOn w:val="DeloitteBasicLightBlue"/>
    <w:uiPriority w:val="99"/>
    <w:qFormat/>
    <w:rsid w:val="007E7F83"/>
    <w:tblPr/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2C7E7" w:themeFill="accent5"/>
        <w:vAlign w:val="bottom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2F3FA" w:themeFill="accent5" w:themeFillTint="33"/>
      </w:tcPr>
    </w:tblStylePr>
  </w:style>
  <w:style w:type="table" w:customStyle="1" w:styleId="DeloitteTable2DarkGreen">
    <w:name w:val="Deloitte Table 2 – Dark Green"/>
    <w:basedOn w:val="DeloitteBasicDarkGreen"/>
    <w:uiPriority w:val="99"/>
    <w:qFormat/>
    <w:rsid w:val="007E7F83"/>
    <w:tblPr/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C8A2E" w:themeFill="accent4"/>
        <w:vAlign w:val="bottom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ECE" w:themeFill="accent4" w:themeFillTint="33"/>
      </w:tcPr>
    </w:tblStylePr>
  </w:style>
  <w:style w:type="table" w:customStyle="1" w:styleId="DeloitteTable2LightGreen">
    <w:name w:val="Deloitte Table 2 – Light Green"/>
    <w:basedOn w:val="DeloitteBasicLightGreen"/>
    <w:uiPriority w:val="99"/>
    <w:qFormat/>
    <w:rsid w:val="007E7F83"/>
    <w:tblPr/>
    <w:tblStylePr w:type="firstRow">
      <w:pPr>
        <w:jc w:val="left"/>
      </w:p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9DD03" w:themeFill="accent6"/>
        <w:vAlign w:val="bottom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9FEC6" w:themeFill="accent6" w:themeFillTint="33"/>
      </w:tcPr>
    </w:tblStylePr>
  </w:style>
  <w:style w:type="paragraph" w:styleId="TOCHeading">
    <w:name w:val="TOC Heading"/>
    <w:basedOn w:val="Heading1"/>
    <w:next w:val="Bodycopy"/>
    <w:uiPriority w:val="39"/>
    <w:qFormat/>
    <w:rsid w:val="00824670"/>
    <w:pPr>
      <w:pageBreakBefore w:val="0"/>
      <w:outlineLvl w:val="9"/>
    </w:pPr>
    <w:rPr>
      <w:rFonts w:eastAsiaTheme="majorEastAsia" w:cstheme="majorBidi"/>
      <w:bCs/>
      <w:kern w:val="0"/>
      <w:szCs w:val="28"/>
    </w:rPr>
  </w:style>
  <w:style w:type="character" w:customStyle="1" w:styleId="HeaderChar">
    <w:name w:val="Header Char"/>
    <w:aliases w:val="ho Char,header odd Char, &amp; Footer Char"/>
    <w:basedOn w:val="DefaultParagraphFont"/>
    <w:link w:val="Header"/>
    <w:uiPriority w:val="99"/>
    <w:rsid w:val="0088727A"/>
    <w:rPr>
      <w:rFonts w:ascii="Arial" w:hAnsi="Arial"/>
      <w:color w:val="000000"/>
      <w:sz w:val="16"/>
    </w:rPr>
  </w:style>
  <w:style w:type="character" w:customStyle="1" w:styleId="Heading3Char">
    <w:name w:val="Heading 3 Char"/>
    <w:basedOn w:val="DefaultParagraphFont"/>
    <w:link w:val="Heading3"/>
    <w:rsid w:val="00B86B26"/>
    <w:rPr>
      <w:rFonts w:asciiTheme="minorHAnsi" w:hAnsiTheme="minorHAnsi" w:cstheme="minorHAnsi"/>
      <w:b/>
      <w:sz w:val="24"/>
    </w:rPr>
  </w:style>
  <w:style w:type="character" w:customStyle="1" w:styleId="Heading4Char">
    <w:name w:val="Heading 4 Char"/>
    <w:basedOn w:val="DefaultParagraphFont"/>
    <w:link w:val="Heading4"/>
    <w:rsid w:val="007970D2"/>
    <w:rPr>
      <w:rFonts w:ascii="Arial" w:hAnsi="Arial"/>
      <w:b/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681730"/>
    <w:rPr>
      <w:rFonts w:ascii="Arial" w:hAnsi="Arial"/>
      <w:i/>
      <w:sz w:val="22"/>
    </w:rPr>
  </w:style>
  <w:style w:type="paragraph" w:customStyle="1" w:styleId="Lettertext">
    <w:name w:val="Letter text"/>
    <w:uiPriority w:val="2"/>
    <w:rsid w:val="00C64B92"/>
    <w:pPr>
      <w:spacing w:after="240"/>
    </w:pPr>
    <w:rPr>
      <w:rFonts w:ascii="Times New Roman" w:hAnsi="Times New Roman"/>
      <w:color w:val="000000"/>
      <w:sz w:val="22"/>
    </w:rPr>
  </w:style>
  <w:style w:type="paragraph" w:customStyle="1" w:styleId="Letterdate">
    <w:name w:val="Letter date"/>
    <w:basedOn w:val="Lettertext"/>
    <w:uiPriority w:val="2"/>
    <w:rsid w:val="00AC374A"/>
    <w:pPr>
      <w:spacing w:before="960" w:after="720"/>
    </w:pPr>
  </w:style>
  <w:style w:type="paragraph" w:customStyle="1" w:styleId="Letterclosing">
    <w:name w:val="Letter closing"/>
    <w:basedOn w:val="Lettertext"/>
    <w:uiPriority w:val="2"/>
    <w:rsid w:val="00F80A6C"/>
    <w:pPr>
      <w:spacing w:before="720"/>
    </w:pPr>
  </w:style>
  <w:style w:type="numbering" w:customStyle="1" w:styleId="Letterbullets">
    <w:name w:val="Letter bullets"/>
    <w:basedOn w:val="NoList"/>
    <w:uiPriority w:val="99"/>
    <w:rsid w:val="007C3967"/>
    <w:pPr>
      <w:numPr>
        <w:numId w:val="1"/>
      </w:numPr>
    </w:pPr>
  </w:style>
  <w:style w:type="paragraph" w:customStyle="1" w:styleId="Bulletlevel3">
    <w:name w:val="Bullet level 3"/>
    <w:basedOn w:val="Bodycopy"/>
    <w:rsid w:val="009B3C22"/>
    <w:pPr>
      <w:numPr>
        <w:ilvl w:val="2"/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locked/>
    <w:rsid w:val="000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C"/>
    <w:rPr>
      <w:rFonts w:ascii="Tahoma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681730"/>
    <w:rPr>
      <w:rFonts w:ascii="Arial" w:eastAsiaTheme="majorEastAsia" w:hAnsi="Arial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rsid w:val="00681730"/>
    <w:rPr>
      <w:rFonts w:ascii="Arial" w:eastAsiaTheme="majorEastAsia" w:hAnsi="Arial" w:cstheme="majorBidi"/>
      <w:i/>
    </w:rPr>
  </w:style>
  <w:style w:type="character" w:customStyle="1" w:styleId="Heading9Char">
    <w:name w:val="Heading 9 Char"/>
    <w:basedOn w:val="DefaultParagraphFont"/>
    <w:link w:val="Heading9"/>
    <w:rsid w:val="00681730"/>
    <w:rPr>
      <w:rFonts w:ascii="Arial" w:eastAsiaTheme="majorEastAsia" w:hAnsi="Arial" w:cstheme="majorBidi"/>
      <w:b/>
      <w:iCs/>
      <w:sz w:val="18"/>
    </w:rPr>
  </w:style>
  <w:style w:type="paragraph" w:customStyle="1" w:styleId="Oddfooter">
    <w:name w:val="Odd footer"/>
    <w:basedOn w:val="Footer"/>
    <w:semiHidden/>
    <w:rsid w:val="00E7204E"/>
    <w:rPr>
      <w:b/>
    </w:rPr>
  </w:style>
  <w:style w:type="paragraph" w:customStyle="1" w:styleId="Bulletlevel1-end">
    <w:name w:val="Bullet level 1 - end"/>
    <w:basedOn w:val="Bulletlevel1"/>
    <w:rsid w:val="008B7EFD"/>
    <w:pPr>
      <w:spacing w:after="240"/>
    </w:pPr>
  </w:style>
  <w:style w:type="paragraph" w:customStyle="1" w:styleId="Letterbullet1">
    <w:name w:val="Letter bullet 1"/>
    <w:basedOn w:val="Lettertext"/>
    <w:rsid w:val="007C3967"/>
    <w:pPr>
      <w:numPr>
        <w:numId w:val="4"/>
      </w:numPr>
      <w:spacing w:after="120"/>
    </w:pPr>
  </w:style>
  <w:style w:type="paragraph" w:customStyle="1" w:styleId="Bulletlevel2-end">
    <w:name w:val="Bullet level 2 - end"/>
    <w:basedOn w:val="Bulletlevel2"/>
    <w:rsid w:val="008B7EFD"/>
    <w:pPr>
      <w:spacing w:after="240"/>
    </w:pPr>
    <w:rPr>
      <w:rFonts w:cs="Arial"/>
    </w:rPr>
  </w:style>
  <w:style w:type="paragraph" w:customStyle="1" w:styleId="Bulletlevel3-end">
    <w:name w:val="Bullet level 3 - end"/>
    <w:basedOn w:val="Bulletlevel3"/>
    <w:rsid w:val="0044775B"/>
    <w:pPr>
      <w:spacing w:after="240"/>
    </w:pPr>
  </w:style>
  <w:style w:type="paragraph" w:customStyle="1" w:styleId="Letterbullet1-end">
    <w:name w:val="Letter bullet 1 - end"/>
    <w:basedOn w:val="Letterbullet1"/>
    <w:rsid w:val="00540177"/>
    <w:pPr>
      <w:spacing w:after="240"/>
    </w:pPr>
  </w:style>
  <w:style w:type="paragraph" w:customStyle="1" w:styleId="Letterbullet2">
    <w:name w:val="Letter bullet 2"/>
    <w:basedOn w:val="Lettertext"/>
    <w:rsid w:val="007C3967"/>
    <w:pPr>
      <w:numPr>
        <w:ilvl w:val="1"/>
        <w:numId w:val="4"/>
      </w:numPr>
      <w:spacing w:after="120"/>
    </w:pPr>
  </w:style>
  <w:style w:type="paragraph" w:customStyle="1" w:styleId="Letterbullet2-end">
    <w:name w:val="Letter bullet 2 - end"/>
    <w:basedOn w:val="Letterbullet2"/>
    <w:rsid w:val="00540177"/>
    <w:pPr>
      <w:spacing w:after="240"/>
    </w:pPr>
  </w:style>
  <w:style w:type="paragraph" w:customStyle="1" w:styleId="Letterbullet3">
    <w:name w:val="Letter bullet 3"/>
    <w:basedOn w:val="Lettertext"/>
    <w:rsid w:val="007C3967"/>
    <w:pPr>
      <w:numPr>
        <w:ilvl w:val="2"/>
        <w:numId w:val="4"/>
      </w:numPr>
      <w:spacing w:after="120"/>
    </w:pPr>
  </w:style>
  <w:style w:type="paragraph" w:customStyle="1" w:styleId="Letterbullet3-end">
    <w:name w:val="Letter bullet 3 - end"/>
    <w:basedOn w:val="Letterbullet3"/>
    <w:rsid w:val="00540177"/>
    <w:pPr>
      <w:spacing w:after="240"/>
    </w:pPr>
  </w:style>
  <w:style w:type="paragraph" w:customStyle="1" w:styleId="Bulletlevel4">
    <w:name w:val="Bullet level 4"/>
    <w:basedOn w:val="Bodycopy"/>
    <w:rsid w:val="006F623A"/>
    <w:pPr>
      <w:numPr>
        <w:ilvl w:val="3"/>
        <w:numId w:val="5"/>
      </w:numPr>
    </w:pPr>
  </w:style>
  <w:style w:type="paragraph" w:customStyle="1" w:styleId="Bulletlevel5">
    <w:name w:val="Bullet level 5"/>
    <w:basedOn w:val="Bodycopy"/>
    <w:rsid w:val="006F623A"/>
    <w:pPr>
      <w:numPr>
        <w:ilvl w:val="4"/>
        <w:numId w:val="5"/>
      </w:numPr>
    </w:pPr>
  </w:style>
  <w:style w:type="paragraph" w:customStyle="1" w:styleId="Bulletlevel6">
    <w:name w:val="Bullet level 6"/>
    <w:basedOn w:val="Bodycopy"/>
    <w:rsid w:val="006F623A"/>
    <w:pPr>
      <w:numPr>
        <w:ilvl w:val="5"/>
        <w:numId w:val="5"/>
      </w:numPr>
    </w:pPr>
  </w:style>
  <w:style w:type="paragraph" w:customStyle="1" w:styleId="Bulletlevel7">
    <w:name w:val="Bullet level 7"/>
    <w:basedOn w:val="Bodycopy"/>
    <w:rsid w:val="006F623A"/>
    <w:pPr>
      <w:numPr>
        <w:ilvl w:val="6"/>
        <w:numId w:val="5"/>
      </w:numPr>
    </w:pPr>
  </w:style>
  <w:style w:type="paragraph" w:customStyle="1" w:styleId="Bulletlevel8">
    <w:name w:val="Bullet level 8"/>
    <w:basedOn w:val="Bodycopy"/>
    <w:rsid w:val="006F623A"/>
    <w:pPr>
      <w:numPr>
        <w:ilvl w:val="7"/>
        <w:numId w:val="5"/>
      </w:numPr>
      <w:ind w:left="1383" w:hanging="173"/>
    </w:pPr>
  </w:style>
  <w:style w:type="paragraph" w:customStyle="1" w:styleId="Bulletlevel9">
    <w:name w:val="Bullet level 9"/>
    <w:basedOn w:val="Bodycopy"/>
    <w:rsid w:val="006F623A"/>
    <w:pPr>
      <w:numPr>
        <w:ilvl w:val="8"/>
        <w:numId w:val="5"/>
      </w:numPr>
    </w:pPr>
  </w:style>
  <w:style w:type="paragraph" w:customStyle="1" w:styleId="Bulletlevel4-end">
    <w:name w:val="Bullet level 4 - end"/>
    <w:basedOn w:val="Bulletlevel4"/>
    <w:rsid w:val="00757F36"/>
    <w:pPr>
      <w:spacing w:after="240"/>
    </w:pPr>
  </w:style>
  <w:style w:type="paragraph" w:customStyle="1" w:styleId="Bulletlevel5-end">
    <w:name w:val="Bullet level 5 - end"/>
    <w:basedOn w:val="Bulletlevel5"/>
    <w:rsid w:val="00757F36"/>
    <w:pPr>
      <w:spacing w:after="240"/>
    </w:pPr>
  </w:style>
  <w:style w:type="paragraph" w:customStyle="1" w:styleId="Bulletlevel6-end">
    <w:name w:val="Bullet level 6 - end"/>
    <w:basedOn w:val="Bulletlevel6"/>
    <w:rsid w:val="00757F36"/>
    <w:pPr>
      <w:spacing w:after="240"/>
    </w:pPr>
  </w:style>
  <w:style w:type="paragraph" w:customStyle="1" w:styleId="Bulletlevel7-end">
    <w:name w:val="Bullet level 7 - end"/>
    <w:basedOn w:val="Bulletlevel7"/>
    <w:rsid w:val="00757F36"/>
    <w:pPr>
      <w:spacing w:after="240"/>
    </w:pPr>
  </w:style>
  <w:style w:type="paragraph" w:customStyle="1" w:styleId="Bulletlevel8-end">
    <w:name w:val="Bullet level 8 - end"/>
    <w:basedOn w:val="Bulletlevel8"/>
    <w:rsid w:val="00757F36"/>
    <w:pPr>
      <w:spacing w:after="240"/>
    </w:pPr>
  </w:style>
  <w:style w:type="paragraph" w:customStyle="1" w:styleId="Bulletlevel9-end">
    <w:name w:val="Bullet level 9 - end"/>
    <w:basedOn w:val="Bulletlevel9"/>
    <w:rsid w:val="00757F36"/>
    <w:pPr>
      <w:spacing w:after="240"/>
    </w:pPr>
  </w:style>
  <w:style w:type="paragraph" w:customStyle="1" w:styleId="Numbered1">
    <w:name w:val="Numbered 1."/>
    <w:basedOn w:val="Bodycopy"/>
    <w:rsid w:val="004545D3"/>
    <w:pPr>
      <w:numPr>
        <w:numId w:val="6"/>
      </w:numPr>
      <w:tabs>
        <w:tab w:val="left" w:pos="360"/>
      </w:tabs>
    </w:pPr>
  </w:style>
  <w:style w:type="paragraph" w:customStyle="1" w:styleId="Numbereda">
    <w:name w:val="Numbered a."/>
    <w:basedOn w:val="Bodycopy"/>
    <w:rsid w:val="004545D3"/>
    <w:pPr>
      <w:numPr>
        <w:ilvl w:val="1"/>
        <w:numId w:val="6"/>
      </w:numPr>
    </w:pPr>
  </w:style>
  <w:style w:type="paragraph" w:customStyle="1" w:styleId="Numberedi">
    <w:name w:val="Numbered i."/>
    <w:basedOn w:val="Bodycopy"/>
    <w:rsid w:val="004545D3"/>
    <w:pPr>
      <w:numPr>
        <w:ilvl w:val="2"/>
        <w:numId w:val="7"/>
      </w:numPr>
      <w:ind w:left="864"/>
    </w:pPr>
  </w:style>
  <w:style w:type="paragraph" w:customStyle="1" w:styleId="Numbered1-end">
    <w:name w:val="Numbered 1. - end"/>
    <w:basedOn w:val="Numbered1"/>
    <w:rsid w:val="004545D3"/>
    <w:pPr>
      <w:spacing w:after="240"/>
    </w:pPr>
  </w:style>
  <w:style w:type="paragraph" w:customStyle="1" w:styleId="Numbereda-end">
    <w:name w:val="Numbered a. - end"/>
    <w:basedOn w:val="Numbereda"/>
    <w:rsid w:val="004545D3"/>
    <w:pPr>
      <w:spacing w:after="240"/>
    </w:pPr>
  </w:style>
  <w:style w:type="paragraph" w:customStyle="1" w:styleId="Numberedi-end">
    <w:name w:val="Numbered i. - end"/>
    <w:basedOn w:val="Numberedi"/>
    <w:rsid w:val="004545D3"/>
    <w:pPr>
      <w:spacing w:after="240"/>
    </w:pPr>
  </w:style>
  <w:style w:type="paragraph" w:customStyle="1" w:styleId="Graphic-Large">
    <w:name w:val="Graphic - Large"/>
    <w:basedOn w:val="Bodycopy"/>
    <w:rsid w:val="00E0252C"/>
    <w:pPr>
      <w:ind w:left="-2160"/>
    </w:pPr>
    <w:rPr>
      <w:rFonts w:eastAsia="Times New Roman"/>
    </w:rPr>
  </w:style>
  <w:style w:type="paragraph" w:customStyle="1" w:styleId="Letter-signature">
    <w:name w:val="Letter - signature"/>
    <w:basedOn w:val="Graphic-Large"/>
    <w:rsid w:val="003F139F"/>
    <w:pPr>
      <w:spacing w:before="120"/>
      <w:ind w:left="0"/>
    </w:pPr>
  </w:style>
  <w:style w:type="paragraph" w:customStyle="1" w:styleId="Lettertext-bulletintro">
    <w:name w:val="Letter text - bullet intro"/>
    <w:basedOn w:val="Lettertext"/>
    <w:rsid w:val="00C64B92"/>
    <w:pPr>
      <w:spacing w:after="120"/>
    </w:pPr>
  </w:style>
  <w:style w:type="paragraph" w:customStyle="1" w:styleId="Graphic-alignwithbodycopy">
    <w:name w:val="Graphic - align with body copy"/>
    <w:basedOn w:val="Bodycopy"/>
    <w:rsid w:val="00141F8C"/>
    <w:pPr>
      <w:widowControl w:val="0"/>
    </w:pPr>
    <w:rPr>
      <w:noProof/>
    </w:rPr>
  </w:style>
  <w:style w:type="paragraph" w:customStyle="1" w:styleId="TableNumberedSTYLE">
    <w:name w:val="Table (Numbered STYLE)"/>
    <w:basedOn w:val="Tablebullet1"/>
    <w:rsid w:val="0033522B"/>
    <w:pPr>
      <w:numPr>
        <w:numId w:val="10"/>
      </w:numPr>
      <w:tabs>
        <w:tab w:val="left" w:pos="267"/>
      </w:tabs>
      <w:ind w:left="267" w:hanging="267"/>
    </w:pPr>
  </w:style>
  <w:style w:type="character" w:styleId="Strong">
    <w:name w:val="Strong"/>
    <w:basedOn w:val="DefaultParagraphFont"/>
    <w:uiPriority w:val="22"/>
    <w:rsid w:val="00893013"/>
    <w:rPr>
      <w:b/>
      <w:bCs/>
    </w:rPr>
  </w:style>
  <w:style w:type="paragraph" w:customStyle="1" w:styleId="TableBulletList">
    <w:name w:val="Table Bullet List"/>
    <w:basedOn w:val="Numbered1"/>
    <w:rsid w:val="00FD21C2"/>
    <w:pPr>
      <w:numPr>
        <w:numId w:val="0"/>
      </w:numPr>
      <w:tabs>
        <w:tab w:val="clear" w:pos="360"/>
        <w:tab w:val="num" w:pos="288"/>
      </w:tabs>
      <w:spacing w:before="60" w:after="60"/>
      <w:ind w:left="288" w:hanging="288"/>
    </w:pPr>
    <w:rPr>
      <w:sz w:val="16"/>
      <w:szCs w:val="16"/>
    </w:rPr>
  </w:style>
  <w:style w:type="paragraph" w:customStyle="1" w:styleId="Bullet2">
    <w:name w:val="Bullet 2"/>
    <w:rsid w:val="009A7A17"/>
    <w:pPr>
      <w:numPr>
        <w:ilvl w:val="1"/>
        <w:numId w:val="11"/>
      </w:numPr>
      <w:tabs>
        <w:tab w:val="clear" w:pos="1440"/>
        <w:tab w:val="num" w:pos="540"/>
      </w:tabs>
      <w:ind w:left="540" w:hanging="180"/>
    </w:pPr>
    <w:rPr>
      <w:rFonts w:ascii="Times New Roman" w:eastAsia="Times New Roman" w:hAnsi="Times New Roman"/>
      <w:sz w:val="22"/>
      <w:szCs w:val="22"/>
    </w:rPr>
  </w:style>
  <w:style w:type="paragraph" w:customStyle="1" w:styleId="Bullet3">
    <w:name w:val="Bullet 3"/>
    <w:rsid w:val="009A7A17"/>
    <w:pPr>
      <w:numPr>
        <w:ilvl w:val="2"/>
        <w:numId w:val="11"/>
      </w:numPr>
      <w:tabs>
        <w:tab w:val="clear" w:pos="2160"/>
        <w:tab w:val="left" w:pos="720"/>
      </w:tabs>
      <w:ind w:left="720" w:hanging="180"/>
    </w:pPr>
    <w:rPr>
      <w:rFonts w:ascii="Times New Roman" w:eastAsia="Times New Roman" w:hAnsi="Times New Roman"/>
      <w:sz w:val="22"/>
      <w:szCs w:val="22"/>
    </w:rPr>
  </w:style>
  <w:style w:type="paragraph" w:customStyle="1" w:styleId="TBullet2">
    <w:name w:val="T Bullet 2"/>
    <w:rsid w:val="009A7A17"/>
    <w:pPr>
      <w:numPr>
        <w:numId w:val="11"/>
      </w:numPr>
      <w:tabs>
        <w:tab w:val="left" w:pos="540"/>
      </w:tabs>
    </w:pPr>
    <w:rPr>
      <w:rFonts w:ascii="Arial" w:eastAsia="Times New Roman" w:hAnsi="Arial" w:cs="Arial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97463F"/>
    <w:pPr>
      <w:tabs>
        <w:tab w:val="left" w:pos="1100"/>
        <w:tab w:val="right" w:pos="9360"/>
      </w:tabs>
      <w:spacing w:before="100"/>
      <w:ind w:left="446"/>
    </w:pPr>
    <w:rPr>
      <w:rFonts w:ascii="Calibri" w:hAnsi="Calibri"/>
      <w:noProof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34C42"/>
    <w:pPr>
      <w:ind w:left="720"/>
    </w:pPr>
    <w:rPr>
      <w:rFonts w:ascii="Calibri" w:eastAsiaTheme="minorHAnsi" w:hAnsi="Calibri" w:cs="Calibri"/>
      <w:sz w:val="22"/>
      <w:szCs w:val="22"/>
    </w:rPr>
  </w:style>
  <w:style w:type="paragraph" w:customStyle="1" w:styleId="exception">
    <w:name w:val="exception"/>
    <w:basedOn w:val="TableNumberedSTYLE"/>
    <w:rsid w:val="00881DCD"/>
    <w:pPr>
      <w:numPr>
        <w:numId w:val="12"/>
      </w:numPr>
    </w:pPr>
  </w:style>
  <w:style w:type="character" w:styleId="CommentReference">
    <w:name w:val="annotation reference"/>
    <w:basedOn w:val="DefaultParagraphFont"/>
    <w:uiPriority w:val="99"/>
    <w:semiHidden/>
    <w:locked/>
    <w:rsid w:val="003B6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3B612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124"/>
    <w:rPr>
      <w:rFonts w:ascii="Verdana" w:eastAsia="Batang" w:hAnsi="Verdana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3B6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124"/>
    <w:rPr>
      <w:rFonts w:ascii="Verdana" w:eastAsia="Batang" w:hAnsi="Verdana" w:cs="Arial"/>
      <w:b/>
      <w:bCs/>
    </w:rPr>
  </w:style>
  <w:style w:type="paragraph" w:styleId="NormalWeb">
    <w:name w:val="Normal (Web)"/>
    <w:basedOn w:val="Normal"/>
    <w:uiPriority w:val="99"/>
    <w:unhideWhenUsed/>
    <w:locked/>
    <w:rsid w:val="008167C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F0488"/>
    <w:pPr>
      <w:spacing w:after="100"/>
      <w:ind w:left="360"/>
    </w:pPr>
  </w:style>
  <w:style w:type="paragraph" w:styleId="Title">
    <w:name w:val="Title"/>
    <w:basedOn w:val="Normal"/>
    <w:next w:val="Normal"/>
    <w:link w:val="TitleChar"/>
    <w:qFormat/>
    <w:rsid w:val="006F0488"/>
    <w:pPr>
      <w:widowControl w:val="0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F0488"/>
    <w:rPr>
      <w:rFonts w:ascii="Arial" w:eastAsia="Times New Roman" w:hAnsi="Arial"/>
      <w:b/>
      <w:sz w:val="36"/>
    </w:rPr>
  </w:style>
  <w:style w:type="paragraph" w:customStyle="1" w:styleId="Tabletext">
    <w:name w:val="Tabletext"/>
    <w:basedOn w:val="Normal"/>
    <w:rsid w:val="006F048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InfoBlue">
    <w:name w:val="InfoBlue"/>
    <w:basedOn w:val="Normal"/>
    <w:next w:val="Normal"/>
    <w:autoRedefine/>
    <w:rsid w:val="009F6A80"/>
    <w:pPr>
      <w:widowControl w:val="0"/>
      <w:spacing w:after="120" w:line="240" w:lineRule="atLeast"/>
      <w:ind w:left="-900"/>
    </w:pPr>
    <w:rPr>
      <w:rFonts w:ascii="Times New Roman" w:eastAsia="Times New Roman" w:hAnsi="Times New Roman" w:cs="Times New Roman"/>
      <w:iCs/>
      <w:szCs w:val="20"/>
    </w:rPr>
  </w:style>
  <w:style w:type="paragraph" w:customStyle="1" w:styleId="StyleTOC1Before0ptAfter0pt1">
    <w:name w:val="Style TOC 1 + Before:  0 pt After:  0 pt1"/>
    <w:basedOn w:val="TOC1"/>
    <w:rsid w:val="006F0488"/>
    <w:pPr>
      <w:keepLines w:val="0"/>
      <w:widowControl w:val="0"/>
      <w:tabs>
        <w:tab w:val="clear" w:pos="440"/>
      </w:tabs>
      <w:suppressAutoHyphens w:val="0"/>
      <w:spacing w:before="0" w:after="0" w:line="240" w:lineRule="auto"/>
      <w:ind w:right="720"/>
    </w:pPr>
    <w:rPr>
      <w:rFonts w:ascii="Times New Roman" w:eastAsia="Times New Roman" w:hAnsi="Times New Roman"/>
      <w:noProof w:val="0"/>
      <w:color w:val="auto"/>
    </w:rPr>
  </w:style>
  <w:style w:type="paragraph" w:styleId="Subtitle">
    <w:name w:val="Subtitle"/>
    <w:basedOn w:val="Normal"/>
    <w:link w:val="SubtitleChar"/>
    <w:rsid w:val="006F0488"/>
    <w:pPr>
      <w:widowControl w:val="0"/>
      <w:spacing w:after="60" w:line="240" w:lineRule="atLeast"/>
      <w:jc w:val="center"/>
      <w:outlineLvl w:val="1"/>
    </w:pPr>
    <w:rPr>
      <w:rFonts w:ascii="Arial" w:eastAsia="Times New Roman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F0488"/>
    <w:rPr>
      <w:rFonts w:ascii="Arial" w:eastAsia="Times New Roman" w:hAnsi="Arial" w:cs="Arial"/>
      <w:sz w:val="24"/>
      <w:szCs w:val="24"/>
    </w:rPr>
  </w:style>
  <w:style w:type="table" w:customStyle="1" w:styleId="ListTable3-Accent11">
    <w:name w:val="List Table 3 - Accent 11"/>
    <w:basedOn w:val="TableNormal"/>
    <w:uiPriority w:val="48"/>
    <w:rsid w:val="00520F2A"/>
    <w:tblPr>
      <w:tblStyleRowBandSize w:val="1"/>
      <w:tblStyleColBandSize w:val="1"/>
      <w:tblBorders>
        <w:top w:val="single" w:sz="4" w:space="0" w:color="002776" w:themeColor="accent1"/>
        <w:left w:val="single" w:sz="4" w:space="0" w:color="002776" w:themeColor="accent1"/>
        <w:bottom w:val="single" w:sz="4" w:space="0" w:color="002776" w:themeColor="accent1"/>
        <w:right w:val="single" w:sz="4" w:space="0" w:color="00277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776" w:themeFill="accent1"/>
      </w:tcPr>
    </w:tblStylePr>
    <w:tblStylePr w:type="lastRow">
      <w:rPr>
        <w:b/>
        <w:bCs/>
      </w:rPr>
      <w:tblPr/>
      <w:tcPr>
        <w:tcBorders>
          <w:top w:val="double" w:sz="4" w:space="0" w:color="00277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776" w:themeColor="accent1"/>
          <w:right w:val="single" w:sz="4" w:space="0" w:color="002776" w:themeColor="accent1"/>
        </w:tcBorders>
      </w:tcPr>
    </w:tblStylePr>
    <w:tblStylePr w:type="band1Horz">
      <w:tblPr/>
      <w:tcPr>
        <w:tcBorders>
          <w:top w:val="single" w:sz="4" w:space="0" w:color="002776" w:themeColor="accent1"/>
          <w:bottom w:val="single" w:sz="4" w:space="0" w:color="00277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776" w:themeColor="accent1"/>
          <w:left w:val="nil"/>
        </w:tcBorders>
      </w:tcPr>
    </w:tblStylePr>
    <w:tblStylePr w:type="swCell">
      <w:tblPr/>
      <w:tcPr>
        <w:tcBorders>
          <w:top w:val="double" w:sz="4" w:space="0" w:color="002776" w:themeColor="accent1"/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C5710"/>
  </w:style>
  <w:style w:type="character" w:customStyle="1" w:styleId="tgc">
    <w:name w:val="_tgc"/>
    <w:basedOn w:val="DefaultParagraphFont"/>
    <w:rsid w:val="00923B61"/>
  </w:style>
  <w:style w:type="character" w:customStyle="1" w:styleId="apple-converted-space">
    <w:name w:val="apple-converted-space"/>
    <w:basedOn w:val="DefaultParagraphFont"/>
    <w:rsid w:val="00923B61"/>
  </w:style>
  <w:style w:type="character" w:customStyle="1" w:styleId="d8e">
    <w:name w:val="_d8e"/>
    <w:basedOn w:val="DefaultParagraphFont"/>
    <w:rsid w:val="00923B61"/>
  </w:style>
  <w:style w:type="paragraph" w:styleId="ListBullet5">
    <w:name w:val="List Bullet 5"/>
    <w:basedOn w:val="Normal"/>
    <w:autoRedefine/>
    <w:rsid w:val="00686050"/>
    <w:pPr>
      <w:numPr>
        <w:numId w:val="19"/>
      </w:numPr>
    </w:pPr>
    <w:rPr>
      <w:rFonts w:ascii="Trebuchet MS" w:eastAsia="Times New Roman" w:hAnsi="Trebuchet MS" w:cs="Times New Roman"/>
      <w:szCs w:val="24"/>
    </w:rPr>
  </w:style>
  <w:style w:type="paragraph" w:customStyle="1" w:styleId="StyleHeader16ptBoldRight">
    <w:name w:val="Style Header + 16 pt Bold Right"/>
    <w:basedOn w:val="Header"/>
    <w:rsid w:val="00686050"/>
    <w:pPr>
      <w:tabs>
        <w:tab w:val="center" w:pos="4320"/>
        <w:tab w:val="right" w:pos="8640"/>
      </w:tabs>
      <w:spacing w:after="0"/>
      <w:jc w:val="right"/>
    </w:pPr>
    <w:rPr>
      <w:rFonts w:ascii="Trebuchet MS" w:eastAsia="Times New Roman" w:hAnsi="Trebuchet MS"/>
      <w:b/>
      <w:bCs/>
      <w:color w:val="auto"/>
      <w:sz w:val="28"/>
    </w:rPr>
  </w:style>
  <w:style w:type="character" w:customStyle="1" w:styleId="StyleArialBlack10pt">
    <w:name w:val="Style Arial Black 10 pt"/>
    <w:rsid w:val="00686050"/>
    <w:rPr>
      <w:rFonts w:ascii="Verdana" w:hAnsi="Verdana"/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4035"/>
    <w:rPr>
      <w:rFonts w:ascii="Calibri" w:eastAsiaTheme="minorHAnsi" w:hAnsi="Calibri" w:cs="Calibri"/>
      <w:sz w:val="22"/>
      <w:szCs w:val="22"/>
    </w:rPr>
  </w:style>
  <w:style w:type="table" w:styleId="GridTable4-Accent4">
    <w:name w:val="Grid Table 4 Accent 4"/>
    <w:basedOn w:val="TableNormal"/>
    <w:uiPriority w:val="49"/>
    <w:rsid w:val="00EF6C4B"/>
    <w:tblPr>
      <w:tblStyleRowBandSize w:val="1"/>
      <w:tblStyleColBandSize w:val="1"/>
      <w:tblBorders>
        <w:top w:val="single" w:sz="4" w:space="0" w:color="7ACE6C" w:themeColor="accent4" w:themeTint="99"/>
        <w:left w:val="single" w:sz="4" w:space="0" w:color="7ACE6C" w:themeColor="accent4" w:themeTint="99"/>
        <w:bottom w:val="single" w:sz="4" w:space="0" w:color="7ACE6C" w:themeColor="accent4" w:themeTint="99"/>
        <w:right w:val="single" w:sz="4" w:space="0" w:color="7ACE6C" w:themeColor="accent4" w:themeTint="99"/>
        <w:insideH w:val="single" w:sz="4" w:space="0" w:color="7ACE6C" w:themeColor="accent4" w:themeTint="99"/>
        <w:insideV w:val="single" w:sz="4" w:space="0" w:color="7ACE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A2E" w:themeColor="accent4"/>
          <w:left w:val="single" w:sz="4" w:space="0" w:color="3C8A2E" w:themeColor="accent4"/>
          <w:bottom w:val="single" w:sz="4" w:space="0" w:color="3C8A2E" w:themeColor="accent4"/>
          <w:right w:val="single" w:sz="4" w:space="0" w:color="3C8A2E" w:themeColor="accent4"/>
          <w:insideH w:val="nil"/>
          <w:insideV w:val="nil"/>
        </w:tcBorders>
        <w:shd w:val="clear" w:color="auto" w:fill="3C8A2E" w:themeFill="accent4"/>
      </w:tcPr>
    </w:tblStylePr>
    <w:tblStylePr w:type="lastRow">
      <w:rPr>
        <w:b/>
        <w:bCs/>
      </w:rPr>
      <w:tblPr/>
      <w:tcPr>
        <w:tcBorders>
          <w:top w:val="double" w:sz="4" w:space="0" w:color="3C8A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ECE" w:themeFill="accent4" w:themeFillTint="33"/>
      </w:tcPr>
    </w:tblStylePr>
    <w:tblStylePr w:type="band1Horz">
      <w:tblPr/>
      <w:tcPr>
        <w:shd w:val="clear" w:color="auto" w:fill="D2EECE" w:themeFill="accent4" w:themeFillTint="33"/>
      </w:tcPr>
    </w:tblStylePr>
  </w:style>
  <w:style w:type="table" w:styleId="GridTable4">
    <w:name w:val="Grid Table 4"/>
    <w:basedOn w:val="TableNormal"/>
    <w:uiPriority w:val="49"/>
    <w:rsid w:val="00A358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30C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30C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17DFC"/>
    <w:rPr>
      <w:color w:val="605E5C"/>
      <w:shd w:val="clear" w:color="auto" w:fill="E1DFDD"/>
    </w:rPr>
  </w:style>
  <w:style w:type="paragraph" w:styleId="BodyText">
    <w:name w:val="Body Text"/>
    <w:aliases w:val="bt,TK,AvtalBrödtext,ändrad,Bodytext,AvtalBrodtext,andrad,EHPT,Body Text2,body indent,bt1,TK1,body indent1,ändrad1,bt2,body indent2,ändrad2,bt3,body indent3,ändrad3,bt4,body indent4,ändrad4,bt5,body indent5,ändrad5,bt6,body indent6,bt7,EH."/>
    <w:basedOn w:val="Normal"/>
    <w:link w:val="BodyTextChar"/>
    <w:uiPriority w:val="99"/>
    <w:locked/>
    <w:rsid w:val="006B6340"/>
    <w:pPr>
      <w:tabs>
        <w:tab w:val="left" w:pos="0"/>
      </w:tabs>
      <w:spacing w:before="120" w:after="120"/>
    </w:pPr>
    <w:rPr>
      <w:rFonts w:ascii="Univers for KPMG" w:eastAsia="Times New Roman" w:hAnsi="Univers for KPMG" w:cs="Times New Roman"/>
      <w:szCs w:val="20"/>
      <w:lang w:eastAsia="de-DE"/>
    </w:rPr>
  </w:style>
  <w:style w:type="character" w:customStyle="1" w:styleId="BodyTextChar">
    <w:name w:val="Body Text Char"/>
    <w:aliases w:val="bt Char,TK Char,AvtalBrödtext Char,ändrad Char,Bodytext Char,AvtalBrodtext Char,andrad Char,EHPT Char,Body Text2 Char,body indent Char,bt1 Char,TK1 Char,body indent1 Char,ändrad1 Char,bt2 Char,body indent2 Char,ändrad2 Char,bt3 Char"/>
    <w:basedOn w:val="DefaultParagraphFont"/>
    <w:link w:val="BodyText"/>
    <w:uiPriority w:val="99"/>
    <w:rsid w:val="006B6340"/>
    <w:rPr>
      <w:rFonts w:ascii="Univers for KPMG" w:eastAsia="Times New Roman" w:hAnsi="Univers for KPMG"/>
      <w:lang w:eastAsia="de-DE"/>
    </w:rPr>
  </w:style>
  <w:style w:type="paragraph" w:customStyle="1" w:styleId="TableBody">
    <w:name w:val="Table Body"/>
    <w:basedOn w:val="Normal"/>
    <w:rsid w:val="006B6340"/>
    <w:pPr>
      <w:spacing w:before="60" w:after="60"/>
      <w:ind w:left="74" w:right="74"/>
    </w:pPr>
    <w:rPr>
      <w:rFonts w:ascii="Univers for KPMG" w:eastAsia="Times New Roman" w:hAnsi="Univers for KPMG"/>
      <w:sz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3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1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60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6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74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078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09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37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87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44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6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2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9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4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67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12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9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5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27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367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235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536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893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357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34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4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69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85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7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43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9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7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59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83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5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43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67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5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58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3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2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81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1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1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280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882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990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363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09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91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2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65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3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6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591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87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9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7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978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07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5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5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7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6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7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7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4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4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9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8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075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82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5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2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87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2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9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82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5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4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2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1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0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785">
          <w:marLeft w:val="5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5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4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4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7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7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37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0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3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848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83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64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2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8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61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3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2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024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4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11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8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6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3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0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41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51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20040218-10000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20040218-100001" TargetMode="External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20040218-100001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Deloitte">
      <a:dk1>
        <a:sysClr val="windowText" lastClr="000000"/>
      </a:dk1>
      <a:lt1>
        <a:sysClr val="window" lastClr="FFFFFF"/>
      </a:lt1>
      <a:dk2>
        <a:srgbClr val="7F7F7F"/>
      </a:dk2>
      <a:lt2>
        <a:srgbClr val="404040"/>
      </a:lt2>
      <a:accent1>
        <a:srgbClr val="002776"/>
      </a:accent1>
      <a:accent2>
        <a:srgbClr val="92D400"/>
      </a:accent2>
      <a:accent3>
        <a:srgbClr val="00A1DE"/>
      </a:accent3>
      <a:accent4>
        <a:srgbClr val="3C8A2E"/>
      </a:accent4>
      <a:accent5>
        <a:srgbClr val="72C7E7"/>
      </a:accent5>
      <a:accent6>
        <a:srgbClr val="C9DD03"/>
      </a:accent6>
      <a:hlink>
        <a:srgbClr val="00A1DE"/>
      </a:hlink>
      <a:folHlink>
        <a:srgbClr val="3C8A2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315E5FE108E4F85A62AF1155099F0" ma:contentTypeVersion="8" ma:contentTypeDescription="Create a new document." ma:contentTypeScope="" ma:versionID="c879eea26c31374a8914944e77ab6859">
  <xsd:schema xmlns:xsd="http://www.w3.org/2001/XMLSchema" xmlns:xs="http://www.w3.org/2001/XMLSchema" xmlns:p="http://schemas.microsoft.com/office/2006/metadata/properties" xmlns:ns2="012e576f-290a-4b11-b646-5460528b9b34" targetNamespace="http://schemas.microsoft.com/office/2006/metadata/properties" ma:root="true" ma:fieldsID="4364b8b46d7a91638cf9b1a0542fabff" ns2:_="">
    <xsd:import namespace="012e576f-290a-4b11-b646-5460528b9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e576f-290a-4b11-b646-5460528b9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AEF674-E3BA-4BB8-ABC8-3AED406911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520857-9315-4722-A258-95F5ACE5A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e576f-290a-4b11-b646-5460528b9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037AE3-4511-4FAF-B684-845DEA3A1C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6F45FE-A3BE-434B-9999-C42D9398B6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2921</Words>
  <Characters>16652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2022-12-16T03:21:00Z</dcterms:created>
  <dcterms:modified xsi:type="dcterms:W3CDTF">2023-02-08T21:10:00Z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0x010100EEA315E5FE108E4F85A62AF1155099F0</vt:lpwstr>
  </property>
</Properties>
</file>