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Default="00DE4BF4"/>
    <w:p w:rsidR="001E1597" w:rsidRDefault="001E1597"/>
    <w:p w:rsidR="001E1597" w:rsidRPr="001E1597" w:rsidRDefault="001E1597" w:rsidP="001E1597">
      <w:pPr>
        <w:shd w:val="clear" w:color="auto" w:fill="FFFFFF"/>
        <w:spacing w:after="0" w:line="360" w:lineRule="atLeast"/>
        <w:rPr>
          <w:rFonts w:ascii="Arial" w:eastAsia="Times New Roman" w:hAnsi="Arial" w:cs="Arial"/>
          <w:color w:val="0A0A0A"/>
          <w:sz w:val="32"/>
          <w:szCs w:val="32"/>
          <w:lang w:eastAsia="en-IN"/>
        </w:rPr>
      </w:pPr>
      <w:r w:rsidRPr="001E1597">
        <w:rPr>
          <w:rFonts w:ascii="Arial" w:eastAsia="Times New Roman" w:hAnsi="Arial" w:cs="Arial"/>
          <w:color w:val="0A0A0A"/>
          <w:sz w:val="32"/>
          <w:szCs w:val="32"/>
          <w:lang w:eastAsia="en-IN"/>
        </w:rPr>
        <w:t>Assess risks and ethical concerns associated with the use of LLMs</w:t>
      </w:r>
    </w:p>
    <w:p w:rsidR="001E1597" w:rsidRDefault="001E1597" w:rsidP="001E1597">
      <w:pPr>
        <w:shd w:val="clear" w:color="auto" w:fill="FFFFFF"/>
        <w:spacing w:after="0" w:line="360" w:lineRule="atLeast"/>
        <w:rPr>
          <w:rFonts w:ascii="Arial" w:eastAsia="Times New Roman" w:hAnsi="Arial" w:cs="Arial"/>
          <w:color w:val="0A0A0A"/>
          <w:sz w:val="24"/>
          <w:szCs w:val="24"/>
          <w:lang w:eastAsia="en-IN"/>
        </w:rPr>
      </w:pPr>
    </w:p>
    <w:p w:rsidR="001E1597" w:rsidRPr="001E1597" w:rsidRDefault="001E1597" w:rsidP="001E1597">
      <w:pPr>
        <w:shd w:val="clear" w:color="auto" w:fill="FFFFFF"/>
        <w:spacing w:after="0" w:line="360" w:lineRule="atLeast"/>
        <w:rPr>
          <w:rFonts w:ascii="Arial" w:eastAsia="Times New Roman" w:hAnsi="Arial" w:cs="Arial"/>
          <w:color w:val="0A0A0A"/>
          <w:sz w:val="24"/>
          <w:szCs w:val="24"/>
          <w:lang w:eastAsia="en-IN"/>
        </w:rPr>
      </w:pPr>
      <w:r w:rsidRPr="001E1597">
        <w:rPr>
          <w:rFonts w:ascii="Arial" w:eastAsia="Times New Roman" w:hAnsi="Arial" w:cs="Arial"/>
          <w:color w:val="0A0A0A"/>
          <w:sz w:val="24"/>
          <w:szCs w:val="24"/>
          <w:lang w:eastAsia="en-IN"/>
        </w:rPr>
        <w:t xml:space="preserve">Responsible Generative AI involves implementing frameworks to ensure Large Language Models (LLMs) are safe, trustworthy, and aligned with human values. As of 2026, the rapid adoption of LLMs in industries (customer service, coding, </w:t>
      </w:r>
      <w:proofErr w:type="gramStart"/>
      <w:r w:rsidRPr="001E1597">
        <w:rPr>
          <w:rFonts w:ascii="Arial" w:eastAsia="Times New Roman" w:hAnsi="Arial" w:cs="Arial"/>
          <w:color w:val="0A0A0A"/>
          <w:sz w:val="24"/>
          <w:szCs w:val="24"/>
          <w:lang w:eastAsia="en-IN"/>
        </w:rPr>
        <w:t>healthcare</w:t>
      </w:r>
      <w:proofErr w:type="gramEnd"/>
      <w:r w:rsidRPr="001E1597">
        <w:rPr>
          <w:rFonts w:ascii="Arial" w:eastAsia="Times New Roman" w:hAnsi="Arial" w:cs="Arial"/>
          <w:color w:val="0A0A0A"/>
          <w:sz w:val="24"/>
          <w:szCs w:val="24"/>
          <w:lang w:eastAsia="en-IN"/>
        </w:rPr>
        <w:t>) has made managing risks such as </w:t>
      </w:r>
      <w:r w:rsidRPr="001E1597">
        <w:rPr>
          <w:rFonts w:ascii="Arial" w:eastAsia="Times New Roman" w:hAnsi="Arial" w:cs="Arial"/>
          <w:b/>
          <w:bCs/>
          <w:color w:val="0A0A0A"/>
          <w:sz w:val="24"/>
          <w:szCs w:val="24"/>
          <w:lang w:eastAsia="en-IN"/>
        </w:rPr>
        <w:t>hallucination, data leakage, and bias</w:t>
      </w:r>
      <w:r w:rsidRPr="001E1597">
        <w:rPr>
          <w:rFonts w:ascii="Arial" w:eastAsia="Times New Roman" w:hAnsi="Arial" w:cs="Arial"/>
          <w:color w:val="0A0A0A"/>
          <w:sz w:val="24"/>
          <w:szCs w:val="24"/>
          <w:lang w:eastAsia="en-IN"/>
        </w:rPr>
        <w:t> critical for organizational, legal, and ethical compliance. </w:t>
      </w:r>
    </w:p>
    <w:p w:rsidR="001E1597" w:rsidRDefault="001E1597" w:rsidP="001E1597">
      <w:pPr>
        <w:shd w:val="clear" w:color="auto" w:fill="FFFFFF"/>
        <w:spacing w:after="0" w:line="420" w:lineRule="atLeast"/>
        <w:rPr>
          <w:rFonts w:ascii="Arial" w:eastAsia="Times New Roman" w:hAnsi="Arial" w:cs="Arial"/>
          <w:b/>
          <w:bCs/>
          <w:color w:val="001D35"/>
          <w:sz w:val="33"/>
          <w:szCs w:val="33"/>
          <w:lang w:eastAsia="en-IN"/>
        </w:rPr>
      </w:pPr>
    </w:p>
    <w:p w:rsidR="001E1597" w:rsidRDefault="001E1597" w:rsidP="001E1597">
      <w:pPr>
        <w:shd w:val="clear" w:color="auto" w:fill="FFFFFF"/>
        <w:spacing w:after="0" w:line="420" w:lineRule="atLeast"/>
        <w:rPr>
          <w:rFonts w:ascii="Arial" w:eastAsia="Times New Roman" w:hAnsi="Arial" w:cs="Arial"/>
          <w:b/>
          <w:bCs/>
          <w:color w:val="001D35"/>
          <w:sz w:val="33"/>
          <w:szCs w:val="33"/>
          <w:lang w:eastAsia="en-IN"/>
        </w:rPr>
      </w:pPr>
      <w:r w:rsidRPr="001E1597">
        <w:rPr>
          <w:rFonts w:ascii="Arial" w:eastAsia="Times New Roman" w:hAnsi="Arial" w:cs="Arial"/>
          <w:b/>
          <w:bCs/>
          <w:color w:val="001D35"/>
          <w:sz w:val="33"/>
          <w:szCs w:val="33"/>
          <w:lang w:eastAsia="en-IN"/>
        </w:rPr>
        <w:t>Top Risks and Ethical Concerns Associated with LLMs</w:t>
      </w:r>
    </w:p>
    <w:p w:rsidR="00E724CF" w:rsidRPr="001E1597" w:rsidRDefault="00E724CF" w:rsidP="001E1597">
      <w:pPr>
        <w:shd w:val="clear" w:color="auto" w:fill="FFFFFF"/>
        <w:spacing w:after="0" w:line="420" w:lineRule="atLeast"/>
        <w:rPr>
          <w:rFonts w:ascii="Arial" w:eastAsia="Times New Roman" w:hAnsi="Arial" w:cs="Arial"/>
          <w:b/>
          <w:bCs/>
          <w:color w:val="001D35"/>
          <w:sz w:val="33"/>
          <w:szCs w:val="33"/>
          <w:lang w:eastAsia="en-IN"/>
        </w:rPr>
      </w:pPr>
    </w:p>
    <w:p w:rsidR="001E1597" w:rsidRPr="001E1597" w:rsidRDefault="001E1597" w:rsidP="001E1597">
      <w:pPr>
        <w:shd w:val="clear" w:color="auto" w:fill="FFFFFF"/>
        <w:spacing w:after="0" w:line="360" w:lineRule="atLeast"/>
        <w:rPr>
          <w:rFonts w:ascii="Times New Roman" w:eastAsia="Times New Roman" w:hAnsi="Times New Roman" w:cs="Times New Roman"/>
          <w:color w:val="0A0A0A"/>
          <w:sz w:val="24"/>
          <w:szCs w:val="24"/>
          <w:lang w:eastAsia="en-IN"/>
        </w:rPr>
      </w:pPr>
      <w:r w:rsidRPr="001E1597">
        <w:rPr>
          <w:rFonts w:ascii="Arial" w:eastAsia="Times New Roman" w:hAnsi="Arial" w:cs="Arial"/>
          <w:b/>
          <w:bCs/>
          <w:color w:val="0A0A0A"/>
          <w:sz w:val="24"/>
          <w:szCs w:val="24"/>
          <w:lang w:eastAsia="en-IN"/>
        </w:rPr>
        <w:t>1. Hallucination and Misinformation</w:t>
      </w:r>
      <w:r w:rsidRPr="001E1597">
        <w:rPr>
          <w:rFonts w:ascii="Arial" w:eastAsia="Times New Roman" w:hAnsi="Arial" w:cs="Arial"/>
          <w:color w:val="0A0A0A"/>
          <w:sz w:val="24"/>
          <w:szCs w:val="24"/>
          <w:lang w:eastAsia="en-IN"/>
        </w:rPr>
        <w:br/>
        <w:t>LLMs often generate confident but factually incorrect or fabricated information, a phenomenon known as hallucination. In 2026, this is viewed as an </w:t>
      </w:r>
      <w:r w:rsidRPr="001E1597">
        <w:rPr>
          <w:rFonts w:ascii="Arial" w:eastAsia="Times New Roman" w:hAnsi="Arial" w:cs="Arial"/>
          <w:b/>
          <w:bCs/>
          <w:color w:val="0A0A0A"/>
          <w:sz w:val="24"/>
          <w:szCs w:val="24"/>
          <w:lang w:eastAsia="en-IN"/>
        </w:rPr>
        <w:t>operational and security liability</w:t>
      </w:r>
      <w:r w:rsidRPr="001E1597">
        <w:rPr>
          <w:rFonts w:ascii="Arial" w:eastAsia="Times New Roman" w:hAnsi="Arial" w:cs="Arial"/>
          <w:color w:val="0A0A0A"/>
          <w:sz w:val="24"/>
          <w:szCs w:val="24"/>
          <w:lang w:eastAsia="en-IN"/>
        </w:rPr>
        <w:t> rather than just a technical flaw, as hallucinations can lead to incorrect business decisions, false legal briefs, or misleading health advice. </w:t>
      </w:r>
    </w:p>
    <w:p w:rsidR="001E1597" w:rsidRPr="001E1597" w:rsidRDefault="001E1597" w:rsidP="001E1597">
      <w:pPr>
        <w:shd w:val="clear" w:color="auto" w:fill="FFFFFF"/>
        <w:spacing w:after="0" w:line="360" w:lineRule="atLeast"/>
        <w:rPr>
          <w:rFonts w:ascii="Times New Roman" w:eastAsia="Times New Roman" w:hAnsi="Times New Roman" w:cs="Times New Roman"/>
          <w:sz w:val="24"/>
          <w:szCs w:val="24"/>
          <w:lang w:eastAsia="en-IN"/>
        </w:rPr>
      </w:pPr>
      <w:r w:rsidRPr="001E1597">
        <w:rPr>
          <w:rFonts w:ascii="Arial" w:eastAsia="Times New Roman" w:hAnsi="Arial" w:cs="Arial"/>
          <w:b/>
          <w:bCs/>
          <w:color w:val="0A0A0A"/>
          <w:sz w:val="24"/>
          <w:szCs w:val="24"/>
          <w:lang w:eastAsia="en-IN"/>
        </w:rPr>
        <w:t>2. Data Privacy and Confidentiality</w:t>
      </w:r>
      <w:r w:rsidRPr="001E1597">
        <w:rPr>
          <w:rFonts w:ascii="Arial" w:eastAsia="Times New Roman" w:hAnsi="Arial" w:cs="Arial"/>
          <w:color w:val="0A0A0A"/>
          <w:sz w:val="24"/>
          <w:szCs w:val="24"/>
          <w:lang w:eastAsia="en-IN"/>
        </w:rPr>
        <w:br/>
        <w:t xml:space="preserve">LLMs are trained on massive, often </w:t>
      </w:r>
      <w:proofErr w:type="spellStart"/>
      <w:r w:rsidRPr="001E1597">
        <w:rPr>
          <w:rFonts w:ascii="Arial" w:eastAsia="Times New Roman" w:hAnsi="Arial" w:cs="Arial"/>
          <w:color w:val="0A0A0A"/>
          <w:sz w:val="24"/>
          <w:szCs w:val="24"/>
          <w:lang w:eastAsia="en-IN"/>
        </w:rPr>
        <w:t>uncurated</w:t>
      </w:r>
      <w:proofErr w:type="spellEnd"/>
      <w:r w:rsidRPr="001E1597">
        <w:rPr>
          <w:rFonts w:ascii="Arial" w:eastAsia="Times New Roman" w:hAnsi="Arial" w:cs="Arial"/>
          <w:color w:val="0A0A0A"/>
          <w:sz w:val="24"/>
          <w:szCs w:val="24"/>
          <w:lang w:eastAsia="en-IN"/>
        </w:rPr>
        <w:t>, internet-scale datasets, which can include personal or sensitive information. A major 2026 concern is "Shadow LLM" or "Shadow AI," where employees use unauthorized, public AI tools, causing unintended leakage of corporate data. </w:t>
      </w:r>
    </w:p>
    <w:p w:rsidR="001E1597" w:rsidRPr="001E1597" w:rsidRDefault="001E1597" w:rsidP="001E1597">
      <w:pPr>
        <w:shd w:val="clear" w:color="auto" w:fill="FFFFFF"/>
        <w:spacing w:after="0" w:line="360" w:lineRule="atLeast"/>
        <w:rPr>
          <w:rFonts w:ascii="Times New Roman" w:eastAsia="Times New Roman" w:hAnsi="Times New Roman" w:cs="Times New Roman"/>
          <w:sz w:val="24"/>
          <w:szCs w:val="24"/>
          <w:lang w:eastAsia="en-IN"/>
        </w:rPr>
      </w:pPr>
      <w:r w:rsidRPr="001E1597">
        <w:rPr>
          <w:rFonts w:ascii="Arial" w:eastAsia="Times New Roman" w:hAnsi="Arial" w:cs="Arial"/>
          <w:b/>
          <w:bCs/>
          <w:color w:val="0A0A0A"/>
          <w:sz w:val="24"/>
          <w:szCs w:val="24"/>
          <w:lang w:eastAsia="en-IN"/>
        </w:rPr>
        <w:t>3. Amplification of Bias and Discrimination</w:t>
      </w:r>
      <w:r w:rsidRPr="001E1597">
        <w:rPr>
          <w:rFonts w:ascii="Arial" w:eastAsia="Times New Roman" w:hAnsi="Arial" w:cs="Arial"/>
          <w:color w:val="0A0A0A"/>
          <w:sz w:val="24"/>
          <w:szCs w:val="24"/>
          <w:lang w:eastAsia="en-IN"/>
        </w:rPr>
        <w:br/>
        <w:t>Models tend to reflect and amplify societal biases (racial, gender, socio-economic) present in their training data. This can lead to unfair outcomes in high-stakes areas like hiring, lending, or healthcare, where AI might perpetuate or exacerbate discrimination. </w:t>
      </w:r>
    </w:p>
    <w:p w:rsidR="001E1597" w:rsidRPr="001E1597" w:rsidRDefault="001E1597" w:rsidP="001E1597">
      <w:pPr>
        <w:shd w:val="clear" w:color="auto" w:fill="FFFFFF"/>
        <w:spacing w:after="0" w:line="360" w:lineRule="atLeast"/>
        <w:rPr>
          <w:rFonts w:ascii="Times New Roman" w:eastAsia="Times New Roman" w:hAnsi="Times New Roman" w:cs="Times New Roman"/>
          <w:sz w:val="24"/>
          <w:szCs w:val="24"/>
          <w:lang w:eastAsia="en-IN"/>
        </w:rPr>
      </w:pPr>
      <w:r w:rsidRPr="001E1597">
        <w:rPr>
          <w:rFonts w:ascii="Arial" w:eastAsia="Times New Roman" w:hAnsi="Arial" w:cs="Arial"/>
          <w:b/>
          <w:bCs/>
          <w:color w:val="0A0A0A"/>
          <w:sz w:val="24"/>
          <w:szCs w:val="24"/>
          <w:lang w:eastAsia="en-IN"/>
        </w:rPr>
        <w:t>4. Security Vulnerabilities and Malicious Use</w:t>
      </w:r>
      <w:r w:rsidRPr="001E1597">
        <w:rPr>
          <w:rFonts w:ascii="Arial" w:eastAsia="Times New Roman" w:hAnsi="Arial" w:cs="Arial"/>
          <w:color w:val="0A0A0A"/>
          <w:sz w:val="24"/>
          <w:szCs w:val="24"/>
          <w:lang w:eastAsia="en-IN"/>
        </w:rPr>
        <w:br/>
        <w:t>LLMs are vulnerable to "prompt injection" (manipulating prompts to bypass safety filters). They can also be used for malicious purposes, such as generating convincing phishing emails, social engineering attacks, or producing non-consensual content. </w:t>
      </w:r>
    </w:p>
    <w:p w:rsidR="001E1597" w:rsidRPr="001E1597" w:rsidRDefault="001E1597" w:rsidP="001E1597">
      <w:pPr>
        <w:shd w:val="clear" w:color="auto" w:fill="FFFFFF"/>
        <w:spacing w:after="0" w:line="360" w:lineRule="atLeast"/>
        <w:rPr>
          <w:rFonts w:ascii="Times New Roman" w:eastAsia="Times New Roman" w:hAnsi="Times New Roman" w:cs="Times New Roman"/>
          <w:sz w:val="24"/>
          <w:szCs w:val="24"/>
          <w:lang w:eastAsia="en-IN"/>
        </w:rPr>
      </w:pPr>
      <w:r w:rsidRPr="001E1597">
        <w:rPr>
          <w:rFonts w:ascii="Arial" w:eastAsia="Times New Roman" w:hAnsi="Arial" w:cs="Arial"/>
          <w:b/>
          <w:bCs/>
          <w:color w:val="0A0A0A"/>
          <w:sz w:val="24"/>
          <w:szCs w:val="24"/>
          <w:lang w:eastAsia="en-IN"/>
        </w:rPr>
        <w:t>5. Copyright and Intellectual Property (IP) Infringement</w:t>
      </w:r>
      <w:r w:rsidRPr="001E1597">
        <w:rPr>
          <w:rFonts w:ascii="Arial" w:eastAsia="Times New Roman" w:hAnsi="Arial" w:cs="Arial"/>
          <w:color w:val="0A0A0A"/>
          <w:sz w:val="24"/>
          <w:szCs w:val="24"/>
          <w:lang w:eastAsia="en-IN"/>
        </w:rPr>
        <w:br/>
        <w:t>Because LLMs are trained on vast, often unauthorized datasets, they may reproduce copyrighted content. This creates significant legal risks regarding the ownership of AI-generated work, particularly in 2026 as more AI-created content is produced. </w:t>
      </w:r>
    </w:p>
    <w:p w:rsidR="001E1597" w:rsidRPr="001E1597" w:rsidRDefault="001E1597" w:rsidP="001E1597">
      <w:pPr>
        <w:shd w:val="clear" w:color="auto" w:fill="FFFFFF"/>
        <w:spacing w:after="0" w:line="360" w:lineRule="atLeast"/>
        <w:rPr>
          <w:rFonts w:ascii="Times New Roman" w:eastAsia="Times New Roman" w:hAnsi="Times New Roman" w:cs="Times New Roman"/>
          <w:sz w:val="24"/>
          <w:szCs w:val="24"/>
          <w:lang w:eastAsia="en-IN"/>
        </w:rPr>
      </w:pPr>
      <w:r w:rsidRPr="001E1597">
        <w:rPr>
          <w:rFonts w:ascii="Arial" w:eastAsia="Times New Roman" w:hAnsi="Arial" w:cs="Arial"/>
          <w:b/>
          <w:bCs/>
          <w:color w:val="0A0A0A"/>
          <w:sz w:val="24"/>
          <w:szCs w:val="24"/>
          <w:lang w:eastAsia="en-IN"/>
        </w:rPr>
        <w:t>6. Environmental Impact</w:t>
      </w:r>
      <w:r w:rsidRPr="001E1597">
        <w:rPr>
          <w:rFonts w:ascii="Arial" w:eastAsia="Times New Roman" w:hAnsi="Arial" w:cs="Arial"/>
          <w:color w:val="0A0A0A"/>
          <w:sz w:val="24"/>
          <w:szCs w:val="24"/>
          <w:lang w:eastAsia="en-IN"/>
        </w:rPr>
        <w:br/>
        <w:t>Training and running large AI models require immense computational power, leading to high energy consumption and significant carbon emissions. As LLM usage grows, this raises sustainability concerns regarding the environmental footprint of data centers. </w:t>
      </w:r>
    </w:p>
    <w:p w:rsidR="001E1597" w:rsidRPr="001E1597" w:rsidRDefault="001E1597" w:rsidP="001E1597">
      <w:pPr>
        <w:shd w:val="clear" w:color="auto" w:fill="FFFFFF"/>
        <w:spacing w:after="0" w:line="360" w:lineRule="atLeast"/>
        <w:rPr>
          <w:rFonts w:ascii="Times New Roman" w:eastAsia="Times New Roman" w:hAnsi="Times New Roman" w:cs="Times New Roman"/>
          <w:sz w:val="24"/>
          <w:szCs w:val="24"/>
          <w:lang w:eastAsia="en-IN"/>
        </w:rPr>
      </w:pPr>
      <w:r w:rsidRPr="001E1597">
        <w:rPr>
          <w:rFonts w:ascii="Arial" w:eastAsia="Times New Roman" w:hAnsi="Arial" w:cs="Arial"/>
          <w:b/>
          <w:bCs/>
          <w:color w:val="0A0A0A"/>
          <w:sz w:val="24"/>
          <w:szCs w:val="24"/>
          <w:lang w:eastAsia="en-IN"/>
        </w:rPr>
        <w:t>7. Lack of Transparency and Accountability ("Black Box" Problem</w:t>
      </w:r>
      <w:proofErr w:type="gramStart"/>
      <w:r w:rsidRPr="001E1597">
        <w:rPr>
          <w:rFonts w:ascii="Arial" w:eastAsia="Times New Roman" w:hAnsi="Arial" w:cs="Arial"/>
          <w:b/>
          <w:bCs/>
          <w:color w:val="0A0A0A"/>
          <w:sz w:val="24"/>
          <w:szCs w:val="24"/>
          <w:lang w:eastAsia="en-IN"/>
        </w:rPr>
        <w:t>)</w:t>
      </w:r>
      <w:proofErr w:type="gramEnd"/>
      <w:r w:rsidRPr="001E1597">
        <w:rPr>
          <w:rFonts w:ascii="Arial" w:eastAsia="Times New Roman" w:hAnsi="Arial" w:cs="Arial"/>
          <w:color w:val="0A0A0A"/>
          <w:sz w:val="24"/>
          <w:szCs w:val="24"/>
          <w:lang w:eastAsia="en-IN"/>
        </w:rPr>
        <w:br/>
        <w:t>The internal decision-making processes of complex, transformer-based models are often opaque, making it difficult to understand </w:t>
      </w:r>
      <w:r w:rsidRPr="001E1597">
        <w:rPr>
          <w:rFonts w:ascii="Arial" w:eastAsia="Times New Roman" w:hAnsi="Arial" w:cs="Arial"/>
          <w:i/>
          <w:iCs/>
          <w:color w:val="0A0A0A"/>
          <w:sz w:val="24"/>
          <w:szCs w:val="24"/>
          <w:lang w:eastAsia="en-IN"/>
        </w:rPr>
        <w:t>why</w:t>
      </w:r>
      <w:r w:rsidRPr="001E1597">
        <w:rPr>
          <w:rFonts w:ascii="Arial" w:eastAsia="Times New Roman" w:hAnsi="Arial" w:cs="Arial"/>
          <w:color w:val="0A0A0A"/>
          <w:sz w:val="24"/>
          <w:szCs w:val="24"/>
          <w:lang w:eastAsia="en-IN"/>
        </w:rPr>
        <w:t> a model generated a specific output. This lack of explainability hinders trust and makes assigning liability for harmful outputs difficult. </w:t>
      </w:r>
    </w:p>
    <w:p w:rsidR="001E1597" w:rsidRDefault="001E1597" w:rsidP="001E1597">
      <w:pPr>
        <w:shd w:val="clear" w:color="auto" w:fill="FFFFFF"/>
        <w:spacing w:after="0" w:line="420" w:lineRule="atLeast"/>
        <w:rPr>
          <w:rFonts w:ascii="Arial" w:eastAsia="Times New Roman" w:hAnsi="Arial" w:cs="Arial"/>
          <w:b/>
          <w:bCs/>
          <w:color w:val="001D35"/>
          <w:sz w:val="33"/>
          <w:szCs w:val="33"/>
          <w:lang w:eastAsia="en-IN"/>
        </w:rPr>
      </w:pPr>
    </w:p>
    <w:p w:rsidR="001E1597" w:rsidRDefault="001E1597" w:rsidP="001E1597">
      <w:pPr>
        <w:shd w:val="clear" w:color="auto" w:fill="FFFFFF"/>
        <w:spacing w:after="0" w:line="420" w:lineRule="atLeast"/>
        <w:rPr>
          <w:rFonts w:ascii="Arial" w:eastAsia="Times New Roman" w:hAnsi="Arial" w:cs="Arial"/>
          <w:b/>
          <w:bCs/>
          <w:color w:val="001D35"/>
          <w:sz w:val="33"/>
          <w:szCs w:val="33"/>
          <w:lang w:eastAsia="en-IN"/>
        </w:rPr>
      </w:pPr>
      <w:r w:rsidRPr="001E1597">
        <w:rPr>
          <w:rFonts w:ascii="Arial" w:eastAsia="Times New Roman" w:hAnsi="Arial" w:cs="Arial"/>
          <w:b/>
          <w:bCs/>
          <w:color w:val="001D35"/>
          <w:sz w:val="33"/>
          <w:szCs w:val="33"/>
          <w:lang w:eastAsia="en-IN"/>
        </w:rPr>
        <w:t>Key Mitigation Strategies for Responsible AI</w:t>
      </w:r>
    </w:p>
    <w:p w:rsidR="00E724CF" w:rsidRPr="001E1597" w:rsidRDefault="00E724CF" w:rsidP="001E1597">
      <w:pPr>
        <w:shd w:val="clear" w:color="auto" w:fill="FFFFFF"/>
        <w:spacing w:after="0" w:line="420" w:lineRule="atLeast"/>
        <w:rPr>
          <w:rFonts w:ascii="Arial" w:eastAsia="Times New Roman" w:hAnsi="Arial" w:cs="Arial"/>
          <w:b/>
          <w:bCs/>
          <w:color w:val="001D35"/>
          <w:sz w:val="33"/>
          <w:szCs w:val="33"/>
          <w:lang w:eastAsia="en-IN"/>
        </w:rPr>
      </w:pPr>
    </w:p>
    <w:p w:rsidR="001E1597" w:rsidRDefault="001E1597" w:rsidP="001E1597">
      <w:pPr>
        <w:shd w:val="clear" w:color="auto" w:fill="FFFFFF"/>
        <w:spacing w:after="0" w:line="360" w:lineRule="atLeast"/>
        <w:rPr>
          <w:rFonts w:ascii="Arial" w:eastAsia="Times New Roman" w:hAnsi="Arial" w:cs="Arial"/>
          <w:color w:val="0A0A0A"/>
          <w:sz w:val="24"/>
          <w:szCs w:val="24"/>
          <w:lang w:eastAsia="en-IN"/>
        </w:rPr>
      </w:pPr>
      <w:r w:rsidRPr="001E1597">
        <w:rPr>
          <w:rFonts w:ascii="Arial" w:eastAsia="Times New Roman" w:hAnsi="Arial" w:cs="Arial"/>
          <w:color w:val="0A0A0A"/>
          <w:sz w:val="24"/>
          <w:szCs w:val="24"/>
          <w:lang w:eastAsia="en-IN"/>
        </w:rPr>
        <w:t>To address these, organizations are moving towards a "Responsible AI" (RAI) framework that embeds safety throughout the AI lifecycle: </w:t>
      </w:r>
    </w:p>
    <w:p w:rsidR="00E724CF" w:rsidRPr="001E1597" w:rsidRDefault="00E724CF" w:rsidP="001E1597">
      <w:pPr>
        <w:shd w:val="clear" w:color="auto" w:fill="FFFFFF"/>
        <w:spacing w:after="0" w:line="360" w:lineRule="atLeast"/>
        <w:rPr>
          <w:rFonts w:ascii="Arial" w:eastAsia="Times New Roman" w:hAnsi="Arial" w:cs="Arial"/>
          <w:color w:val="0A0A0A"/>
          <w:sz w:val="24"/>
          <w:szCs w:val="24"/>
          <w:lang w:eastAsia="en-IN"/>
        </w:rPr>
      </w:pPr>
      <w:bookmarkStart w:id="0" w:name="_GoBack"/>
      <w:bookmarkEnd w:id="0"/>
    </w:p>
    <w:p w:rsidR="001E1597" w:rsidRPr="001E1597" w:rsidRDefault="001E1597" w:rsidP="001E1597">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1E1597">
        <w:rPr>
          <w:rFonts w:ascii="Arial" w:eastAsia="Times New Roman" w:hAnsi="Arial" w:cs="Arial"/>
          <w:b/>
          <w:bCs/>
          <w:color w:val="0A0A0A"/>
          <w:sz w:val="24"/>
          <w:szCs w:val="24"/>
          <w:lang w:eastAsia="en-IN"/>
        </w:rPr>
        <w:t>Human-in-the-Loop (HITL):</w:t>
      </w:r>
      <w:r w:rsidRPr="001E1597">
        <w:rPr>
          <w:rFonts w:ascii="Arial" w:eastAsia="Times New Roman" w:hAnsi="Arial" w:cs="Arial"/>
          <w:color w:val="0A0A0A"/>
          <w:sz w:val="24"/>
          <w:szCs w:val="24"/>
          <w:lang w:eastAsia="en-IN"/>
        </w:rPr>
        <w:t> Requiring human verification of AI outputs, especially for critical decisions, to prevent harm from hallucinations.</w:t>
      </w:r>
    </w:p>
    <w:p w:rsidR="001E1597" w:rsidRPr="001E1597" w:rsidRDefault="001E1597" w:rsidP="001E1597">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1E1597">
        <w:rPr>
          <w:rFonts w:ascii="Arial" w:eastAsia="Times New Roman" w:hAnsi="Arial" w:cs="Arial"/>
          <w:b/>
          <w:bCs/>
          <w:color w:val="0A0A0A"/>
          <w:sz w:val="24"/>
          <w:szCs w:val="24"/>
          <w:lang w:eastAsia="en-IN"/>
        </w:rPr>
        <w:t>Retrieval-Augmented Generation (RAG):</w:t>
      </w:r>
      <w:r w:rsidRPr="001E1597">
        <w:rPr>
          <w:rFonts w:ascii="Arial" w:eastAsia="Times New Roman" w:hAnsi="Arial" w:cs="Arial"/>
          <w:color w:val="0A0A0A"/>
          <w:sz w:val="24"/>
          <w:szCs w:val="24"/>
          <w:lang w:eastAsia="en-IN"/>
        </w:rPr>
        <w:t> Connecting the LLM to trusted, internal, or verified data sources to reduce hallucinations.</w:t>
      </w:r>
    </w:p>
    <w:p w:rsidR="001E1597" w:rsidRPr="001E1597" w:rsidRDefault="001E1597" w:rsidP="001E1597">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1E1597">
        <w:rPr>
          <w:rFonts w:ascii="Arial" w:eastAsia="Times New Roman" w:hAnsi="Arial" w:cs="Arial"/>
          <w:b/>
          <w:bCs/>
          <w:color w:val="0A0A0A"/>
          <w:sz w:val="24"/>
          <w:szCs w:val="24"/>
          <w:lang w:eastAsia="en-IN"/>
        </w:rPr>
        <w:t>Prompt Engineering &amp; Guardrails:</w:t>
      </w:r>
      <w:r w:rsidRPr="001E1597">
        <w:rPr>
          <w:rFonts w:ascii="Arial" w:eastAsia="Times New Roman" w:hAnsi="Arial" w:cs="Arial"/>
          <w:color w:val="0A0A0A"/>
          <w:sz w:val="24"/>
          <w:szCs w:val="24"/>
          <w:lang w:eastAsia="en-IN"/>
        </w:rPr>
        <w:t xml:space="preserve"> Using techniques to guide models toward ethical </w:t>
      </w:r>
      <w:proofErr w:type="spellStart"/>
      <w:r w:rsidRPr="001E1597">
        <w:rPr>
          <w:rFonts w:ascii="Arial" w:eastAsia="Times New Roman" w:hAnsi="Arial" w:cs="Arial"/>
          <w:color w:val="0A0A0A"/>
          <w:sz w:val="24"/>
          <w:szCs w:val="24"/>
          <w:lang w:eastAsia="en-IN"/>
        </w:rPr>
        <w:t>behavior</w:t>
      </w:r>
      <w:proofErr w:type="spellEnd"/>
      <w:r w:rsidRPr="001E1597">
        <w:rPr>
          <w:rFonts w:ascii="Arial" w:eastAsia="Times New Roman" w:hAnsi="Arial" w:cs="Arial"/>
          <w:color w:val="0A0A0A"/>
          <w:sz w:val="24"/>
          <w:szCs w:val="24"/>
          <w:lang w:eastAsia="en-IN"/>
        </w:rPr>
        <w:t xml:space="preserve"> and employing tools like </w:t>
      </w:r>
      <w:proofErr w:type="spellStart"/>
      <w:r w:rsidRPr="001E1597">
        <w:rPr>
          <w:rFonts w:ascii="Arial" w:eastAsia="Times New Roman" w:hAnsi="Arial" w:cs="Arial"/>
          <w:color w:val="0A0A0A"/>
          <w:sz w:val="24"/>
          <w:szCs w:val="24"/>
          <w:lang w:eastAsia="en-IN"/>
        </w:rPr>
        <w:t>NeMo</w:t>
      </w:r>
      <w:proofErr w:type="spellEnd"/>
      <w:r w:rsidRPr="001E1597">
        <w:rPr>
          <w:rFonts w:ascii="Arial" w:eastAsia="Times New Roman" w:hAnsi="Arial" w:cs="Arial"/>
          <w:color w:val="0A0A0A"/>
          <w:sz w:val="24"/>
          <w:szCs w:val="24"/>
          <w:lang w:eastAsia="en-IN"/>
        </w:rPr>
        <w:t xml:space="preserve"> Guardrails to filter unwanted outputs.</w:t>
      </w:r>
    </w:p>
    <w:p w:rsidR="001E1597" w:rsidRPr="001E1597" w:rsidRDefault="001E1597" w:rsidP="001E1597">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1E1597">
        <w:rPr>
          <w:rFonts w:ascii="Arial" w:eastAsia="Times New Roman" w:hAnsi="Arial" w:cs="Arial"/>
          <w:b/>
          <w:bCs/>
          <w:color w:val="0A0A0A"/>
          <w:sz w:val="24"/>
          <w:szCs w:val="24"/>
          <w:lang w:eastAsia="en-IN"/>
        </w:rPr>
        <w:t xml:space="preserve">Data Governance &amp; </w:t>
      </w:r>
      <w:proofErr w:type="spellStart"/>
      <w:r w:rsidRPr="001E1597">
        <w:rPr>
          <w:rFonts w:ascii="Arial" w:eastAsia="Times New Roman" w:hAnsi="Arial" w:cs="Arial"/>
          <w:b/>
          <w:bCs/>
          <w:color w:val="0A0A0A"/>
          <w:sz w:val="24"/>
          <w:szCs w:val="24"/>
          <w:lang w:eastAsia="en-IN"/>
        </w:rPr>
        <w:t>Anonymization</w:t>
      </w:r>
      <w:proofErr w:type="spellEnd"/>
      <w:r w:rsidRPr="001E1597">
        <w:rPr>
          <w:rFonts w:ascii="Arial" w:eastAsia="Times New Roman" w:hAnsi="Arial" w:cs="Arial"/>
          <w:b/>
          <w:bCs/>
          <w:color w:val="0A0A0A"/>
          <w:sz w:val="24"/>
          <w:szCs w:val="24"/>
          <w:lang w:eastAsia="en-IN"/>
        </w:rPr>
        <w:t>:</w:t>
      </w:r>
      <w:r w:rsidRPr="001E1597">
        <w:rPr>
          <w:rFonts w:ascii="Arial" w:eastAsia="Times New Roman" w:hAnsi="Arial" w:cs="Arial"/>
          <w:color w:val="0A0A0A"/>
          <w:sz w:val="24"/>
          <w:szCs w:val="24"/>
          <w:lang w:eastAsia="en-IN"/>
        </w:rPr>
        <w:t> Implementing strict data sanitization, scrubbing, and data-localization policies to prevent personal information from entering the model.</w:t>
      </w:r>
    </w:p>
    <w:p w:rsidR="001E1597" w:rsidRPr="001E1597" w:rsidRDefault="001E1597" w:rsidP="001E1597">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1E1597">
        <w:rPr>
          <w:rFonts w:ascii="Arial" w:eastAsia="Times New Roman" w:hAnsi="Arial" w:cs="Arial"/>
          <w:b/>
          <w:bCs/>
          <w:color w:val="0A0A0A"/>
          <w:sz w:val="24"/>
          <w:szCs w:val="24"/>
          <w:lang w:eastAsia="en-IN"/>
        </w:rPr>
        <w:t>Red Teaming &amp; Auditing:</w:t>
      </w:r>
      <w:r w:rsidRPr="001E1597">
        <w:rPr>
          <w:rFonts w:ascii="Arial" w:eastAsia="Times New Roman" w:hAnsi="Arial" w:cs="Arial"/>
          <w:color w:val="0A0A0A"/>
          <w:sz w:val="24"/>
          <w:szCs w:val="24"/>
          <w:lang w:eastAsia="en-IN"/>
        </w:rPr>
        <w:t> Conducting systematic adversarial testing to identify vulnerabilities before deployment.</w:t>
      </w:r>
    </w:p>
    <w:p w:rsidR="001E1597" w:rsidRPr="001E1597" w:rsidRDefault="001E1597" w:rsidP="001E1597">
      <w:pPr>
        <w:numPr>
          <w:ilvl w:val="0"/>
          <w:numId w:val="1"/>
        </w:numPr>
        <w:shd w:val="clear" w:color="auto" w:fill="FFFFFF"/>
        <w:spacing w:after="180" w:line="360" w:lineRule="atLeast"/>
        <w:ind w:left="0"/>
        <w:rPr>
          <w:rFonts w:ascii="Times New Roman" w:eastAsia="Times New Roman" w:hAnsi="Times New Roman" w:cs="Times New Roman"/>
          <w:sz w:val="24"/>
          <w:szCs w:val="24"/>
          <w:lang w:eastAsia="en-IN"/>
        </w:rPr>
      </w:pPr>
      <w:r w:rsidRPr="001E1597">
        <w:rPr>
          <w:rFonts w:ascii="Arial" w:eastAsia="Times New Roman" w:hAnsi="Arial" w:cs="Arial"/>
          <w:b/>
          <w:bCs/>
          <w:color w:val="0A0A0A"/>
          <w:sz w:val="24"/>
          <w:szCs w:val="24"/>
          <w:lang w:eastAsia="en-IN"/>
        </w:rPr>
        <w:t xml:space="preserve">Transparency &amp; </w:t>
      </w:r>
      <w:proofErr w:type="spellStart"/>
      <w:r w:rsidRPr="001E1597">
        <w:rPr>
          <w:rFonts w:ascii="Arial" w:eastAsia="Times New Roman" w:hAnsi="Arial" w:cs="Arial"/>
          <w:b/>
          <w:bCs/>
          <w:color w:val="0A0A0A"/>
          <w:sz w:val="24"/>
          <w:szCs w:val="24"/>
          <w:lang w:eastAsia="en-IN"/>
        </w:rPr>
        <w:t>Labeling</w:t>
      </w:r>
      <w:proofErr w:type="spellEnd"/>
      <w:r w:rsidRPr="001E1597">
        <w:rPr>
          <w:rFonts w:ascii="Arial" w:eastAsia="Times New Roman" w:hAnsi="Arial" w:cs="Arial"/>
          <w:b/>
          <w:bCs/>
          <w:color w:val="0A0A0A"/>
          <w:sz w:val="24"/>
          <w:szCs w:val="24"/>
          <w:lang w:eastAsia="en-IN"/>
        </w:rPr>
        <w:t>:</w:t>
      </w:r>
      <w:r w:rsidRPr="001E1597">
        <w:rPr>
          <w:rFonts w:ascii="Arial" w:eastAsia="Times New Roman" w:hAnsi="Arial" w:cs="Arial"/>
          <w:color w:val="0A0A0A"/>
          <w:sz w:val="24"/>
          <w:szCs w:val="24"/>
          <w:lang w:eastAsia="en-IN"/>
        </w:rPr>
        <w:t xml:space="preserve"> Clearly marking AI-generated content to combat </w:t>
      </w:r>
      <w:proofErr w:type="spellStart"/>
      <w:r w:rsidRPr="001E1597">
        <w:rPr>
          <w:rFonts w:ascii="Arial" w:eastAsia="Times New Roman" w:hAnsi="Arial" w:cs="Arial"/>
          <w:color w:val="0A0A0A"/>
          <w:sz w:val="24"/>
          <w:szCs w:val="24"/>
          <w:lang w:eastAsia="en-IN"/>
        </w:rPr>
        <w:t>deepfakes</w:t>
      </w:r>
      <w:proofErr w:type="spellEnd"/>
      <w:r w:rsidRPr="001E1597">
        <w:rPr>
          <w:rFonts w:ascii="Arial" w:eastAsia="Times New Roman" w:hAnsi="Arial" w:cs="Arial"/>
          <w:color w:val="0A0A0A"/>
          <w:sz w:val="24"/>
          <w:szCs w:val="24"/>
          <w:lang w:eastAsia="en-IN"/>
        </w:rPr>
        <w:t xml:space="preserve"> and misinformation. </w:t>
      </w:r>
    </w:p>
    <w:p w:rsidR="001E1597" w:rsidRPr="001E1597" w:rsidRDefault="001E1597" w:rsidP="001E1597">
      <w:pPr>
        <w:shd w:val="clear" w:color="auto" w:fill="FFFFFF"/>
        <w:spacing w:after="0" w:line="360" w:lineRule="atLeast"/>
        <w:rPr>
          <w:rFonts w:ascii="Arial" w:eastAsia="Times New Roman" w:hAnsi="Arial" w:cs="Arial"/>
          <w:color w:val="0A0A0A"/>
          <w:sz w:val="24"/>
          <w:szCs w:val="24"/>
          <w:lang w:eastAsia="en-IN"/>
        </w:rPr>
      </w:pPr>
      <w:r w:rsidRPr="001E1597">
        <w:rPr>
          <w:rFonts w:ascii="Arial" w:eastAsia="Times New Roman" w:hAnsi="Arial" w:cs="Arial"/>
          <w:color w:val="0A0A0A"/>
          <w:sz w:val="24"/>
          <w:szCs w:val="24"/>
          <w:lang w:eastAsia="en-IN"/>
        </w:rPr>
        <w:t>As we enter 2026, the focus has shifted from merely adopting LLMs to </w:t>
      </w:r>
      <w:r w:rsidRPr="001E1597">
        <w:rPr>
          <w:rFonts w:ascii="Arial" w:eastAsia="Times New Roman" w:hAnsi="Arial" w:cs="Arial"/>
          <w:b/>
          <w:bCs/>
          <w:color w:val="0A0A0A"/>
          <w:sz w:val="24"/>
          <w:szCs w:val="24"/>
          <w:lang w:eastAsia="en-IN"/>
        </w:rPr>
        <w:t>managing them sustainably and securely</w:t>
      </w:r>
      <w:r w:rsidRPr="001E1597">
        <w:rPr>
          <w:rFonts w:ascii="Arial" w:eastAsia="Times New Roman" w:hAnsi="Arial" w:cs="Arial"/>
          <w:color w:val="0A0A0A"/>
          <w:sz w:val="24"/>
          <w:szCs w:val="24"/>
          <w:lang w:eastAsia="en-IN"/>
        </w:rPr>
        <w:t xml:space="preserve"> through robust, </w:t>
      </w:r>
      <w:proofErr w:type="spellStart"/>
      <w:r w:rsidRPr="001E1597">
        <w:rPr>
          <w:rFonts w:ascii="Arial" w:eastAsia="Times New Roman" w:hAnsi="Arial" w:cs="Arial"/>
          <w:color w:val="0A0A0A"/>
          <w:sz w:val="24"/>
          <w:szCs w:val="24"/>
          <w:lang w:eastAsia="en-IN"/>
        </w:rPr>
        <w:t>ongoing</w:t>
      </w:r>
      <w:proofErr w:type="spellEnd"/>
      <w:r w:rsidRPr="001E1597">
        <w:rPr>
          <w:rFonts w:ascii="Arial" w:eastAsia="Times New Roman" w:hAnsi="Arial" w:cs="Arial"/>
          <w:color w:val="0A0A0A"/>
          <w:sz w:val="24"/>
          <w:szCs w:val="24"/>
          <w:lang w:eastAsia="en-IN"/>
        </w:rPr>
        <w:t xml:space="preserve"> governance, rather than treating them as "plug-and-play" tools.</w:t>
      </w:r>
    </w:p>
    <w:p w:rsidR="001E1597" w:rsidRDefault="001E1597"/>
    <w:sectPr w:rsidR="001E1597" w:rsidSect="001E1597">
      <w:pgSz w:w="17810" w:h="3166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406D74"/>
    <w:multiLevelType w:val="multilevel"/>
    <w:tmpl w:val="7928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1597"/>
    <w:rsid w:val="001E1597"/>
    <w:rsid w:val="0066773F"/>
    <w:rsid w:val="007319D1"/>
    <w:rsid w:val="00866355"/>
    <w:rsid w:val="00A517AB"/>
    <w:rsid w:val="00D10C24"/>
    <w:rsid w:val="00DE4BF4"/>
    <w:rsid w:val="00E724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E1597"/>
    <w:rPr>
      <w:b/>
      <w:bCs/>
    </w:rPr>
  </w:style>
  <w:style w:type="character" w:customStyle="1" w:styleId="vkekvd">
    <w:name w:val="vkekvd"/>
    <w:basedOn w:val="DefaultParagraphFont"/>
    <w:rsid w:val="001E1597"/>
  </w:style>
  <w:style w:type="character" w:customStyle="1" w:styleId="ifmvxd">
    <w:name w:val="ifmvxd"/>
    <w:basedOn w:val="DefaultParagraphFont"/>
    <w:rsid w:val="001E1597"/>
  </w:style>
  <w:style w:type="character" w:customStyle="1" w:styleId="ijm6od">
    <w:name w:val="ijm6od"/>
    <w:basedOn w:val="DefaultParagraphFont"/>
    <w:rsid w:val="001E1597"/>
  </w:style>
  <w:style w:type="character" w:styleId="Emphasis">
    <w:name w:val="Emphasis"/>
    <w:basedOn w:val="DefaultParagraphFont"/>
    <w:uiPriority w:val="20"/>
    <w:qFormat/>
    <w:rsid w:val="001E1597"/>
    <w:rPr>
      <w:i/>
      <w:iCs/>
    </w:rPr>
  </w:style>
  <w:style w:type="character" w:customStyle="1" w:styleId="t286pc">
    <w:name w:val="t286pc"/>
    <w:basedOn w:val="DefaultParagraphFont"/>
    <w:rsid w:val="001E159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E1597"/>
    <w:rPr>
      <w:b/>
      <w:bCs/>
    </w:rPr>
  </w:style>
  <w:style w:type="character" w:customStyle="1" w:styleId="vkekvd">
    <w:name w:val="vkekvd"/>
    <w:basedOn w:val="DefaultParagraphFont"/>
    <w:rsid w:val="001E1597"/>
  </w:style>
  <w:style w:type="character" w:customStyle="1" w:styleId="ifmvxd">
    <w:name w:val="ifmvxd"/>
    <w:basedOn w:val="DefaultParagraphFont"/>
    <w:rsid w:val="001E1597"/>
  </w:style>
  <w:style w:type="character" w:customStyle="1" w:styleId="ijm6od">
    <w:name w:val="ijm6od"/>
    <w:basedOn w:val="DefaultParagraphFont"/>
    <w:rsid w:val="001E1597"/>
  </w:style>
  <w:style w:type="character" w:styleId="Emphasis">
    <w:name w:val="Emphasis"/>
    <w:basedOn w:val="DefaultParagraphFont"/>
    <w:uiPriority w:val="20"/>
    <w:qFormat/>
    <w:rsid w:val="001E1597"/>
    <w:rPr>
      <w:i/>
      <w:iCs/>
    </w:rPr>
  </w:style>
  <w:style w:type="character" w:customStyle="1" w:styleId="t286pc">
    <w:name w:val="t286pc"/>
    <w:basedOn w:val="DefaultParagraphFont"/>
    <w:rsid w:val="001E1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9964769">
      <w:bodyDiv w:val="1"/>
      <w:marLeft w:val="0"/>
      <w:marRight w:val="0"/>
      <w:marTop w:val="0"/>
      <w:marBottom w:val="0"/>
      <w:divBdr>
        <w:top w:val="none" w:sz="0" w:space="0" w:color="auto"/>
        <w:left w:val="none" w:sz="0" w:space="0" w:color="auto"/>
        <w:bottom w:val="none" w:sz="0" w:space="0" w:color="auto"/>
        <w:right w:val="none" w:sz="0" w:space="0" w:color="auto"/>
      </w:divBdr>
      <w:divsChild>
        <w:div w:id="2079595513">
          <w:marLeft w:val="0"/>
          <w:marRight w:val="0"/>
          <w:marTop w:val="0"/>
          <w:marBottom w:val="0"/>
          <w:divBdr>
            <w:top w:val="none" w:sz="0" w:space="0" w:color="auto"/>
            <w:left w:val="none" w:sz="0" w:space="0" w:color="auto"/>
            <w:bottom w:val="none" w:sz="0" w:space="0" w:color="auto"/>
            <w:right w:val="none" w:sz="0" w:space="0" w:color="auto"/>
          </w:divBdr>
          <w:divsChild>
            <w:div w:id="1060860672">
              <w:marLeft w:val="0"/>
              <w:marRight w:val="0"/>
              <w:marTop w:val="0"/>
              <w:marBottom w:val="0"/>
              <w:divBdr>
                <w:top w:val="none" w:sz="0" w:space="0" w:color="auto"/>
                <w:left w:val="none" w:sz="0" w:space="0" w:color="auto"/>
                <w:bottom w:val="none" w:sz="0" w:space="0" w:color="auto"/>
                <w:right w:val="none" w:sz="0" w:space="0" w:color="auto"/>
              </w:divBdr>
            </w:div>
          </w:divsChild>
        </w:div>
        <w:div w:id="724914286">
          <w:marLeft w:val="0"/>
          <w:marRight w:val="0"/>
          <w:marTop w:val="0"/>
          <w:marBottom w:val="0"/>
          <w:divBdr>
            <w:top w:val="none" w:sz="0" w:space="0" w:color="auto"/>
            <w:left w:val="none" w:sz="0" w:space="0" w:color="auto"/>
            <w:bottom w:val="none" w:sz="0" w:space="0" w:color="auto"/>
            <w:right w:val="none" w:sz="0" w:space="0" w:color="auto"/>
          </w:divBdr>
        </w:div>
        <w:div w:id="441656679">
          <w:marLeft w:val="0"/>
          <w:marRight w:val="0"/>
          <w:marTop w:val="0"/>
          <w:marBottom w:val="0"/>
          <w:divBdr>
            <w:top w:val="none" w:sz="0" w:space="0" w:color="auto"/>
            <w:left w:val="none" w:sz="0" w:space="0" w:color="auto"/>
            <w:bottom w:val="none" w:sz="0" w:space="0" w:color="auto"/>
            <w:right w:val="none" w:sz="0" w:space="0" w:color="auto"/>
          </w:divBdr>
          <w:divsChild>
            <w:div w:id="439689963">
              <w:marLeft w:val="0"/>
              <w:marRight w:val="0"/>
              <w:marTop w:val="0"/>
              <w:marBottom w:val="0"/>
              <w:divBdr>
                <w:top w:val="none" w:sz="0" w:space="0" w:color="auto"/>
                <w:left w:val="none" w:sz="0" w:space="0" w:color="auto"/>
                <w:bottom w:val="none" w:sz="0" w:space="0" w:color="auto"/>
                <w:right w:val="none" w:sz="0" w:space="0" w:color="auto"/>
              </w:divBdr>
            </w:div>
          </w:divsChild>
        </w:div>
        <w:div w:id="1016879863">
          <w:marLeft w:val="0"/>
          <w:marRight w:val="0"/>
          <w:marTop w:val="0"/>
          <w:marBottom w:val="0"/>
          <w:divBdr>
            <w:top w:val="none" w:sz="0" w:space="0" w:color="auto"/>
            <w:left w:val="none" w:sz="0" w:space="0" w:color="auto"/>
            <w:bottom w:val="none" w:sz="0" w:space="0" w:color="auto"/>
            <w:right w:val="none" w:sz="0" w:space="0" w:color="auto"/>
          </w:divBdr>
          <w:divsChild>
            <w:div w:id="1968781120">
              <w:marLeft w:val="0"/>
              <w:marRight w:val="0"/>
              <w:marTop w:val="0"/>
              <w:marBottom w:val="0"/>
              <w:divBdr>
                <w:top w:val="none" w:sz="0" w:space="0" w:color="auto"/>
                <w:left w:val="none" w:sz="0" w:space="0" w:color="auto"/>
                <w:bottom w:val="none" w:sz="0" w:space="0" w:color="auto"/>
                <w:right w:val="none" w:sz="0" w:space="0" w:color="auto"/>
              </w:divBdr>
            </w:div>
          </w:divsChild>
        </w:div>
        <w:div w:id="1953243066">
          <w:marLeft w:val="0"/>
          <w:marRight w:val="0"/>
          <w:marTop w:val="0"/>
          <w:marBottom w:val="0"/>
          <w:divBdr>
            <w:top w:val="none" w:sz="0" w:space="0" w:color="auto"/>
            <w:left w:val="none" w:sz="0" w:space="0" w:color="auto"/>
            <w:bottom w:val="none" w:sz="0" w:space="0" w:color="auto"/>
            <w:right w:val="none" w:sz="0" w:space="0" w:color="auto"/>
          </w:divBdr>
          <w:divsChild>
            <w:div w:id="1723015780">
              <w:marLeft w:val="0"/>
              <w:marRight w:val="0"/>
              <w:marTop w:val="0"/>
              <w:marBottom w:val="0"/>
              <w:divBdr>
                <w:top w:val="none" w:sz="0" w:space="0" w:color="auto"/>
                <w:left w:val="none" w:sz="0" w:space="0" w:color="auto"/>
                <w:bottom w:val="none" w:sz="0" w:space="0" w:color="auto"/>
                <w:right w:val="none" w:sz="0" w:space="0" w:color="auto"/>
              </w:divBdr>
            </w:div>
          </w:divsChild>
        </w:div>
        <w:div w:id="891236150">
          <w:marLeft w:val="0"/>
          <w:marRight w:val="0"/>
          <w:marTop w:val="0"/>
          <w:marBottom w:val="0"/>
          <w:divBdr>
            <w:top w:val="none" w:sz="0" w:space="0" w:color="auto"/>
            <w:left w:val="none" w:sz="0" w:space="0" w:color="auto"/>
            <w:bottom w:val="none" w:sz="0" w:space="0" w:color="auto"/>
            <w:right w:val="none" w:sz="0" w:space="0" w:color="auto"/>
          </w:divBdr>
          <w:divsChild>
            <w:div w:id="607857468">
              <w:marLeft w:val="0"/>
              <w:marRight w:val="0"/>
              <w:marTop w:val="0"/>
              <w:marBottom w:val="0"/>
              <w:divBdr>
                <w:top w:val="none" w:sz="0" w:space="0" w:color="auto"/>
                <w:left w:val="none" w:sz="0" w:space="0" w:color="auto"/>
                <w:bottom w:val="none" w:sz="0" w:space="0" w:color="auto"/>
                <w:right w:val="none" w:sz="0" w:space="0" w:color="auto"/>
              </w:divBdr>
            </w:div>
          </w:divsChild>
        </w:div>
        <w:div w:id="28378448">
          <w:marLeft w:val="0"/>
          <w:marRight w:val="0"/>
          <w:marTop w:val="0"/>
          <w:marBottom w:val="0"/>
          <w:divBdr>
            <w:top w:val="none" w:sz="0" w:space="0" w:color="auto"/>
            <w:left w:val="none" w:sz="0" w:space="0" w:color="auto"/>
            <w:bottom w:val="none" w:sz="0" w:space="0" w:color="auto"/>
            <w:right w:val="none" w:sz="0" w:space="0" w:color="auto"/>
          </w:divBdr>
          <w:divsChild>
            <w:div w:id="1196163592">
              <w:marLeft w:val="0"/>
              <w:marRight w:val="0"/>
              <w:marTop w:val="0"/>
              <w:marBottom w:val="0"/>
              <w:divBdr>
                <w:top w:val="none" w:sz="0" w:space="0" w:color="auto"/>
                <w:left w:val="none" w:sz="0" w:space="0" w:color="auto"/>
                <w:bottom w:val="none" w:sz="0" w:space="0" w:color="auto"/>
                <w:right w:val="none" w:sz="0" w:space="0" w:color="auto"/>
              </w:divBdr>
            </w:div>
          </w:divsChild>
        </w:div>
        <w:div w:id="1119841963">
          <w:marLeft w:val="0"/>
          <w:marRight w:val="0"/>
          <w:marTop w:val="0"/>
          <w:marBottom w:val="0"/>
          <w:divBdr>
            <w:top w:val="none" w:sz="0" w:space="0" w:color="auto"/>
            <w:left w:val="none" w:sz="0" w:space="0" w:color="auto"/>
            <w:bottom w:val="none" w:sz="0" w:space="0" w:color="auto"/>
            <w:right w:val="none" w:sz="0" w:space="0" w:color="auto"/>
          </w:divBdr>
          <w:divsChild>
            <w:div w:id="1149640007">
              <w:marLeft w:val="0"/>
              <w:marRight w:val="0"/>
              <w:marTop w:val="0"/>
              <w:marBottom w:val="0"/>
              <w:divBdr>
                <w:top w:val="none" w:sz="0" w:space="0" w:color="auto"/>
                <w:left w:val="none" w:sz="0" w:space="0" w:color="auto"/>
                <w:bottom w:val="none" w:sz="0" w:space="0" w:color="auto"/>
                <w:right w:val="none" w:sz="0" w:space="0" w:color="auto"/>
              </w:divBdr>
            </w:div>
          </w:divsChild>
        </w:div>
        <w:div w:id="1408066061">
          <w:marLeft w:val="0"/>
          <w:marRight w:val="0"/>
          <w:marTop w:val="0"/>
          <w:marBottom w:val="0"/>
          <w:divBdr>
            <w:top w:val="none" w:sz="0" w:space="0" w:color="auto"/>
            <w:left w:val="none" w:sz="0" w:space="0" w:color="auto"/>
            <w:bottom w:val="none" w:sz="0" w:space="0" w:color="auto"/>
            <w:right w:val="none" w:sz="0" w:space="0" w:color="auto"/>
          </w:divBdr>
          <w:divsChild>
            <w:div w:id="1093207906">
              <w:marLeft w:val="0"/>
              <w:marRight w:val="0"/>
              <w:marTop w:val="0"/>
              <w:marBottom w:val="0"/>
              <w:divBdr>
                <w:top w:val="none" w:sz="0" w:space="0" w:color="auto"/>
                <w:left w:val="none" w:sz="0" w:space="0" w:color="auto"/>
                <w:bottom w:val="none" w:sz="0" w:space="0" w:color="auto"/>
                <w:right w:val="none" w:sz="0" w:space="0" w:color="auto"/>
              </w:divBdr>
            </w:div>
          </w:divsChild>
        </w:div>
        <w:div w:id="746072657">
          <w:marLeft w:val="0"/>
          <w:marRight w:val="0"/>
          <w:marTop w:val="0"/>
          <w:marBottom w:val="0"/>
          <w:divBdr>
            <w:top w:val="none" w:sz="0" w:space="0" w:color="auto"/>
            <w:left w:val="none" w:sz="0" w:space="0" w:color="auto"/>
            <w:bottom w:val="none" w:sz="0" w:space="0" w:color="auto"/>
            <w:right w:val="none" w:sz="0" w:space="0" w:color="auto"/>
          </w:divBdr>
        </w:div>
        <w:div w:id="1850681085">
          <w:marLeft w:val="0"/>
          <w:marRight w:val="0"/>
          <w:marTop w:val="0"/>
          <w:marBottom w:val="0"/>
          <w:divBdr>
            <w:top w:val="none" w:sz="0" w:space="0" w:color="auto"/>
            <w:left w:val="none" w:sz="0" w:space="0" w:color="auto"/>
            <w:bottom w:val="none" w:sz="0" w:space="0" w:color="auto"/>
            <w:right w:val="none" w:sz="0" w:space="0" w:color="auto"/>
          </w:divBdr>
        </w:div>
        <w:div w:id="1125923618">
          <w:marLeft w:val="0"/>
          <w:marRight w:val="0"/>
          <w:marTop w:val="0"/>
          <w:marBottom w:val="0"/>
          <w:divBdr>
            <w:top w:val="none" w:sz="0" w:space="0" w:color="auto"/>
            <w:left w:val="none" w:sz="0" w:space="0" w:color="auto"/>
            <w:bottom w:val="none" w:sz="0" w:space="0" w:color="auto"/>
            <w:right w:val="none" w:sz="0" w:space="0" w:color="auto"/>
          </w:divBdr>
        </w:div>
        <w:div w:id="8622834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581</Words>
  <Characters>3316</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2</cp:revision>
  <dcterms:created xsi:type="dcterms:W3CDTF">2026-03-05T01:22:00Z</dcterms:created>
  <dcterms:modified xsi:type="dcterms:W3CDTF">2026-03-05T08:48:00Z</dcterms:modified>
</cp:coreProperties>
</file>