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1F2A39" w:rsidRDefault="001F2A39"/>
    <w:p w:rsidR="001F2A39" w:rsidRPr="001F2A39" w:rsidRDefault="001F2A39">
      <w:pPr>
        <w:rPr>
          <w:sz w:val="32"/>
          <w:szCs w:val="32"/>
        </w:rPr>
      </w:pPr>
      <w:bookmarkStart w:id="0" w:name="_GoBack"/>
      <w:r w:rsidRPr="001F2A39">
        <w:rPr>
          <w:sz w:val="32"/>
          <w:szCs w:val="32"/>
        </w:rPr>
        <w:t>Interpret copyright implications of using LLMs</w:t>
      </w:r>
    </w:p>
    <w:bookmarkEnd w:id="0"/>
    <w:p w:rsidR="001F2A39" w:rsidRPr="001F2A39" w:rsidRDefault="001F2A39" w:rsidP="001F2A39">
      <w:pPr>
        <w:shd w:val="clear" w:color="auto" w:fill="FFFFFF"/>
        <w:spacing w:after="0" w:line="360" w:lineRule="atLeast"/>
        <w:rPr>
          <w:rFonts w:ascii="Arial" w:eastAsia="Times New Roman" w:hAnsi="Arial" w:cs="Arial"/>
          <w:color w:val="0A0A0A"/>
          <w:sz w:val="24"/>
          <w:szCs w:val="24"/>
          <w:lang w:eastAsia="en-IN"/>
        </w:rPr>
      </w:pPr>
      <w:r w:rsidRPr="001F2A39">
        <w:rPr>
          <w:rFonts w:ascii="Arial" w:eastAsia="Times New Roman" w:hAnsi="Arial" w:cs="Arial"/>
          <w:color w:val="0A0A0A"/>
          <w:sz w:val="24"/>
          <w:szCs w:val="24"/>
          <w:lang w:eastAsia="en-IN"/>
        </w:rPr>
        <w:t>Using LLMs to generate Python code presents significant copyright complexities across two key areas: the copyright status of the </w:t>
      </w:r>
      <w:r w:rsidRPr="001F2A39">
        <w:rPr>
          <w:rFonts w:ascii="Arial" w:eastAsia="Times New Roman" w:hAnsi="Arial" w:cs="Arial"/>
          <w:i/>
          <w:iCs/>
          <w:color w:val="0A0A0A"/>
          <w:sz w:val="24"/>
          <w:szCs w:val="24"/>
          <w:lang w:eastAsia="en-IN"/>
        </w:rPr>
        <w:t>output</w:t>
      </w:r>
      <w:r w:rsidRPr="001F2A39">
        <w:rPr>
          <w:rFonts w:ascii="Arial" w:eastAsia="Times New Roman" w:hAnsi="Arial" w:cs="Arial"/>
          <w:color w:val="0A0A0A"/>
          <w:sz w:val="24"/>
          <w:szCs w:val="24"/>
          <w:lang w:eastAsia="en-IN"/>
        </w:rPr>
        <w:t> itself and the risk of </w:t>
      </w:r>
      <w:r w:rsidRPr="001F2A39">
        <w:rPr>
          <w:rFonts w:ascii="Arial" w:eastAsia="Times New Roman" w:hAnsi="Arial" w:cs="Arial"/>
          <w:i/>
          <w:iCs/>
          <w:color w:val="0A0A0A"/>
          <w:sz w:val="24"/>
          <w:szCs w:val="24"/>
          <w:lang w:eastAsia="en-IN"/>
        </w:rPr>
        <w:t>infringement</w:t>
      </w:r>
      <w:r w:rsidRPr="001F2A39">
        <w:rPr>
          <w:rFonts w:ascii="Arial" w:eastAsia="Times New Roman" w:hAnsi="Arial" w:cs="Arial"/>
          <w:color w:val="0A0A0A"/>
          <w:sz w:val="24"/>
          <w:szCs w:val="24"/>
          <w:lang w:eastAsia="en-IN"/>
        </w:rPr>
        <w:t> based on the training data. Developers and companies must be vigilant about potential liabilities. </w:t>
      </w:r>
    </w:p>
    <w:p w:rsidR="001F2A39" w:rsidRDefault="001F2A39" w:rsidP="001F2A39">
      <w:pPr>
        <w:shd w:val="clear" w:color="auto" w:fill="FFFFFF"/>
        <w:spacing w:after="0" w:line="420" w:lineRule="atLeast"/>
        <w:rPr>
          <w:rFonts w:ascii="Arial" w:eastAsia="Times New Roman" w:hAnsi="Arial" w:cs="Arial"/>
          <w:b/>
          <w:bCs/>
          <w:color w:val="001D35"/>
          <w:sz w:val="33"/>
          <w:szCs w:val="33"/>
          <w:lang w:eastAsia="en-IN"/>
        </w:rPr>
      </w:pPr>
    </w:p>
    <w:p w:rsidR="001F2A39" w:rsidRPr="001F2A39" w:rsidRDefault="001F2A39" w:rsidP="001F2A39">
      <w:pPr>
        <w:shd w:val="clear" w:color="auto" w:fill="FFFFFF"/>
        <w:spacing w:after="0" w:line="420" w:lineRule="atLeast"/>
        <w:rPr>
          <w:rFonts w:ascii="Arial" w:eastAsia="Times New Roman" w:hAnsi="Arial" w:cs="Arial"/>
          <w:b/>
          <w:bCs/>
          <w:color w:val="001D35"/>
          <w:sz w:val="33"/>
          <w:szCs w:val="33"/>
          <w:lang w:eastAsia="en-IN"/>
        </w:rPr>
      </w:pPr>
      <w:r w:rsidRPr="001F2A39">
        <w:rPr>
          <w:rFonts w:ascii="Arial" w:eastAsia="Times New Roman" w:hAnsi="Arial" w:cs="Arial"/>
          <w:b/>
          <w:bCs/>
          <w:color w:val="001D35"/>
          <w:sz w:val="33"/>
          <w:szCs w:val="33"/>
          <w:lang w:eastAsia="en-IN"/>
        </w:rPr>
        <w:t>Copyright Status of AI-Generated Code</w:t>
      </w:r>
    </w:p>
    <w:p w:rsidR="001F2A39" w:rsidRPr="001F2A39" w:rsidRDefault="001F2A39" w:rsidP="001F2A3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Human Authorship Requirement:</w:t>
      </w:r>
      <w:r w:rsidRPr="001F2A39">
        <w:rPr>
          <w:rFonts w:ascii="Arial" w:eastAsia="Times New Roman" w:hAnsi="Arial" w:cs="Arial"/>
          <w:color w:val="0A0A0A"/>
          <w:sz w:val="24"/>
          <w:szCs w:val="24"/>
          <w:lang w:eastAsia="en-IN"/>
        </w:rPr>
        <w:t> In jurisdictions like the U.S., copyright protection is a bedrock principle limited to works of human authorship. Purely AI-generated code, created without significant human creative input, may not be copyrightable at all and could be considered public domain.</w:t>
      </w:r>
    </w:p>
    <w:p w:rsidR="001F2A39" w:rsidRPr="001F2A39" w:rsidRDefault="001F2A39" w:rsidP="001F2A39">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Human Intervention:</w:t>
      </w:r>
      <w:r w:rsidRPr="001F2A39">
        <w:rPr>
          <w:rFonts w:ascii="Arial" w:eastAsia="Times New Roman" w:hAnsi="Arial" w:cs="Arial"/>
          <w:color w:val="0A0A0A"/>
          <w:sz w:val="24"/>
          <w:szCs w:val="24"/>
          <w:lang w:eastAsia="en-IN"/>
        </w:rPr>
        <w:t xml:space="preserve"> If a human developer significantly modifies, creatively arranges, or iteratively steers the AI's output, the resulting work may be considered "AI-assisted" and eligible for copyright protection for the human's contribution. The specific level of human input required for a valid copyright claim is a subject of </w:t>
      </w:r>
      <w:proofErr w:type="spellStart"/>
      <w:r w:rsidRPr="001F2A39">
        <w:rPr>
          <w:rFonts w:ascii="Arial" w:eastAsia="Times New Roman" w:hAnsi="Arial" w:cs="Arial"/>
          <w:color w:val="0A0A0A"/>
          <w:sz w:val="24"/>
          <w:szCs w:val="24"/>
          <w:lang w:eastAsia="en-IN"/>
        </w:rPr>
        <w:t>ongoing</w:t>
      </w:r>
      <w:proofErr w:type="spellEnd"/>
      <w:r w:rsidRPr="001F2A39">
        <w:rPr>
          <w:rFonts w:ascii="Arial" w:eastAsia="Times New Roman" w:hAnsi="Arial" w:cs="Arial"/>
          <w:color w:val="0A0A0A"/>
          <w:sz w:val="24"/>
          <w:szCs w:val="24"/>
          <w:lang w:eastAsia="en-IN"/>
        </w:rPr>
        <w:t xml:space="preserve"> legal debate and assessed on a case-by-case basis.</w:t>
      </w:r>
    </w:p>
    <w:p w:rsidR="001F2A39" w:rsidRPr="001F2A39" w:rsidRDefault="001F2A39" w:rsidP="001F2A39">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1F2A39">
        <w:rPr>
          <w:rFonts w:ascii="Arial" w:eastAsia="Times New Roman" w:hAnsi="Arial" w:cs="Arial"/>
          <w:b/>
          <w:bCs/>
          <w:color w:val="0A0A0A"/>
          <w:sz w:val="24"/>
          <w:szCs w:val="24"/>
          <w:lang w:eastAsia="en-IN"/>
        </w:rPr>
        <w:t>Terms of Service:</w:t>
      </w:r>
      <w:r w:rsidRPr="001F2A39">
        <w:rPr>
          <w:rFonts w:ascii="Arial" w:eastAsia="Times New Roman" w:hAnsi="Arial" w:cs="Arial"/>
          <w:color w:val="0A0A0A"/>
          <w:sz w:val="24"/>
          <w:szCs w:val="24"/>
          <w:lang w:eastAsia="en-IN"/>
        </w:rPr>
        <w:t> Many AI providers, such as </w:t>
      </w:r>
      <w:hyperlink r:id="rId6" w:tgtFrame="_blank" w:history="1">
        <w:proofErr w:type="spellStart"/>
        <w:r w:rsidRPr="001F2A39">
          <w:rPr>
            <w:rFonts w:ascii="Arial" w:eastAsia="Times New Roman" w:hAnsi="Arial" w:cs="Arial"/>
            <w:color w:val="1A0DAB"/>
            <w:sz w:val="24"/>
            <w:szCs w:val="24"/>
            <w:u w:val="single"/>
            <w:lang w:eastAsia="en-IN"/>
          </w:rPr>
          <w:t>OpenAI</w:t>
        </w:r>
        <w:proofErr w:type="spellEnd"/>
      </w:hyperlink>
      <w:r w:rsidRPr="001F2A39">
        <w:rPr>
          <w:rFonts w:ascii="Arial" w:eastAsia="Times New Roman" w:hAnsi="Arial" w:cs="Arial"/>
          <w:color w:val="0A0A0A"/>
          <w:sz w:val="24"/>
          <w:szCs w:val="24"/>
          <w:lang w:eastAsia="en-IN"/>
        </w:rPr>
        <w:t>, state in their terms of service that the user owns the output (Output), but this contractual agreement does not supersede national copyright laws. </w:t>
      </w:r>
    </w:p>
    <w:p w:rsidR="001F2A39" w:rsidRPr="001F2A39" w:rsidRDefault="001F2A39" w:rsidP="001F2A39">
      <w:pPr>
        <w:shd w:val="clear" w:color="auto" w:fill="FFFFFF"/>
        <w:spacing w:after="0" w:line="420" w:lineRule="atLeast"/>
        <w:rPr>
          <w:rFonts w:ascii="Arial" w:eastAsia="Times New Roman" w:hAnsi="Arial" w:cs="Arial"/>
          <w:b/>
          <w:bCs/>
          <w:color w:val="001D35"/>
          <w:sz w:val="33"/>
          <w:szCs w:val="33"/>
          <w:lang w:eastAsia="en-IN"/>
        </w:rPr>
      </w:pPr>
      <w:r w:rsidRPr="001F2A39">
        <w:rPr>
          <w:rFonts w:ascii="Arial" w:eastAsia="Times New Roman" w:hAnsi="Arial" w:cs="Arial"/>
          <w:b/>
          <w:bCs/>
          <w:color w:val="001D35"/>
          <w:sz w:val="33"/>
          <w:szCs w:val="33"/>
          <w:lang w:eastAsia="en-IN"/>
        </w:rPr>
        <w:t>Risk of Copyright Infringement (Derivative Works)</w:t>
      </w:r>
    </w:p>
    <w:p w:rsidR="001F2A39" w:rsidRPr="001F2A39" w:rsidRDefault="001F2A39" w:rsidP="001F2A39">
      <w:pPr>
        <w:shd w:val="clear" w:color="auto" w:fill="FFFFFF"/>
        <w:spacing w:after="0" w:line="360" w:lineRule="atLeast"/>
        <w:rPr>
          <w:rFonts w:ascii="Times New Roman" w:eastAsia="Times New Roman" w:hAnsi="Times New Roman" w:cs="Times New Roman"/>
          <w:color w:val="0A0A0A"/>
          <w:sz w:val="24"/>
          <w:szCs w:val="24"/>
          <w:lang w:eastAsia="en-IN"/>
        </w:rPr>
      </w:pPr>
      <w:r w:rsidRPr="001F2A39">
        <w:rPr>
          <w:rFonts w:ascii="Arial" w:eastAsia="Times New Roman" w:hAnsi="Arial" w:cs="Arial"/>
          <w:color w:val="0A0A0A"/>
          <w:sz w:val="24"/>
          <w:szCs w:val="24"/>
          <w:lang w:eastAsia="en-IN"/>
        </w:rPr>
        <w:t xml:space="preserve">The primary risk in using LLM-generated code in Python projects is not that the output cannot be copyrighted, but that it may be a derivative work </w:t>
      </w:r>
      <w:proofErr w:type="gramStart"/>
      <w:r w:rsidRPr="001F2A39">
        <w:rPr>
          <w:rFonts w:ascii="Arial" w:eastAsia="Times New Roman" w:hAnsi="Arial" w:cs="Arial"/>
          <w:color w:val="0A0A0A"/>
          <w:sz w:val="24"/>
          <w:szCs w:val="24"/>
          <w:lang w:eastAsia="en-IN"/>
        </w:rPr>
        <w:t>of,</w:t>
      </w:r>
      <w:proofErr w:type="gramEnd"/>
      <w:r w:rsidRPr="001F2A39">
        <w:rPr>
          <w:rFonts w:ascii="Arial" w:eastAsia="Times New Roman" w:hAnsi="Arial" w:cs="Arial"/>
          <w:color w:val="0A0A0A"/>
          <w:sz w:val="24"/>
          <w:szCs w:val="24"/>
          <w:lang w:eastAsia="en-IN"/>
        </w:rPr>
        <w:t xml:space="preserve"> or strikingly similar to, existing copyrighted code from the training data. </w:t>
      </w:r>
    </w:p>
    <w:p w:rsidR="001F2A39" w:rsidRPr="001F2A39" w:rsidRDefault="001F2A39" w:rsidP="001F2A3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Training Data Issues:</w:t>
      </w:r>
      <w:r w:rsidRPr="001F2A39">
        <w:rPr>
          <w:rFonts w:ascii="Arial" w:eastAsia="Times New Roman" w:hAnsi="Arial" w:cs="Arial"/>
          <w:color w:val="0A0A0A"/>
          <w:sz w:val="24"/>
          <w:szCs w:val="24"/>
          <w:lang w:eastAsia="en-IN"/>
        </w:rPr>
        <w:t> LLMs are trained on vast datasets, including millions of open-source Python code repositories, which are governed by specific licenses (e.g., Apache 2.0, GPL).</w:t>
      </w:r>
    </w:p>
    <w:p w:rsidR="001F2A39" w:rsidRPr="001F2A39" w:rsidRDefault="001F2A39" w:rsidP="001F2A3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Inadvertent Copying:</w:t>
      </w:r>
      <w:r w:rsidRPr="001F2A39">
        <w:rPr>
          <w:rFonts w:ascii="Arial" w:eastAsia="Times New Roman" w:hAnsi="Arial" w:cs="Arial"/>
          <w:color w:val="0A0A0A"/>
          <w:sz w:val="24"/>
          <w:szCs w:val="24"/>
          <w:lang w:eastAsia="en-IN"/>
        </w:rPr>
        <w:t xml:space="preserve"> An LLM might generate code snippets that are substantially similar or even identical to code in its training data without providing the necessary attribution or complying with the original license terms (e.g., a </w:t>
      </w:r>
      <w:proofErr w:type="spellStart"/>
      <w:r w:rsidRPr="001F2A39">
        <w:rPr>
          <w:rFonts w:ascii="Arial" w:eastAsia="Times New Roman" w:hAnsi="Arial" w:cs="Arial"/>
          <w:color w:val="0A0A0A"/>
          <w:sz w:val="24"/>
          <w:szCs w:val="24"/>
          <w:lang w:eastAsia="en-IN"/>
        </w:rPr>
        <w:t>copyleft</w:t>
      </w:r>
      <w:proofErr w:type="spellEnd"/>
      <w:r w:rsidRPr="001F2A39">
        <w:rPr>
          <w:rFonts w:ascii="Arial" w:eastAsia="Times New Roman" w:hAnsi="Arial" w:cs="Arial"/>
          <w:color w:val="0A0A0A"/>
          <w:sz w:val="24"/>
          <w:szCs w:val="24"/>
          <w:lang w:eastAsia="en-IN"/>
        </w:rPr>
        <w:t xml:space="preserve"> restriction).</w:t>
      </w:r>
    </w:p>
    <w:p w:rsidR="001F2A39" w:rsidRPr="001F2A39" w:rsidRDefault="001F2A39" w:rsidP="001F2A39">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Striking Similarity:</w:t>
      </w:r>
      <w:r w:rsidRPr="001F2A39">
        <w:rPr>
          <w:rFonts w:ascii="Arial" w:eastAsia="Times New Roman" w:hAnsi="Arial" w:cs="Arial"/>
          <w:color w:val="0A0A0A"/>
          <w:sz w:val="24"/>
          <w:szCs w:val="24"/>
          <w:lang w:eastAsia="en-IN"/>
        </w:rPr>
        <w:t> If the generated code is "strikingly similar" to existing copyrighted code (considering the uniqueness and complexity of the snippet), it could be deemed a copyright infringement, regardless of whether the LLM was exposed to it during training.</w:t>
      </w:r>
    </w:p>
    <w:p w:rsidR="001F2A39" w:rsidRPr="001F2A39" w:rsidRDefault="001F2A39" w:rsidP="001F2A39">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1F2A39">
        <w:rPr>
          <w:rFonts w:ascii="Arial" w:eastAsia="Times New Roman" w:hAnsi="Arial" w:cs="Arial"/>
          <w:b/>
          <w:bCs/>
          <w:color w:val="0A0A0A"/>
          <w:sz w:val="24"/>
          <w:szCs w:val="24"/>
          <w:lang w:eastAsia="en-IN"/>
        </w:rPr>
        <w:t>Liability:</w:t>
      </w:r>
      <w:r w:rsidRPr="001F2A39">
        <w:rPr>
          <w:rFonts w:ascii="Arial" w:eastAsia="Times New Roman" w:hAnsi="Arial" w:cs="Arial"/>
          <w:color w:val="0A0A0A"/>
          <w:sz w:val="24"/>
          <w:szCs w:val="24"/>
          <w:lang w:eastAsia="en-IN"/>
        </w:rPr>
        <w:t> Companies or developers who use non-compliant AI-generated code could face legal action and significant financial liability. </w:t>
      </w:r>
    </w:p>
    <w:p w:rsidR="001F2A39" w:rsidRPr="001F2A39" w:rsidRDefault="001F2A39" w:rsidP="001F2A39">
      <w:pPr>
        <w:shd w:val="clear" w:color="auto" w:fill="FFFFFF"/>
        <w:spacing w:after="0" w:line="420" w:lineRule="atLeast"/>
        <w:rPr>
          <w:rFonts w:ascii="Arial" w:eastAsia="Times New Roman" w:hAnsi="Arial" w:cs="Arial"/>
          <w:b/>
          <w:bCs/>
          <w:color w:val="001D35"/>
          <w:sz w:val="33"/>
          <w:szCs w:val="33"/>
          <w:lang w:eastAsia="en-IN"/>
        </w:rPr>
      </w:pPr>
      <w:r w:rsidRPr="001F2A39">
        <w:rPr>
          <w:rFonts w:ascii="Arial" w:eastAsia="Times New Roman" w:hAnsi="Arial" w:cs="Arial"/>
          <w:b/>
          <w:bCs/>
          <w:color w:val="001D35"/>
          <w:sz w:val="33"/>
          <w:szCs w:val="33"/>
          <w:lang w:eastAsia="en-IN"/>
        </w:rPr>
        <w:t>Responsible Practices for Developers</w:t>
      </w:r>
    </w:p>
    <w:p w:rsidR="001F2A39" w:rsidRPr="001F2A39" w:rsidRDefault="001F2A39" w:rsidP="001F2A39">
      <w:pPr>
        <w:shd w:val="clear" w:color="auto" w:fill="FFFFFF"/>
        <w:spacing w:after="0" w:line="360" w:lineRule="atLeast"/>
        <w:rPr>
          <w:rFonts w:ascii="Arial" w:eastAsia="Times New Roman" w:hAnsi="Arial" w:cs="Arial"/>
          <w:color w:val="0A0A0A"/>
          <w:sz w:val="24"/>
          <w:szCs w:val="24"/>
          <w:lang w:eastAsia="en-IN"/>
        </w:rPr>
      </w:pPr>
      <w:r w:rsidRPr="001F2A39">
        <w:rPr>
          <w:rFonts w:ascii="Arial" w:eastAsia="Times New Roman" w:hAnsi="Arial" w:cs="Arial"/>
          <w:color w:val="0A0A0A"/>
          <w:sz w:val="24"/>
          <w:szCs w:val="24"/>
          <w:lang w:eastAsia="en-IN"/>
        </w:rPr>
        <w:t>To mitigate legal risks, consider the following practices:</w:t>
      </w:r>
    </w:p>
    <w:p w:rsidR="001F2A39" w:rsidRPr="001F2A39" w:rsidRDefault="001F2A39" w:rsidP="001F2A3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Review Generated Code:</w:t>
      </w:r>
      <w:r w:rsidRPr="001F2A39">
        <w:rPr>
          <w:rFonts w:ascii="Arial" w:eastAsia="Times New Roman" w:hAnsi="Arial" w:cs="Arial"/>
          <w:color w:val="0A0A0A"/>
          <w:sz w:val="24"/>
          <w:szCs w:val="24"/>
          <w:lang w:eastAsia="en-IN"/>
        </w:rPr>
        <w:t> Carefully review and test all AI-generated Python code before integrating it into a project, especially commercial ones.</w:t>
      </w:r>
    </w:p>
    <w:p w:rsidR="001F2A39" w:rsidRPr="001F2A39" w:rsidRDefault="001F2A39" w:rsidP="001F2A3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Ensure Originality and Attribution:</w:t>
      </w:r>
      <w:r w:rsidRPr="001F2A39">
        <w:rPr>
          <w:rFonts w:ascii="Arial" w:eastAsia="Times New Roman" w:hAnsi="Arial" w:cs="Arial"/>
          <w:color w:val="0A0A0A"/>
          <w:sz w:val="24"/>
          <w:szCs w:val="24"/>
          <w:lang w:eastAsia="en-IN"/>
        </w:rPr>
        <w:t> Add sufficient human creative input to transform the AI's output into a unique creation. If the code resembles existing libraries, research the original source and ensure compliance with its license.</w:t>
      </w:r>
    </w:p>
    <w:p w:rsidR="001F2A39" w:rsidRPr="001F2A39" w:rsidRDefault="001F2A39" w:rsidP="001F2A3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Use Auditing Tools:</w:t>
      </w:r>
      <w:r w:rsidRPr="001F2A39">
        <w:rPr>
          <w:rFonts w:ascii="Arial" w:eastAsia="Times New Roman" w:hAnsi="Arial" w:cs="Arial"/>
          <w:color w:val="0A0A0A"/>
          <w:sz w:val="24"/>
          <w:szCs w:val="24"/>
          <w:lang w:eastAsia="en-IN"/>
        </w:rPr>
        <w:t> Employ tools and policies to detect potential copyright infringement or the inclusion of licensed material without proper attribution.</w:t>
      </w:r>
    </w:p>
    <w:p w:rsidR="001F2A39" w:rsidRPr="001F2A39" w:rsidRDefault="001F2A39" w:rsidP="001F2A3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Stay Informed:</w:t>
      </w:r>
      <w:r w:rsidRPr="001F2A39">
        <w:rPr>
          <w:rFonts w:ascii="Arial" w:eastAsia="Times New Roman" w:hAnsi="Arial" w:cs="Arial"/>
          <w:color w:val="0A0A0A"/>
          <w:sz w:val="24"/>
          <w:szCs w:val="24"/>
          <w:lang w:eastAsia="en-IN"/>
        </w:rPr>
        <w:t> The legal landscape for AI and copyright is rapidly evolving. Stay updated on legal developments and court rulings from official sources like the </w:t>
      </w:r>
      <w:r w:rsidRPr="001F2A39">
        <w:rPr>
          <w:rFonts w:ascii="Arial" w:eastAsia="Times New Roman" w:hAnsi="Arial" w:cs="Arial"/>
          <w:color w:val="1A0DAB"/>
          <w:sz w:val="24"/>
          <w:szCs w:val="24"/>
          <w:u w:val="single"/>
          <w:lang w:eastAsia="en-IN"/>
        </w:rPr>
        <w:t>U.S. Copyright Office</w:t>
      </w:r>
      <w:r w:rsidRPr="001F2A39">
        <w:rPr>
          <w:rFonts w:ascii="Arial" w:eastAsia="Times New Roman" w:hAnsi="Arial" w:cs="Arial"/>
          <w:color w:val="0A0A0A"/>
          <w:sz w:val="24"/>
          <w:szCs w:val="24"/>
          <w:lang w:eastAsia="en-IN"/>
        </w:rPr>
        <w:t>.</w:t>
      </w:r>
    </w:p>
    <w:p w:rsidR="001F2A39" w:rsidRPr="001F2A39" w:rsidRDefault="001F2A39" w:rsidP="001F2A39">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1F2A39">
        <w:rPr>
          <w:rFonts w:ascii="Arial" w:eastAsia="Times New Roman" w:hAnsi="Arial" w:cs="Arial"/>
          <w:b/>
          <w:bCs/>
          <w:color w:val="0A0A0A"/>
          <w:sz w:val="24"/>
          <w:szCs w:val="24"/>
          <w:lang w:eastAsia="en-IN"/>
        </w:rPr>
        <w:t>Understand Terms:</w:t>
      </w:r>
      <w:r w:rsidRPr="001F2A39">
        <w:rPr>
          <w:rFonts w:ascii="Arial" w:eastAsia="Times New Roman" w:hAnsi="Arial" w:cs="Arial"/>
          <w:color w:val="0A0A0A"/>
          <w:sz w:val="24"/>
          <w:szCs w:val="24"/>
          <w:lang w:eastAsia="en-IN"/>
        </w:rPr>
        <w:t> Familiarize yourself with the terms of service, data sources, and any indemnification offered by the AI tool provider (e.g., Adobe offers some indemnity for its Firefly users). </w:t>
      </w:r>
    </w:p>
    <w:p w:rsidR="001F2A39" w:rsidRDefault="001F2A39"/>
    <w:sectPr w:rsidR="001F2A39" w:rsidSect="001F2A39">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A19C8"/>
    <w:multiLevelType w:val="multilevel"/>
    <w:tmpl w:val="7A3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CF5EC5"/>
    <w:multiLevelType w:val="multilevel"/>
    <w:tmpl w:val="DCA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A43CD3"/>
    <w:multiLevelType w:val="multilevel"/>
    <w:tmpl w:val="4DD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A39"/>
    <w:rsid w:val="001F2A39"/>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F2A39"/>
    <w:rPr>
      <w:i/>
      <w:iCs/>
    </w:rPr>
  </w:style>
  <w:style w:type="character" w:customStyle="1" w:styleId="vkekvd">
    <w:name w:val="vkekvd"/>
    <w:basedOn w:val="DefaultParagraphFont"/>
    <w:rsid w:val="001F2A39"/>
  </w:style>
  <w:style w:type="character" w:customStyle="1" w:styleId="ifmvxd">
    <w:name w:val="ifmvxd"/>
    <w:basedOn w:val="DefaultParagraphFont"/>
    <w:rsid w:val="001F2A39"/>
  </w:style>
  <w:style w:type="character" w:customStyle="1" w:styleId="ijm6od">
    <w:name w:val="ijm6od"/>
    <w:basedOn w:val="DefaultParagraphFont"/>
    <w:rsid w:val="001F2A39"/>
  </w:style>
  <w:style w:type="character" w:customStyle="1" w:styleId="t286pc">
    <w:name w:val="t286pc"/>
    <w:basedOn w:val="DefaultParagraphFont"/>
    <w:rsid w:val="001F2A39"/>
  </w:style>
  <w:style w:type="character" w:styleId="Strong">
    <w:name w:val="Strong"/>
    <w:basedOn w:val="DefaultParagraphFont"/>
    <w:uiPriority w:val="22"/>
    <w:qFormat/>
    <w:rsid w:val="001F2A39"/>
    <w:rPr>
      <w:b/>
      <w:bCs/>
    </w:rPr>
  </w:style>
  <w:style w:type="character" w:styleId="Hyperlink">
    <w:name w:val="Hyperlink"/>
    <w:basedOn w:val="DefaultParagraphFont"/>
    <w:uiPriority w:val="99"/>
    <w:semiHidden/>
    <w:unhideWhenUsed/>
    <w:rsid w:val="001F2A3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F2A39"/>
    <w:rPr>
      <w:i/>
      <w:iCs/>
    </w:rPr>
  </w:style>
  <w:style w:type="character" w:customStyle="1" w:styleId="vkekvd">
    <w:name w:val="vkekvd"/>
    <w:basedOn w:val="DefaultParagraphFont"/>
    <w:rsid w:val="001F2A39"/>
  </w:style>
  <w:style w:type="character" w:customStyle="1" w:styleId="ifmvxd">
    <w:name w:val="ifmvxd"/>
    <w:basedOn w:val="DefaultParagraphFont"/>
    <w:rsid w:val="001F2A39"/>
  </w:style>
  <w:style w:type="character" w:customStyle="1" w:styleId="ijm6od">
    <w:name w:val="ijm6od"/>
    <w:basedOn w:val="DefaultParagraphFont"/>
    <w:rsid w:val="001F2A39"/>
  </w:style>
  <w:style w:type="character" w:customStyle="1" w:styleId="t286pc">
    <w:name w:val="t286pc"/>
    <w:basedOn w:val="DefaultParagraphFont"/>
    <w:rsid w:val="001F2A39"/>
  </w:style>
  <w:style w:type="character" w:styleId="Strong">
    <w:name w:val="Strong"/>
    <w:basedOn w:val="DefaultParagraphFont"/>
    <w:uiPriority w:val="22"/>
    <w:qFormat/>
    <w:rsid w:val="001F2A39"/>
    <w:rPr>
      <w:b/>
      <w:bCs/>
    </w:rPr>
  </w:style>
  <w:style w:type="character" w:styleId="Hyperlink">
    <w:name w:val="Hyperlink"/>
    <w:basedOn w:val="DefaultParagraphFont"/>
    <w:uiPriority w:val="99"/>
    <w:semiHidden/>
    <w:unhideWhenUsed/>
    <w:rsid w:val="001F2A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9315322">
      <w:bodyDiv w:val="1"/>
      <w:marLeft w:val="0"/>
      <w:marRight w:val="0"/>
      <w:marTop w:val="0"/>
      <w:marBottom w:val="0"/>
      <w:divBdr>
        <w:top w:val="none" w:sz="0" w:space="0" w:color="auto"/>
        <w:left w:val="none" w:sz="0" w:space="0" w:color="auto"/>
        <w:bottom w:val="none" w:sz="0" w:space="0" w:color="auto"/>
        <w:right w:val="none" w:sz="0" w:space="0" w:color="auto"/>
      </w:divBdr>
      <w:divsChild>
        <w:div w:id="1189218181">
          <w:marLeft w:val="0"/>
          <w:marRight w:val="0"/>
          <w:marTop w:val="0"/>
          <w:marBottom w:val="0"/>
          <w:divBdr>
            <w:top w:val="none" w:sz="0" w:space="0" w:color="auto"/>
            <w:left w:val="none" w:sz="0" w:space="0" w:color="auto"/>
            <w:bottom w:val="none" w:sz="0" w:space="0" w:color="auto"/>
            <w:right w:val="none" w:sz="0" w:space="0" w:color="auto"/>
          </w:divBdr>
          <w:divsChild>
            <w:div w:id="1403988763">
              <w:marLeft w:val="0"/>
              <w:marRight w:val="0"/>
              <w:marTop w:val="0"/>
              <w:marBottom w:val="0"/>
              <w:divBdr>
                <w:top w:val="none" w:sz="0" w:space="0" w:color="auto"/>
                <w:left w:val="none" w:sz="0" w:space="0" w:color="auto"/>
                <w:bottom w:val="none" w:sz="0" w:space="0" w:color="auto"/>
                <w:right w:val="none" w:sz="0" w:space="0" w:color="auto"/>
              </w:divBdr>
            </w:div>
          </w:divsChild>
        </w:div>
        <w:div w:id="2052074203">
          <w:marLeft w:val="0"/>
          <w:marRight w:val="0"/>
          <w:marTop w:val="0"/>
          <w:marBottom w:val="0"/>
          <w:divBdr>
            <w:top w:val="none" w:sz="0" w:space="0" w:color="auto"/>
            <w:left w:val="none" w:sz="0" w:space="0" w:color="auto"/>
            <w:bottom w:val="none" w:sz="0" w:space="0" w:color="auto"/>
            <w:right w:val="none" w:sz="0" w:space="0" w:color="auto"/>
          </w:divBdr>
        </w:div>
        <w:div w:id="274019573">
          <w:marLeft w:val="0"/>
          <w:marRight w:val="0"/>
          <w:marTop w:val="0"/>
          <w:marBottom w:val="0"/>
          <w:divBdr>
            <w:top w:val="none" w:sz="0" w:space="0" w:color="auto"/>
            <w:left w:val="none" w:sz="0" w:space="0" w:color="auto"/>
            <w:bottom w:val="none" w:sz="0" w:space="0" w:color="auto"/>
            <w:right w:val="none" w:sz="0" w:space="0" w:color="auto"/>
          </w:divBdr>
        </w:div>
        <w:div w:id="829104371">
          <w:marLeft w:val="0"/>
          <w:marRight w:val="0"/>
          <w:marTop w:val="0"/>
          <w:marBottom w:val="0"/>
          <w:divBdr>
            <w:top w:val="none" w:sz="0" w:space="0" w:color="auto"/>
            <w:left w:val="none" w:sz="0" w:space="0" w:color="auto"/>
            <w:bottom w:val="none" w:sz="0" w:space="0" w:color="auto"/>
            <w:right w:val="none" w:sz="0" w:space="0" w:color="auto"/>
          </w:divBdr>
        </w:div>
        <w:div w:id="2082872810">
          <w:marLeft w:val="0"/>
          <w:marRight w:val="0"/>
          <w:marTop w:val="0"/>
          <w:marBottom w:val="0"/>
          <w:divBdr>
            <w:top w:val="none" w:sz="0" w:space="0" w:color="auto"/>
            <w:left w:val="none" w:sz="0" w:space="0" w:color="auto"/>
            <w:bottom w:val="none" w:sz="0" w:space="0" w:color="auto"/>
            <w:right w:val="none" w:sz="0" w:space="0" w:color="auto"/>
          </w:divBdr>
          <w:divsChild>
            <w:div w:id="599532206">
              <w:marLeft w:val="0"/>
              <w:marRight w:val="0"/>
              <w:marTop w:val="0"/>
              <w:marBottom w:val="0"/>
              <w:divBdr>
                <w:top w:val="none" w:sz="0" w:space="0" w:color="auto"/>
                <w:left w:val="none" w:sz="0" w:space="0" w:color="auto"/>
                <w:bottom w:val="none" w:sz="0" w:space="0" w:color="auto"/>
                <w:right w:val="none" w:sz="0" w:space="0" w:color="auto"/>
              </w:divBdr>
            </w:div>
          </w:divsChild>
        </w:div>
        <w:div w:id="1684238260">
          <w:marLeft w:val="0"/>
          <w:marRight w:val="0"/>
          <w:marTop w:val="0"/>
          <w:marBottom w:val="0"/>
          <w:divBdr>
            <w:top w:val="none" w:sz="0" w:space="0" w:color="auto"/>
            <w:left w:val="none" w:sz="0" w:space="0" w:color="auto"/>
            <w:bottom w:val="none" w:sz="0" w:space="0" w:color="auto"/>
            <w:right w:val="none" w:sz="0" w:space="0" w:color="auto"/>
          </w:divBdr>
        </w:div>
        <w:div w:id="14625084">
          <w:marLeft w:val="0"/>
          <w:marRight w:val="0"/>
          <w:marTop w:val="0"/>
          <w:marBottom w:val="0"/>
          <w:divBdr>
            <w:top w:val="none" w:sz="0" w:space="0" w:color="auto"/>
            <w:left w:val="none" w:sz="0" w:space="0" w:color="auto"/>
            <w:bottom w:val="none" w:sz="0" w:space="0" w:color="auto"/>
            <w:right w:val="none" w:sz="0" w:space="0" w:color="auto"/>
          </w:divBdr>
        </w:div>
        <w:div w:id="2144303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2026-03-05T01:39:00Z</dcterms:created>
  <dcterms:modified xsi:type="dcterms:W3CDTF">2026-03-05T01:40:00Z</dcterms:modified>
</cp:coreProperties>
</file>