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BC9E6" w14:textId="7382CA29" w:rsidR="006E2CAB" w:rsidRPr="006E2CAB" w:rsidRDefault="006E2CAB" w:rsidP="006E2CAB">
      <w:pPr>
        <w:rPr>
          <w:color w:val="0E2841" w:themeColor="text2"/>
          <w:sz w:val="72"/>
          <w:szCs w:val="72"/>
        </w:rPr>
      </w:pPr>
      <w:r w:rsidRPr="006E2CAB">
        <w:rPr>
          <w:color w:val="0E2841" w:themeColor="text2"/>
          <w:sz w:val="48"/>
          <w:szCs w:val="48"/>
        </w:rPr>
        <w:t>Cloud-Native Food Donation &amp; Waste Reduction System</w:t>
      </w:r>
    </w:p>
    <w:p w14:paraId="4CDCADF5" w14:textId="0B829E13" w:rsidR="006E2CAB" w:rsidRPr="007B259E" w:rsidRDefault="006E2CAB" w:rsidP="007B259E">
      <w:pPr>
        <w:rPr>
          <w:sz w:val="48"/>
          <w:szCs w:val="48"/>
        </w:rPr>
      </w:pPr>
      <w:proofErr w:type="gramStart"/>
      <w:r w:rsidRPr="007B259E">
        <w:rPr>
          <w:sz w:val="48"/>
          <w:szCs w:val="48"/>
        </w:rPr>
        <w:t>Abstract :</w:t>
      </w:r>
      <w:proofErr w:type="gramEnd"/>
    </w:p>
    <w:p w14:paraId="4062AEF9" w14:textId="16ACFEE8" w:rsidR="006E2CAB" w:rsidRPr="006E2CAB" w:rsidRDefault="006E2CAB" w:rsidP="006E2CAB">
      <w:pPr>
        <w:rPr>
          <w:color w:val="000000" w:themeColor="text1"/>
          <w:sz w:val="32"/>
          <w:szCs w:val="32"/>
        </w:rPr>
      </w:pPr>
      <w:r w:rsidRPr="006E2CAB">
        <w:rPr>
          <w:color w:val="000000" w:themeColor="text1"/>
          <w:sz w:val="32"/>
          <w:szCs w:val="32"/>
        </w:rPr>
        <w:t xml:space="preserve">Food wastage is a major social and environmental issue, while at the same time many people struggle with food insecurity. Restaurants, hotels, event organizers, and households often dispose of surplus food due to the lack of an efficient and timely distribution mechanism. This project proposes a </w:t>
      </w:r>
      <w:r w:rsidRPr="007B259E">
        <w:rPr>
          <w:rFonts w:ascii="Avenir Next LT Pro Light" w:hAnsi="Avenir Next LT Pro Light"/>
          <w:b/>
          <w:bCs/>
          <w:color w:val="000000" w:themeColor="text1"/>
          <w:sz w:val="32"/>
          <w:szCs w:val="32"/>
        </w:rPr>
        <w:t>Cloud-Native Food Donation &amp; Waste Reduction System</w:t>
      </w:r>
      <w:r w:rsidRPr="007B259E">
        <w:rPr>
          <w:rFonts w:ascii="Avenir Next LT Pro Light" w:hAnsi="Avenir Next LT Pro Light"/>
          <w:color w:val="000000" w:themeColor="text1"/>
          <w:sz w:val="32"/>
          <w:szCs w:val="32"/>
        </w:rPr>
        <w:t xml:space="preserve"> that enables real-</w:t>
      </w:r>
      <w:r w:rsidRPr="006E2CAB">
        <w:rPr>
          <w:color w:val="000000" w:themeColor="text1"/>
          <w:sz w:val="32"/>
          <w:szCs w:val="32"/>
        </w:rPr>
        <w:t>time tracking, management, and redistribution of surplus food using modern cloud-native technologies.</w:t>
      </w:r>
    </w:p>
    <w:p w14:paraId="24DF7042" w14:textId="77777777" w:rsidR="006E2CAB" w:rsidRPr="006E2CAB" w:rsidRDefault="006E2CAB" w:rsidP="006E2CAB">
      <w:pPr>
        <w:rPr>
          <w:color w:val="000000" w:themeColor="text1"/>
          <w:sz w:val="32"/>
          <w:szCs w:val="32"/>
        </w:rPr>
      </w:pPr>
      <w:r w:rsidRPr="006E2CAB">
        <w:rPr>
          <w:color w:val="000000" w:themeColor="text1"/>
          <w:sz w:val="32"/>
          <w:szCs w:val="32"/>
        </w:rPr>
        <w:t xml:space="preserve">The system is designed using a </w:t>
      </w:r>
      <w:r w:rsidRPr="006E2CAB">
        <w:rPr>
          <w:b/>
          <w:bCs/>
          <w:color w:val="000000" w:themeColor="text1"/>
          <w:sz w:val="32"/>
          <w:szCs w:val="32"/>
        </w:rPr>
        <w:t>microservices-based cloud-native architecture</w:t>
      </w:r>
      <w:r w:rsidRPr="006E2CAB">
        <w:rPr>
          <w:color w:val="000000" w:themeColor="text1"/>
          <w:sz w:val="32"/>
          <w:szCs w:val="32"/>
        </w:rPr>
        <w:t>, where independent services handle user management, food donation registration, request handling, delivery coordination, and notifications. Donors can register surplus food details such as quantity, type, location, and expiry time through a web or mobile interface. NGOs and volunteers can view available donations, place requests, and coordinate pickup and delivery efficiently. Automated notifications are sent to ensure quick action before food expiration.</w:t>
      </w:r>
    </w:p>
    <w:p w14:paraId="2AE259BD" w14:textId="6F3D1690" w:rsidR="006E2CAB" w:rsidRPr="006E2CAB" w:rsidRDefault="006E2CAB" w:rsidP="006E2CAB">
      <w:pPr>
        <w:rPr>
          <w:color w:val="000000" w:themeColor="text1"/>
          <w:sz w:val="32"/>
          <w:szCs w:val="32"/>
        </w:rPr>
      </w:pPr>
      <w:r w:rsidRPr="006E2CAB">
        <w:rPr>
          <w:color w:val="000000" w:themeColor="text1"/>
          <w:sz w:val="32"/>
          <w:szCs w:val="32"/>
        </w:rPr>
        <w:t xml:space="preserve">The application is containerized using </w:t>
      </w:r>
      <w:r w:rsidR="007B259E" w:rsidRPr="007B259E">
        <w:rPr>
          <w:rFonts w:ascii="Avenir Next LT Pro Light" w:hAnsi="Avenir Next LT Pro Light"/>
          <w:b/>
          <w:bCs/>
          <w:color w:val="000000" w:themeColor="text1"/>
          <w:sz w:val="32"/>
          <w:szCs w:val="32"/>
        </w:rPr>
        <w:t>docker</w:t>
      </w:r>
      <w:r w:rsidR="007B259E">
        <w:rPr>
          <w:b/>
          <w:bCs/>
          <w:color w:val="000000" w:themeColor="text1"/>
          <w:sz w:val="32"/>
          <w:szCs w:val="32"/>
        </w:rPr>
        <w:t xml:space="preserve"> </w:t>
      </w:r>
      <w:r w:rsidRPr="006E2CAB">
        <w:rPr>
          <w:color w:val="000000" w:themeColor="text1"/>
          <w:sz w:val="32"/>
          <w:szCs w:val="32"/>
        </w:rPr>
        <w:t xml:space="preserve">and orchestrated using </w:t>
      </w:r>
      <w:r w:rsidRPr="006E2CAB">
        <w:rPr>
          <w:b/>
          <w:bCs/>
          <w:color w:val="000000" w:themeColor="text1"/>
          <w:sz w:val="32"/>
          <w:szCs w:val="32"/>
        </w:rPr>
        <w:t>Kubernetes</w:t>
      </w:r>
      <w:r w:rsidRPr="006E2CAB">
        <w:rPr>
          <w:color w:val="000000" w:themeColor="text1"/>
          <w:sz w:val="32"/>
          <w:szCs w:val="32"/>
        </w:rPr>
        <w:t xml:space="preserve">, ensuring scalability, fault tolerance, and high availability. Cloud-native features such as </w:t>
      </w:r>
      <w:r w:rsidRPr="006E2CAB">
        <w:rPr>
          <w:b/>
          <w:bCs/>
          <w:color w:val="000000" w:themeColor="text1"/>
          <w:sz w:val="32"/>
          <w:szCs w:val="32"/>
        </w:rPr>
        <w:t>auto-scaling</w:t>
      </w:r>
      <w:r w:rsidRPr="006E2CAB">
        <w:rPr>
          <w:color w:val="000000" w:themeColor="text1"/>
          <w:sz w:val="32"/>
          <w:szCs w:val="32"/>
        </w:rPr>
        <w:t xml:space="preserve">, </w:t>
      </w:r>
      <w:r w:rsidRPr="006E2CAB">
        <w:rPr>
          <w:b/>
          <w:bCs/>
          <w:color w:val="000000" w:themeColor="text1"/>
          <w:sz w:val="32"/>
          <w:szCs w:val="32"/>
        </w:rPr>
        <w:t>service discovery</w:t>
      </w:r>
      <w:r w:rsidRPr="006E2CAB">
        <w:rPr>
          <w:color w:val="000000" w:themeColor="text1"/>
          <w:sz w:val="32"/>
          <w:szCs w:val="32"/>
        </w:rPr>
        <w:t xml:space="preserve">, and </w:t>
      </w:r>
      <w:r w:rsidRPr="006E2CAB">
        <w:rPr>
          <w:b/>
          <w:bCs/>
          <w:color w:val="000000" w:themeColor="text1"/>
          <w:sz w:val="32"/>
          <w:szCs w:val="32"/>
        </w:rPr>
        <w:t>load balancing</w:t>
      </w:r>
      <w:r w:rsidRPr="006E2CAB">
        <w:rPr>
          <w:color w:val="000000" w:themeColor="text1"/>
          <w:sz w:val="32"/>
          <w:szCs w:val="32"/>
        </w:rPr>
        <w:t xml:space="preserve"> enable the system to handle fluctuating demand, especially during peak donation periods. A cloud database stores donation records, user data, and transaction history securely. Continuous Integration and Continuous Deployment (CI/CD) pipelines are used to automate application updates and maintenance.</w:t>
      </w:r>
    </w:p>
    <w:p w14:paraId="48995F42" w14:textId="77777777" w:rsidR="006E2CAB" w:rsidRPr="006E2CAB" w:rsidRDefault="006E2CAB" w:rsidP="006E2CAB">
      <w:pPr>
        <w:rPr>
          <w:color w:val="000000" w:themeColor="text1"/>
          <w:sz w:val="32"/>
          <w:szCs w:val="32"/>
        </w:rPr>
      </w:pPr>
      <w:r w:rsidRPr="006E2CAB">
        <w:rPr>
          <w:color w:val="000000" w:themeColor="text1"/>
          <w:sz w:val="32"/>
          <w:szCs w:val="32"/>
        </w:rPr>
        <w:lastRenderedPageBreak/>
        <w:t>By leveraging cloud-native principles, the system provides a scalable, reliable, and cost-effective solution to reduce food waste and improve food accessibility. This project demonstrates the practical application of cloud-native architecture in solving real-world social problems while promoting sustainability and community welfare.</w:t>
      </w:r>
    </w:p>
    <w:p w14:paraId="46FB9CEF" w14:textId="77777777" w:rsidR="006E2CAB" w:rsidRPr="006E2CAB" w:rsidRDefault="006E2CAB">
      <w:pPr>
        <w:rPr>
          <w:color w:val="000000" w:themeColor="text1"/>
          <w:sz w:val="32"/>
          <w:szCs w:val="32"/>
        </w:rPr>
      </w:pPr>
    </w:p>
    <w:sectPr w:rsidR="006E2CAB" w:rsidRPr="006E2C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AB"/>
    <w:rsid w:val="004C59C4"/>
    <w:rsid w:val="006E2CAB"/>
    <w:rsid w:val="007B259E"/>
    <w:rsid w:val="009A65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93117"/>
  <w15:chartTrackingRefBased/>
  <w15:docId w15:val="{BB6366E5-9516-4DE0-855F-A15097B91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CAB"/>
    <w:rPr>
      <w:rFonts w:eastAsiaTheme="majorEastAsia" w:cstheme="majorBidi"/>
      <w:color w:val="272727" w:themeColor="text1" w:themeTint="D8"/>
    </w:rPr>
  </w:style>
  <w:style w:type="paragraph" w:styleId="Title">
    <w:name w:val="Title"/>
    <w:basedOn w:val="Normal"/>
    <w:next w:val="Normal"/>
    <w:link w:val="TitleChar"/>
    <w:uiPriority w:val="10"/>
    <w:qFormat/>
    <w:rsid w:val="006E2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CAB"/>
    <w:pPr>
      <w:spacing w:before="160"/>
      <w:jc w:val="center"/>
    </w:pPr>
    <w:rPr>
      <w:i/>
      <w:iCs/>
      <w:color w:val="404040" w:themeColor="text1" w:themeTint="BF"/>
    </w:rPr>
  </w:style>
  <w:style w:type="character" w:customStyle="1" w:styleId="QuoteChar">
    <w:name w:val="Quote Char"/>
    <w:basedOn w:val="DefaultParagraphFont"/>
    <w:link w:val="Quote"/>
    <w:uiPriority w:val="29"/>
    <w:rsid w:val="006E2CAB"/>
    <w:rPr>
      <w:i/>
      <w:iCs/>
      <w:color w:val="404040" w:themeColor="text1" w:themeTint="BF"/>
    </w:rPr>
  </w:style>
  <w:style w:type="paragraph" w:styleId="ListParagraph">
    <w:name w:val="List Paragraph"/>
    <w:basedOn w:val="Normal"/>
    <w:uiPriority w:val="34"/>
    <w:qFormat/>
    <w:rsid w:val="006E2CAB"/>
    <w:pPr>
      <w:ind w:left="720"/>
      <w:contextualSpacing/>
    </w:pPr>
  </w:style>
  <w:style w:type="character" w:styleId="IntenseEmphasis">
    <w:name w:val="Intense Emphasis"/>
    <w:basedOn w:val="DefaultParagraphFont"/>
    <w:uiPriority w:val="21"/>
    <w:qFormat/>
    <w:rsid w:val="006E2CAB"/>
    <w:rPr>
      <w:i/>
      <w:iCs/>
      <w:color w:val="0F4761" w:themeColor="accent1" w:themeShade="BF"/>
    </w:rPr>
  </w:style>
  <w:style w:type="paragraph" w:styleId="IntenseQuote">
    <w:name w:val="Intense Quote"/>
    <w:basedOn w:val="Normal"/>
    <w:next w:val="Normal"/>
    <w:link w:val="IntenseQuoteChar"/>
    <w:uiPriority w:val="30"/>
    <w:qFormat/>
    <w:rsid w:val="006E2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CAB"/>
    <w:rPr>
      <w:i/>
      <w:iCs/>
      <w:color w:val="0F4761" w:themeColor="accent1" w:themeShade="BF"/>
    </w:rPr>
  </w:style>
  <w:style w:type="character" w:styleId="IntenseReference">
    <w:name w:val="Intense Reference"/>
    <w:basedOn w:val="DefaultParagraphFont"/>
    <w:uiPriority w:val="32"/>
    <w:qFormat/>
    <w:rsid w:val="006E2CAB"/>
    <w:rPr>
      <w:b/>
      <w:bCs/>
      <w:smallCaps/>
      <w:color w:val="0F4761" w:themeColor="accent1" w:themeShade="BF"/>
      <w:spacing w:val="5"/>
    </w:rPr>
  </w:style>
  <w:style w:type="paragraph" w:styleId="NoSpacing">
    <w:name w:val="No Spacing"/>
    <w:uiPriority w:val="1"/>
    <w:qFormat/>
    <w:rsid w:val="007B25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VINEETHA VUSTELA</dc:creator>
  <cp:keywords/>
  <dc:description/>
  <cp:lastModifiedBy>VINEETHA VUSTELA</cp:lastModifiedBy>
  <cp:revision>1</cp:revision>
  <dcterms:created xsi:type="dcterms:W3CDTF">2026-01-29T04:23:00Z</dcterms:created>
  <dcterms:modified xsi:type="dcterms:W3CDTF">2026-01-29T04:45:00Z</dcterms:modified>
</cp:coreProperties>
</file>