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4DA1" w14:textId="15265EDB" w:rsidR="002F1FD3" w:rsidRPr="00441AC3" w:rsidRDefault="002F1FD3" w:rsidP="002F1FD3">
      <w:pPr>
        <w:pStyle w:val="Heading3"/>
        <w:rPr>
          <w:rFonts w:ascii="Garamond" w:hAnsi="Garamond"/>
          <w:sz w:val="24"/>
        </w:rPr>
      </w:pPr>
      <w:r w:rsidRPr="00441AC3">
        <w:rPr>
          <w:rFonts w:ascii="Garamond" w:hAnsi="Garamond"/>
          <w:sz w:val="24"/>
        </w:rPr>
        <w:t xml:space="preserve">Problem Set </w:t>
      </w:r>
      <w:r>
        <w:rPr>
          <w:rFonts w:ascii="Garamond" w:hAnsi="Garamond"/>
          <w:sz w:val="24"/>
        </w:rPr>
        <w:t>4</w:t>
      </w:r>
      <w:r w:rsidRPr="00441AC3">
        <w:rPr>
          <w:rFonts w:ascii="Garamond" w:hAnsi="Garamond"/>
          <w:sz w:val="24"/>
        </w:rPr>
        <w:t xml:space="preserve"> </w:t>
      </w:r>
    </w:p>
    <w:p w14:paraId="138ACA58" w14:textId="77777777" w:rsidR="002F1FD3" w:rsidRPr="00441AC3" w:rsidRDefault="002F1FD3" w:rsidP="002F1FD3">
      <w:pPr>
        <w:jc w:val="center"/>
        <w:rPr>
          <w:rFonts w:ascii="Garamond" w:hAnsi="Garamond"/>
          <w:sz w:val="24"/>
        </w:rPr>
      </w:pPr>
      <w:r w:rsidRPr="00441AC3">
        <w:rPr>
          <w:rFonts w:ascii="Garamond" w:hAnsi="Garamond"/>
          <w:sz w:val="24"/>
        </w:rPr>
        <w:t>Total 15 points</w:t>
      </w:r>
    </w:p>
    <w:p w14:paraId="4E8155EE" w14:textId="0D12A4CD" w:rsidR="002F1FD3" w:rsidRPr="00441AC3" w:rsidRDefault="002F1FD3" w:rsidP="002F1FD3">
      <w:pPr>
        <w:jc w:val="center"/>
        <w:rPr>
          <w:rFonts w:ascii="Garamond" w:hAnsi="Garamond"/>
          <w:sz w:val="24"/>
        </w:rPr>
      </w:pPr>
      <w:r w:rsidRPr="00441AC3">
        <w:rPr>
          <w:rFonts w:ascii="Garamond" w:hAnsi="Garamond"/>
          <w:sz w:val="24"/>
        </w:rPr>
        <w:t xml:space="preserve">Due Friday, </w:t>
      </w:r>
      <w:r w:rsidR="009F3FD8">
        <w:rPr>
          <w:rFonts w:ascii="Garamond" w:hAnsi="Garamond"/>
          <w:sz w:val="24"/>
        </w:rPr>
        <w:t>XXXXXX</w:t>
      </w:r>
      <w:r w:rsidRPr="00441AC3">
        <w:rPr>
          <w:rFonts w:ascii="Garamond" w:hAnsi="Garamond"/>
          <w:sz w:val="24"/>
        </w:rPr>
        <w:t xml:space="preserve"> 202</w:t>
      </w:r>
      <w:r w:rsidR="00324262">
        <w:rPr>
          <w:rFonts w:ascii="Garamond" w:hAnsi="Garamond"/>
          <w:sz w:val="24"/>
        </w:rPr>
        <w:t>2</w:t>
      </w:r>
      <w:r w:rsidRPr="00441AC3">
        <w:rPr>
          <w:rFonts w:ascii="Garamond" w:hAnsi="Garamond"/>
          <w:sz w:val="24"/>
        </w:rPr>
        <w:t xml:space="preserve"> before 11:59pm</w:t>
      </w:r>
    </w:p>
    <w:p w14:paraId="52CA5BA2" w14:textId="77777777" w:rsidR="002F1FD3" w:rsidRPr="00441AC3" w:rsidRDefault="002F1FD3" w:rsidP="002F1FD3">
      <w:pPr>
        <w:jc w:val="center"/>
        <w:rPr>
          <w:rFonts w:ascii="Garamond" w:hAnsi="Garamond"/>
          <w:sz w:val="24"/>
        </w:rPr>
      </w:pPr>
    </w:p>
    <w:p w14:paraId="14909BA2" w14:textId="52566BC7" w:rsidR="002F1FD3" w:rsidRDefault="00E058FA" w:rsidP="002F1FD3">
      <w:pPr>
        <w:pStyle w:val="ListParagraph"/>
        <w:ind w:left="0"/>
        <w:rPr>
          <w:b/>
          <w:sz w:val="24"/>
          <w:lang w:val="en-GB"/>
        </w:rPr>
      </w:pPr>
      <w:r>
        <w:rPr>
          <w:b/>
          <w:sz w:val="24"/>
          <w:lang w:val="en-GB"/>
        </w:rPr>
        <w:t>Group:</w:t>
      </w:r>
    </w:p>
    <w:p w14:paraId="58719BB1" w14:textId="6637AA15" w:rsidR="00E058FA" w:rsidRDefault="00E058FA" w:rsidP="002F1FD3">
      <w:pPr>
        <w:pStyle w:val="ListParagraph"/>
        <w:ind w:left="0"/>
        <w:rPr>
          <w:b/>
          <w:sz w:val="24"/>
          <w:lang w:val="en-GB"/>
        </w:rPr>
      </w:pPr>
      <w:r>
        <w:rPr>
          <w:b/>
          <w:sz w:val="24"/>
          <w:lang w:val="en-GB"/>
        </w:rPr>
        <w:t>Venu Madhav Menday (vmenday2)</w:t>
      </w:r>
    </w:p>
    <w:p w14:paraId="0084CA2A" w14:textId="19666D8C" w:rsidR="00E058FA" w:rsidRDefault="00E058FA" w:rsidP="002F1FD3">
      <w:pPr>
        <w:pStyle w:val="ListParagraph"/>
        <w:ind w:left="0"/>
        <w:rPr>
          <w:b/>
          <w:sz w:val="24"/>
          <w:lang w:val="en-GB"/>
        </w:rPr>
      </w:pPr>
      <w:r>
        <w:rPr>
          <w:b/>
          <w:sz w:val="24"/>
          <w:lang w:val="en-GB"/>
        </w:rPr>
        <w:t xml:space="preserve">Vineeth </w:t>
      </w:r>
      <w:proofErr w:type="spellStart"/>
      <w:r>
        <w:rPr>
          <w:b/>
          <w:sz w:val="24"/>
          <w:lang w:val="en-GB"/>
        </w:rPr>
        <w:t>Kotala</w:t>
      </w:r>
      <w:proofErr w:type="spellEnd"/>
      <w:r>
        <w:rPr>
          <w:b/>
          <w:sz w:val="24"/>
          <w:lang w:val="en-GB"/>
        </w:rPr>
        <w:t xml:space="preserve"> (vkotala2)</w:t>
      </w:r>
    </w:p>
    <w:p w14:paraId="0902E76E" w14:textId="4F751664" w:rsidR="00E058FA" w:rsidRDefault="00E058FA" w:rsidP="002F1FD3">
      <w:pPr>
        <w:pStyle w:val="ListParagraph"/>
        <w:ind w:left="0"/>
        <w:rPr>
          <w:b/>
          <w:sz w:val="24"/>
          <w:lang w:val="en-GB"/>
        </w:rPr>
      </w:pPr>
    </w:p>
    <w:p w14:paraId="59E8D357" w14:textId="77777777" w:rsidR="00E058FA" w:rsidRDefault="00E058FA" w:rsidP="002F1FD3">
      <w:pPr>
        <w:pStyle w:val="ListParagraph"/>
        <w:ind w:left="0"/>
        <w:rPr>
          <w:b/>
          <w:sz w:val="24"/>
          <w:lang w:val="en-GB"/>
        </w:rPr>
      </w:pPr>
    </w:p>
    <w:p w14:paraId="5C60D863" w14:textId="77777777" w:rsidR="002F1FD3" w:rsidRPr="009F3FD8" w:rsidRDefault="002F1FD3" w:rsidP="002F1FD3">
      <w:pPr>
        <w:pStyle w:val="ListParagraph"/>
        <w:ind w:left="0"/>
        <w:rPr>
          <w:rFonts w:ascii="Garamond" w:hAnsi="Garamond"/>
          <w:sz w:val="24"/>
          <w:u w:val="single"/>
          <w:lang w:val="en-GB"/>
        </w:rPr>
      </w:pPr>
      <w:r w:rsidRPr="009F3FD8">
        <w:rPr>
          <w:rFonts w:ascii="Garamond" w:hAnsi="Garamond"/>
          <w:b/>
          <w:sz w:val="24"/>
          <w:u w:val="single"/>
          <w:lang w:val="en-GB"/>
        </w:rPr>
        <w:t>American Put Option Valuation</w:t>
      </w:r>
      <w:r w:rsidRPr="009F3FD8">
        <w:rPr>
          <w:rFonts w:ascii="Garamond" w:hAnsi="Garamond"/>
          <w:sz w:val="24"/>
          <w:u w:val="single"/>
          <w:lang w:val="en-GB"/>
        </w:rPr>
        <w:t xml:space="preserve"> </w:t>
      </w:r>
      <w:r w:rsidRPr="009F3FD8">
        <w:rPr>
          <w:rFonts w:ascii="Garamond" w:hAnsi="Garamond"/>
          <w:b/>
          <w:bCs/>
          <w:sz w:val="24"/>
          <w:u w:val="single"/>
          <w:lang w:val="en-GB"/>
        </w:rPr>
        <w:t>[5 points]</w:t>
      </w:r>
      <w:r w:rsidRPr="009F3FD8">
        <w:rPr>
          <w:rFonts w:ascii="Garamond" w:hAnsi="Garamond"/>
          <w:sz w:val="24"/>
          <w:u w:val="single"/>
          <w:lang w:val="en-GB"/>
        </w:rPr>
        <w:t xml:space="preserve"> </w:t>
      </w:r>
    </w:p>
    <w:p w14:paraId="4236DEAB" w14:textId="77777777" w:rsidR="002F1FD3" w:rsidRPr="009F3FD8" w:rsidRDefault="002F1FD3" w:rsidP="002F1FD3">
      <w:pPr>
        <w:pStyle w:val="ListParagraph"/>
        <w:ind w:left="0"/>
        <w:rPr>
          <w:rFonts w:ascii="Garamond" w:hAnsi="Garamond"/>
          <w:sz w:val="24"/>
          <w:lang w:val="en-GB"/>
        </w:rPr>
      </w:pPr>
    </w:p>
    <w:p w14:paraId="030FBC82" w14:textId="40188CDB" w:rsidR="002F1FD3" w:rsidRPr="009F3FD8" w:rsidRDefault="002F1FD3" w:rsidP="002F1FD3">
      <w:pPr>
        <w:rPr>
          <w:rFonts w:ascii="Garamond" w:hAnsi="Garamond"/>
          <w:sz w:val="24"/>
          <w:szCs w:val="24"/>
          <w:lang w:val="en-GB"/>
        </w:rPr>
      </w:pPr>
      <w:r w:rsidRPr="009F3FD8">
        <w:rPr>
          <w:rFonts w:ascii="Garamond" w:hAnsi="Garamond"/>
          <w:sz w:val="24"/>
          <w:lang w:val="en-GB"/>
        </w:rPr>
        <w:t xml:space="preserve">Consider an American put option where </w:t>
      </w:r>
      <w:r w:rsidR="003E367E" w:rsidRPr="009F3FD8">
        <w:rPr>
          <w:rFonts w:ascii="Garamond" w:hAnsi="Garamond"/>
          <w:sz w:val="24"/>
          <w:szCs w:val="24"/>
          <w:lang w:val="en-GB"/>
        </w:rPr>
        <w:t>S</w:t>
      </w:r>
      <w:r w:rsidR="003E367E" w:rsidRPr="009F3FD8">
        <w:rPr>
          <w:rFonts w:ascii="Garamond" w:hAnsi="Garamond"/>
          <w:sz w:val="24"/>
          <w:szCs w:val="24"/>
          <w:vertAlign w:val="subscript"/>
          <w:lang w:val="en-GB"/>
        </w:rPr>
        <w:t>0</w:t>
      </w:r>
      <w:r w:rsidR="003E367E" w:rsidRPr="009F3FD8">
        <w:rPr>
          <w:rFonts w:ascii="Garamond" w:hAnsi="Garamond"/>
          <w:sz w:val="24"/>
          <w:szCs w:val="24"/>
          <w:lang w:val="en-GB"/>
        </w:rPr>
        <w:t xml:space="preserve"> = 100, K = </w:t>
      </w:r>
      <w:r w:rsidR="002B2B83" w:rsidRPr="009F3FD8">
        <w:rPr>
          <w:rFonts w:ascii="Garamond" w:hAnsi="Garamond"/>
          <w:sz w:val="24"/>
          <w:szCs w:val="24"/>
          <w:lang w:val="en-GB"/>
        </w:rPr>
        <w:t>105</w:t>
      </w:r>
      <w:r w:rsidR="003E367E" w:rsidRPr="009F3FD8">
        <w:rPr>
          <w:rFonts w:ascii="Garamond" w:hAnsi="Garamond"/>
          <w:sz w:val="24"/>
          <w:szCs w:val="24"/>
          <w:lang w:val="en-GB"/>
        </w:rPr>
        <w:t>, r = 0.0</w:t>
      </w:r>
      <w:r w:rsidR="002B2B83" w:rsidRPr="009F3FD8">
        <w:rPr>
          <w:rFonts w:ascii="Garamond" w:hAnsi="Garamond"/>
          <w:sz w:val="24"/>
          <w:szCs w:val="24"/>
          <w:lang w:val="en-GB"/>
        </w:rPr>
        <w:t>4</w:t>
      </w:r>
      <w:r w:rsidR="003E367E" w:rsidRPr="009F3FD8">
        <w:rPr>
          <w:rFonts w:ascii="Garamond" w:hAnsi="Garamond"/>
          <w:sz w:val="24"/>
          <w:szCs w:val="24"/>
          <w:lang w:val="en-GB"/>
        </w:rPr>
        <w:t xml:space="preserve">, </w:t>
      </w:r>
      <w:r w:rsidR="003E367E" w:rsidRPr="009F3FD8">
        <w:rPr>
          <w:rFonts w:ascii="Symbol" w:hAnsi="Symbol"/>
          <w:sz w:val="24"/>
          <w:szCs w:val="24"/>
          <w:lang w:val="en-GB"/>
        </w:rPr>
        <w:t>d</w:t>
      </w:r>
      <w:r w:rsidR="003E367E" w:rsidRPr="009F3FD8">
        <w:rPr>
          <w:rFonts w:ascii="Garamond" w:hAnsi="Garamond"/>
          <w:sz w:val="24"/>
          <w:szCs w:val="24"/>
          <w:lang w:val="en-GB"/>
        </w:rPr>
        <w:t xml:space="preserve"> = 0, </w:t>
      </w:r>
      <w:r w:rsidR="003E367E" w:rsidRPr="009F3FD8">
        <w:rPr>
          <w:rFonts w:ascii="Symbol" w:hAnsi="Symbol"/>
          <w:sz w:val="24"/>
          <w:szCs w:val="24"/>
          <w:lang w:val="en-GB"/>
        </w:rPr>
        <w:t>s</w:t>
      </w:r>
      <w:r w:rsidR="003E367E" w:rsidRPr="009F3FD8">
        <w:rPr>
          <w:rFonts w:ascii="Garamond" w:hAnsi="Garamond"/>
          <w:sz w:val="24"/>
          <w:szCs w:val="24"/>
          <w:lang w:val="en-GB"/>
        </w:rPr>
        <w:t xml:space="preserve"> = 0.</w:t>
      </w:r>
      <w:r w:rsidR="002B2B83" w:rsidRPr="009F3FD8">
        <w:rPr>
          <w:rFonts w:ascii="Garamond" w:hAnsi="Garamond"/>
          <w:sz w:val="24"/>
          <w:szCs w:val="24"/>
          <w:lang w:val="en-GB"/>
        </w:rPr>
        <w:t>3</w:t>
      </w:r>
      <w:r w:rsidR="003E367E" w:rsidRPr="009F3FD8">
        <w:rPr>
          <w:rFonts w:ascii="Garamond" w:hAnsi="Garamond"/>
          <w:sz w:val="24"/>
          <w:szCs w:val="24"/>
          <w:lang w:val="en-GB"/>
        </w:rPr>
        <w:t xml:space="preserve"> and T = </w:t>
      </w:r>
      <w:r w:rsidR="002B2B83" w:rsidRPr="009F3FD8">
        <w:rPr>
          <w:rFonts w:ascii="Garamond" w:hAnsi="Garamond"/>
          <w:sz w:val="24"/>
          <w:szCs w:val="24"/>
          <w:lang w:val="en-GB"/>
        </w:rPr>
        <w:t>0.5.</w:t>
      </w:r>
    </w:p>
    <w:p w14:paraId="08E0732C" w14:textId="77777777" w:rsidR="002B2B83" w:rsidRPr="009F3FD8" w:rsidRDefault="002B2B83" w:rsidP="002F1FD3">
      <w:pPr>
        <w:rPr>
          <w:rFonts w:ascii="Garamond" w:hAnsi="Garamond"/>
          <w:sz w:val="24"/>
          <w:szCs w:val="24"/>
          <w:lang w:val="en-GB"/>
        </w:rPr>
      </w:pPr>
    </w:p>
    <w:p w14:paraId="0DBF7FBA" w14:textId="77AB1898" w:rsidR="002F1FD3" w:rsidRPr="009F3FD8" w:rsidRDefault="002F1FD3" w:rsidP="002F1FD3">
      <w:pPr>
        <w:pStyle w:val="BodyTextIndent"/>
        <w:numPr>
          <w:ilvl w:val="0"/>
          <w:numId w:val="2"/>
        </w:numPr>
        <w:tabs>
          <w:tab w:val="clear" w:pos="1080"/>
          <w:tab w:val="num" w:pos="450"/>
          <w:tab w:val="num" w:pos="1260"/>
        </w:tabs>
        <w:spacing w:after="0"/>
        <w:ind w:left="450" w:hanging="450"/>
        <w:rPr>
          <w:rFonts w:ascii="Garamond" w:hAnsi="Garamond"/>
          <w:sz w:val="24"/>
        </w:rPr>
      </w:pPr>
      <w:r w:rsidRPr="009F3FD8">
        <w:rPr>
          <w:rFonts w:ascii="Garamond" w:hAnsi="Garamond"/>
          <w:sz w:val="24"/>
        </w:rPr>
        <w:t xml:space="preserve">Calculate the value of the American put option to within $0.000001 (using any binomial model you like), to do this you should use more and more timesteps (this should be lots, </w:t>
      </w:r>
      <w:proofErr w:type="spellStart"/>
      <w:r w:rsidRPr="009F3FD8">
        <w:rPr>
          <w:rFonts w:ascii="Garamond" w:hAnsi="Garamond"/>
          <w:sz w:val="24"/>
        </w:rPr>
        <w:t>e.g</w:t>
      </w:r>
      <w:proofErr w:type="spellEnd"/>
      <w:r w:rsidRPr="009F3FD8">
        <w:rPr>
          <w:rFonts w:ascii="Garamond" w:hAnsi="Garamond"/>
          <w:sz w:val="24"/>
        </w:rPr>
        <w:t xml:space="preserve"> </w:t>
      </w:r>
      <w:r w:rsidR="00671852" w:rsidRPr="009F3FD8">
        <w:rPr>
          <w:rFonts w:ascii="Garamond" w:hAnsi="Garamond"/>
          <w:sz w:val="24"/>
        </w:rPr>
        <w:t>9999</w:t>
      </w:r>
      <w:r w:rsidRPr="009F3FD8">
        <w:rPr>
          <w:rFonts w:ascii="Garamond" w:hAnsi="Garamond"/>
          <w:sz w:val="24"/>
        </w:rPr>
        <w:t xml:space="preserve"> or 10001 for LR) until you are happy that you have converged to the correct value.</w:t>
      </w:r>
    </w:p>
    <w:p w14:paraId="0693B467" w14:textId="77777777" w:rsidR="002F1FD3" w:rsidRPr="009F3FD8" w:rsidRDefault="002F1FD3" w:rsidP="002F1FD3">
      <w:pPr>
        <w:tabs>
          <w:tab w:val="num" w:pos="450"/>
        </w:tabs>
        <w:ind w:left="1080" w:hanging="1080"/>
        <w:rPr>
          <w:rFonts w:ascii="Garamond" w:hAnsi="Garamond"/>
          <w:sz w:val="24"/>
          <w:lang w:val="en-GB"/>
        </w:rPr>
      </w:pPr>
    </w:p>
    <w:p w14:paraId="6B7C95E1" w14:textId="3BE6E820" w:rsidR="002F1FD3" w:rsidRPr="009F3FD8" w:rsidRDefault="002F1FD3" w:rsidP="002F1FD3">
      <w:pPr>
        <w:tabs>
          <w:tab w:val="num" w:pos="450"/>
        </w:tabs>
        <w:ind w:left="1080" w:hanging="1080"/>
        <w:rPr>
          <w:rFonts w:ascii="Garamond" w:hAnsi="Garamond"/>
          <w:sz w:val="24"/>
          <w:lang w:val="en-GB"/>
        </w:rPr>
      </w:pPr>
      <w:r w:rsidRPr="009F3FD8">
        <w:rPr>
          <w:rFonts w:ascii="Garamond" w:hAnsi="Garamond"/>
          <w:sz w:val="24"/>
          <w:lang w:val="en-GB"/>
        </w:rPr>
        <w:t xml:space="preserve">We will compare the performance of the following binomial lattice methods. </w:t>
      </w:r>
    </w:p>
    <w:p w14:paraId="24E988FC" w14:textId="0675CE67" w:rsidR="00324262" w:rsidRPr="009F3FD8" w:rsidRDefault="00324262" w:rsidP="00324262">
      <w:pPr>
        <w:numPr>
          <w:ilvl w:val="0"/>
          <w:numId w:val="1"/>
        </w:numPr>
        <w:ind w:left="1720" w:hanging="1080"/>
        <w:rPr>
          <w:rFonts w:ascii="Garamond" w:hAnsi="Garamond"/>
          <w:sz w:val="24"/>
          <w:lang w:val="en-GB"/>
        </w:rPr>
      </w:pPr>
      <w:r w:rsidRPr="009F3FD8">
        <w:rPr>
          <w:rFonts w:ascii="Garamond" w:hAnsi="Garamond"/>
          <w:sz w:val="24"/>
          <w:lang w:val="en-GB"/>
        </w:rPr>
        <w:t>Cox, Ross and Rubinstein, 1979 (You have code for this from PS3)</w:t>
      </w:r>
    </w:p>
    <w:p w14:paraId="538B2D49" w14:textId="66E5428D" w:rsidR="00324262" w:rsidRPr="009F3FD8" w:rsidRDefault="00324262" w:rsidP="00324262">
      <w:pPr>
        <w:numPr>
          <w:ilvl w:val="0"/>
          <w:numId w:val="1"/>
        </w:numPr>
        <w:ind w:left="1720" w:hanging="1080"/>
        <w:rPr>
          <w:rFonts w:ascii="Garamond" w:hAnsi="Garamond"/>
          <w:sz w:val="24"/>
          <w:lang w:val="en-GB"/>
        </w:rPr>
      </w:pPr>
      <w:proofErr w:type="spellStart"/>
      <w:r w:rsidRPr="009F3FD8">
        <w:rPr>
          <w:rFonts w:ascii="Garamond" w:hAnsi="Garamond"/>
          <w:sz w:val="24"/>
          <w:lang w:val="en-GB"/>
        </w:rPr>
        <w:t>Leisen</w:t>
      </w:r>
      <w:proofErr w:type="spellEnd"/>
      <w:r w:rsidRPr="009F3FD8">
        <w:rPr>
          <w:rFonts w:ascii="Garamond" w:hAnsi="Garamond"/>
          <w:sz w:val="24"/>
          <w:lang w:val="en-GB"/>
        </w:rPr>
        <w:t xml:space="preserve"> and Reimer, 1996 (You have code for this from PS3)</w:t>
      </w:r>
    </w:p>
    <w:p w14:paraId="258EB700" w14:textId="27CA5C87" w:rsidR="002F1FD3" w:rsidRPr="0020541D" w:rsidRDefault="00671852" w:rsidP="002F1FD3">
      <w:pPr>
        <w:numPr>
          <w:ilvl w:val="0"/>
          <w:numId w:val="1"/>
        </w:numPr>
        <w:ind w:hanging="450"/>
        <w:rPr>
          <w:rFonts w:ascii="Garamond" w:hAnsi="Garamond"/>
          <w:sz w:val="24"/>
          <w:szCs w:val="24"/>
          <w:lang w:val="en-GB"/>
        </w:rPr>
      </w:pPr>
      <w:proofErr w:type="gramStart"/>
      <w:r w:rsidRPr="009F3FD8">
        <w:rPr>
          <w:rFonts w:ascii="Garamond" w:hAnsi="Garamond"/>
          <w:b/>
          <w:sz w:val="24"/>
          <w:lang w:val="en-GB"/>
        </w:rPr>
        <w:t>!</w:t>
      </w:r>
      <w:r w:rsidR="00324262" w:rsidRPr="009F3FD8">
        <w:rPr>
          <w:rFonts w:ascii="Garamond" w:hAnsi="Garamond"/>
          <w:b/>
          <w:sz w:val="24"/>
          <w:lang w:val="en-GB"/>
        </w:rPr>
        <w:t>NEW</w:t>
      </w:r>
      <w:proofErr w:type="gramEnd"/>
      <w:r w:rsidR="00324262" w:rsidRPr="009F3FD8">
        <w:rPr>
          <w:rFonts w:ascii="Garamond" w:hAnsi="Garamond"/>
          <w:b/>
          <w:sz w:val="24"/>
          <w:lang w:val="en-GB"/>
        </w:rPr>
        <w:t xml:space="preserve">! </w:t>
      </w:r>
      <w:r w:rsidR="002F1FD3" w:rsidRPr="009F3FD8">
        <w:rPr>
          <w:rFonts w:ascii="Garamond" w:hAnsi="Garamond"/>
          <w:b/>
          <w:sz w:val="24"/>
          <w:lang w:val="en-GB"/>
        </w:rPr>
        <w:t xml:space="preserve">Broadie and </w:t>
      </w:r>
      <w:proofErr w:type="spellStart"/>
      <w:r w:rsidR="002F1FD3" w:rsidRPr="009F3FD8">
        <w:rPr>
          <w:rFonts w:ascii="Garamond" w:hAnsi="Garamond"/>
          <w:b/>
          <w:sz w:val="24"/>
          <w:lang w:val="en-GB"/>
        </w:rPr>
        <w:t>Detemple</w:t>
      </w:r>
      <w:proofErr w:type="spellEnd"/>
      <w:r w:rsidR="002F1FD3" w:rsidRPr="009F3FD8">
        <w:rPr>
          <w:rFonts w:ascii="Garamond" w:hAnsi="Garamond"/>
          <w:b/>
          <w:sz w:val="24"/>
          <w:lang w:val="en-GB"/>
        </w:rPr>
        <w:t>, 1996</w:t>
      </w:r>
      <w:r w:rsidR="00324262" w:rsidRPr="009F3FD8">
        <w:rPr>
          <w:rFonts w:ascii="Garamond" w:hAnsi="Garamond"/>
          <w:b/>
          <w:sz w:val="24"/>
          <w:lang w:val="en-GB"/>
        </w:rPr>
        <w:t xml:space="preserve"> </w:t>
      </w:r>
      <w:r w:rsidR="002F1FD3" w:rsidRPr="009F3FD8">
        <w:rPr>
          <w:rFonts w:ascii="Garamond" w:hAnsi="Garamond"/>
          <w:b/>
          <w:bCs/>
          <w:sz w:val="24"/>
          <w:lang w:val="en-GB"/>
        </w:rPr>
        <w:t>(</w:t>
      </w:r>
      <w:r w:rsidR="002F1FD3" w:rsidRPr="009F3FD8">
        <w:rPr>
          <w:rFonts w:ascii="Garamond" w:hAnsi="Garamond"/>
          <w:b/>
          <w:bCs/>
          <w:sz w:val="24"/>
          <w:szCs w:val="24"/>
          <w:lang w:val="en-GB"/>
        </w:rPr>
        <w:t>see Lecture 4 notes)</w:t>
      </w:r>
    </w:p>
    <w:p w14:paraId="194C66BC" w14:textId="230DFCE9" w:rsidR="0020541D" w:rsidRDefault="0020541D" w:rsidP="0020541D">
      <w:pPr>
        <w:rPr>
          <w:rFonts w:ascii="Garamond" w:hAnsi="Garamond"/>
          <w:b/>
          <w:bCs/>
          <w:sz w:val="24"/>
          <w:szCs w:val="24"/>
          <w:lang w:val="en-GB"/>
        </w:rPr>
      </w:pPr>
    </w:p>
    <w:p w14:paraId="6AAC3C7A" w14:textId="77777777" w:rsidR="0020541D" w:rsidRPr="0020541D" w:rsidRDefault="0020541D" w:rsidP="0020541D">
      <w:pPr>
        <w:rPr>
          <w:rFonts w:ascii="Garamond" w:hAnsi="Garamond"/>
          <w:sz w:val="24"/>
          <w:szCs w:val="24"/>
          <w:lang w:val="en-GB"/>
        </w:rPr>
      </w:pPr>
    </w:p>
    <w:p w14:paraId="2A7CBCF3" w14:textId="0E6981A9" w:rsidR="0020541D" w:rsidRDefault="0020541D" w:rsidP="0020541D">
      <w:pPr>
        <w:rPr>
          <w:rFonts w:ascii="Garamond" w:hAnsi="Garamond"/>
          <w:b/>
          <w:bCs/>
          <w:sz w:val="24"/>
          <w:szCs w:val="24"/>
          <w:lang w:val="en-GB"/>
        </w:rPr>
      </w:pPr>
    </w:p>
    <w:p w14:paraId="009FF08A" w14:textId="0942B35B" w:rsidR="0020541D" w:rsidRDefault="0020541D" w:rsidP="0020541D">
      <w:pPr>
        <w:rPr>
          <w:rFonts w:ascii="Garamond" w:hAnsi="Garamond"/>
          <w:b/>
          <w:bCs/>
          <w:sz w:val="24"/>
          <w:szCs w:val="24"/>
          <w:lang w:val="en-GB"/>
        </w:rPr>
      </w:pPr>
      <w:r>
        <w:rPr>
          <w:noProof/>
        </w:rPr>
        <w:drawing>
          <wp:inline distT="0" distB="0" distL="0" distR="0" wp14:anchorId="5EE761A7" wp14:editId="6D9A3B53">
            <wp:extent cx="37909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695575"/>
                    </a:xfrm>
                    <a:prstGeom prst="rect">
                      <a:avLst/>
                    </a:prstGeom>
                  </pic:spPr>
                </pic:pic>
              </a:graphicData>
            </a:graphic>
          </wp:inline>
        </w:drawing>
      </w:r>
    </w:p>
    <w:p w14:paraId="0977017E" w14:textId="77777777" w:rsidR="0020541D" w:rsidRPr="009F3FD8" w:rsidRDefault="0020541D" w:rsidP="0020541D">
      <w:pPr>
        <w:rPr>
          <w:rFonts w:ascii="Garamond" w:hAnsi="Garamond"/>
          <w:sz w:val="24"/>
          <w:szCs w:val="24"/>
          <w:lang w:val="en-GB"/>
        </w:rPr>
      </w:pPr>
    </w:p>
    <w:p w14:paraId="4C99A862" w14:textId="77777777" w:rsidR="002F1FD3" w:rsidRPr="009F3FD8" w:rsidRDefault="002F1FD3" w:rsidP="002F1FD3">
      <w:pPr>
        <w:tabs>
          <w:tab w:val="num" w:pos="450"/>
        </w:tabs>
        <w:ind w:left="1720" w:hanging="1080"/>
        <w:rPr>
          <w:rFonts w:ascii="Garamond" w:hAnsi="Garamond"/>
          <w:sz w:val="24"/>
          <w:lang w:val="en-GB"/>
        </w:rPr>
      </w:pPr>
    </w:p>
    <w:p w14:paraId="3DDDA872" w14:textId="77777777" w:rsidR="002F1FD3" w:rsidRPr="009F3FD8" w:rsidRDefault="002F1FD3" w:rsidP="002F1FD3">
      <w:pPr>
        <w:tabs>
          <w:tab w:val="num" w:pos="450"/>
        </w:tabs>
        <w:ind w:left="1080" w:hanging="1080"/>
        <w:rPr>
          <w:rFonts w:ascii="Garamond" w:hAnsi="Garamond"/>
          <w:b/>
          <w:sz w:val="24"/>
          <w:lang w:val="en-GB"/>
        </w:rPr>
      </w:pPr>
      <w:r w:rsidRPr="009F3FD8">
        <w:rPr>
          <w:rFonts w:ascii="Garamond" w:hAnsi="Garamond"/>
          <w:b/>
          <w:sz w:val="24"/>
          <w:lang w:val="en-GB"/>
        </w:rPr>
        <w:t xml:space="preserve">For each model perform the following, </w:t>
      </w:r>
    </w:p>
    <w:p w14:paraId="7B93E604" w14:textId="77777777" w:rsidR="002F1FD3" w:rsidRPr="009F3FD8" w:rsidRDefault="002F1FD3" w:rsidP="002F1FD3">
      <w:pPr>
        <w:tabs>
          <w:tab w:val="num" w:pos="450"/>
        </w:tabs>
        <w:ind w:left="720" w:hanging="1080"/>
        <w:rPr>
          <w:rFonts w:ascii="Garamond" w:hAnsi="Garamond"/>
          <w:sz w:val="24"/>
          <w:lang w:val="en-GB"/>
        </w:rPr>
      </w:pPr>
    </w:p>
    <w:p w14:paraId="73EC2807" w14:textId="5A46B3D1" w:rsidR="002F1FD3" w:rsidRDefault="002F1FD3" w:rsidP="002F1FD3">
      <w:pPr>
        <w:numPr>
          <w:ilvl w:val="0"/>
          <w:numId w:val="2"/>
        </w:numPr>
        <w:tabs>
          <w:tab w:val="clear" w:pos="1080"/>
          <w:tab w:val="num" w:pos="450"/>
        </w:tabs>
        <w:ind w:left="450" w:hanging="450"/>
        <w:rPr>
          <w:rFonts w:ascii="Garamond" w:hAnsi="Garamond"/>
          <w:sz w:val="24"/>
          <w:lang w:val="en-GB"/>
        </w:rPr>
      </w:pPr>
      <w:r w:rsidRPr="009F3FD8">
        <w:rPr>
          <w:rFonts w:ascii="Garamond" w:hAnsi="Garamond"/>
          <w:sz w:val="24"/>
          <w:lang w:val="en-GB"/>
        </w:rPr>
        <w:lastRenderedPageBreak/>
        <w:t>Calculate the value of the American put option for time steps ranging from N = 50 to N = 1000. Plot a graph of N (x-axis) against error (y-axis) when compared to your answer from a. Explain the graph you obtain.</w:t>
      </w:r>
    </w:p>
    <w:p w14:paraId="656D2C18" w14:textId="28418663" w:rsidR="0020541D" w:rsidRDefault="0020541D" w:rsidP="0020541D">
      <w:pPr>
        <w:rPr>
          <w:rFonts w:ascii="Garamond" w:hAnsi="Garamond"/>
          <w:sz w:val="24"/>
          <w:lang w:val="en-GB"/>
        </w:rPr>
      </w:pPr>
    </w:p>
    <w:p w14:paraId="74CD4C7E" w14:textId="20B6B4B9" w:rsidR="0020541D" w:rsidRDefault="0020541D" w:rsidP="0020541D">
      <w:pPr>
        <w:rPr>
          <w:rFonts w:ascii="Garamond" w:hAnsi="Garamond"/>
          <w:sz w:val="24"/>
          <w:lang w:val="en-GB"/>
        </w:rPr>
      </w:pPr>
      <w:r>
        <w:rPr>
          <w:rFonts w:ascii="Garamond" w:hAnsi="Garamond"/>
          <w:noProof/>
          <w:sz w:val="24"/>
          <w:lang w:val="en-GB"/>
        </w:rPr>
        <w:drawing>
          <wp:inline distT="0" distB="0" distL="0" distR="0" wp14:anchorId="40080809" wp14:editId="557F1DA3">
            <wp:extent cx="7277100" cy="3863340"/>
            <wp:effectExtent l="0" t="3810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3FDF72" w14:textId="596BE1C5" w:rsidR="0020541D" w:rsidRDefault="0020541D" w:rsidP="0020541D">
      <w:pPr>
        <w:rPr>
          <w:rFonts w:ascii="Garamond" w:hAnsi="Garamond"/>
          <w:sz w:val="24"/>
          <w:lang w:val="en-GB"/>
        </w:rPr>
      </w:pPr>
    </w:p>
    <w:p w14:paraId="1AC115BD" w14:textId="7C6BBEF6" w:rsidR="0020541D" w:rsidRDefault="0020541D" w:rsidP="0020541D">
      <w:pPr>
        <w:rPr>
          <w:rFonts w:ascii="Garamond" w:hAnsi="Garamond"/>
          <w:sz w:val="24"/>
          <w:lang w:val="en-GB"/>
        </w:rPr>
      </w:pPr>
    </w:p>
    <w:p w14:paraId="4C89D243" w14:textId="5E542795" w:rsidR="0020541D" w:rsidRDefault="0020541D" w:rsidP="0020541D">
      <w:pPr>
        <w:rPr>
          <w:rFonts w:ascii="Garamond" w:hAnsi="Garamond"/>
          <w:sz w:val="24"/>
          <w:lang w:val="en-GB"/>
        </w:rPr>
      </w:pPr>
    </w:p>
    <w:p w14:paraId="5D7F77C3" w14:textId="7E225E9C" w:rsidR="0020541D" w:rsidRDefault="0020541D" w:rsidP="0020541D">
      <w:pPr>
        <w:rPr>
          <w:rFonts w:ascii="Garamond" w:hAnsi="Garamond"/>
          <w:sz w:val="24"/>
          <w:lang w:val="en-GB"/>
        </w:rPr>
      </w:pPr>
    </w:p>
    <w:p w14:paraId="079480A9" w14:textId="2D920F8C" w:rsidR="0020541D" w:rsidRDefault="00107425" w:rsidP="0020541D">
      <w:pPr>
        <w:rPr>
          <w:rFonts w:ascii="Garamond" w:hAnsi="Garamond"/>
          <w:sz w:val="24"/>
          <w:lang w:val="en-GB"/>
        </w:rPr>
      </w:pPr>
      <w:r w:rsidRPr="00107425">
        <w:rPr>
          <w:rFonts w:ascii="Garamond" w:hAnsi="Garamond"/>
          <w:sz w:val="24"/>
          <w:highlight w:val="yellow"/>
          <w:lang w:val="en-GB"/>
        </w:rPr>
        <w:t>From the above picture we can observe that the error rate curves are smooth for BD and LR model when compared to CRR</w:t>
      </w:r>
    </w:p>
    <w:p w14:paraId="31517DD3" w14:textId="1E54DD26" w:rsidR="0020541D" w:rsidRDefault="0020541D" w:rsidP="0020541D">
      <w:pPr>
        <w:rPr>
          <w:rFonts w:ascii="Garamond" w:hAnsi="Garamond"/>
          <w:sz w:val="24"/>
          <w:lang w:val="en-GB"/>
        </w:rPr>
      </w:pPr>
    </w:p>
    <w:p w14:paraId="38B4B7F2" w14:textId="0801A126" w:rsidR="0020541D" w:rsidRDefault="0020541D" w:rsidP="0020541D">
      <w:pPr>
        <w:rPr>
          <w:rFonts w:ascii="Garamond" w:hAnsi="Garamond"/>
          <w:sz w:val="24"/>
          <w:lang w:val="en-GB"/>
        </w:rPr>
      </w:pPr>
    </w:p>
    <w:p w14:paraId="418FE74D" w14:textId="48A94D2A" w:rsidR="0020541D" w:rsidRDefault="0020541D" w:rsidP="0020541D">
      <w:pPr>
        <w:rPr>
          <w:rFonts w:ascii="Garamond" w:hAnsi="Garamond"/>
          <w:sz w:val="24"/>
          <w:lang w:val="en-GB"/>
        </w:rPr>
      </w:pPr>
    </w:p>
    <w:p w14:paraId="22021615" w14:textId="4515E497" w:rsidR="0020541D" w:rsidRDefault="0020541D" w:rsidP="0020541D">
      <w:pPr>
        <w:rPr>
          <w:rFonts w:ascii="Garamond" w:hAnsi="Garamond"/>
          <w:sz w:val="24"/>
          <w:lang w:val="en-GB"/>
        </w:rPr>
      </w:pPr>
    </w:p>
    <w:p w14:paraId="73EF6133" w14:textId="4170D465" w:rsidR="0020541D" w:rsidRDefault="0020541D" w:rsidP="0020541D">
      <w:pPr>
        <w:rPr>
          <w:rFonts w:ascii="Garamond" w:hAnsi="Garamond"/>
          <w:sz w:val="24"/>
          <w:lang w:val="en-GB"/>
        </w:rPr>
      </w:pPr>
    </w:p>
    <w:p w14:paraId="2090EBB4" w14:textId="72AF1707" w:rsidR="0020541D" w:rsidRDefault="0020541D" w:rsidP="0020541D">
      <w:pPr>
        <w:rPr>
          <w:rFonts w:ascii="Garamond" w:hAnsi="Garamond"/>
          <w:sz w:val="24"/>
          <w:lang w:val="en-GB"/>
        </w:rPr>
      </w:pPr>
    </w:p>
    <w:p w14:paraId="4213620D" w14:textId="7CA565F5" w:rsidR="0020541D" w:rsidRDefault="0020541D" w:rsidP="0020541D">
      <w:pPr>
        <w:rPr>
          <w:rFonts w:ascii="Garamond" w:hAnsi="Garamond"/>
          <w:sz w:val="24"/>
          <w:lang w:val="en-GB"/>
        </w:rPr>
      </w:pPr>
    </w:p>
    <w:p w14:paraId="70457504" w14:textId="77777777" w:rsidR="0020541D" w:rsidRPr="009F3FD8" w:rsidRDefault="0020541D" w:rsidP="0020541D">
      <w:pPr>
        <w:rPr>
          <w:rFonts w:ascii="Garamond" w:hAnsi="Garamond"/>
          <w:sz w:val="24"/>
          <w:lang w:val="en-GB"/>
        </w:rPr>
      </w:pPr>
    </w:p>
    <w:p w14:paraId="45C8890E" w14:textId="77777777" w:rsidR="002F1FD3" w:rsidRPr="009F3FD8" w:rsidRDefault="002F1FD3" w:rsidP="002F1FD3">
      <w:pPr>
        <w:ind w:left="450"/>
        <w:rPr>
          <w:rFonts w:ascii="Garamond" w:hAnsi="Garamond"/>
          <w:sz w:val="24"/>
          <w:lang w:val="en-GB"/>
        </w:rPr>
      </w:pPr>
    </w:p>
    <w:p w14:paraId="393EC94F" w14:textId="5E7277AB" w:rsidR="002F1FD3" w:rsidRDefault="002F1FD3" w:rsidP="002F1FD3">
      <w:pPr>
        <w:numPr>
          <w:ilvl w:val="0"/>
          <w:numId w:val="2"/>
        </w:numPr>
        <w:tabs>
          <w:tab w:val="clear" w:pos="1080"/>
          <w:tab w:val="num" w:pos="450"/>
        </w:tabs>
        <w:ind w:left="450" w:hanging="450"/>
        <w:rPr>
          <w:rFonts w:ascii="Garamond" w:hAnsi="Garamond"/>
          <w:sz w:val="24"/>
          <w:lang w:val="en-GB"/>
        </w:rPr>
      </w:pPr>
      <w:r w:rsidRPr="009F3FD8">
        <w:rPr>
          <w:rFonts w:ascii="Garamond" w:hAnsi="Garamond"/>
          <w:sz w:val="24"/>
          <w:lang w:val="en-GB"/>
        </w:rPr>
        <w:t xml:space="preserve">For the </w:t>
      </w:r>
      <w:r w:rsidRPr="009F3FD8">
        <w:rPr>
          <w:rFonts w:ascii="Garamond" w:hAnsi="Garamond"/>
          <w:b/>
          <w:i/>
          <w:sz w:val="24"/>
          <w:lang w:val="en-GB"/>
        </w:rPr>
        <w:t>CRR model</w:t>
      </w:r>
      <w:r w:rsidRPr="009F3FD8">
        <w:rPr>
          <w:rFonts w:ascii="Garamond" w:hAnsi="Garamond"/>
          <w:sz w:val="24"/>
          <w:lang w:val="en-GB"/>
        </w:rPr>
        <w:t>, with N = 100, plot out the position of the early exercise boundary on a graph with time on the x-axis and the boundary level on the y-axis. (The exercise boundary is the value of S, S</w:t>
      </w:r>
      <w:r w:rsidRPr="009F3FD8">
        <w:rPr>
          <w:rFonts w:ascii="Garamond" w:hAnsi="Garamond"/>
          <w:sz w:val="24"/>
          <w:vertAlign w:val="subscript"/>
          <w:lang w:val="en-GB"/>
        </w:rPr>
        <w:t>f</w:t>
      </w:r>
      <w:r w:rsidRPr="009F3FD8">
        <w:rPr>
          <w:rFonts w:ascii="Garamond" w:hAnsi="Garamond"/>
          <w:sz w:val="24"/>
          <w:lang w:val="en-GB"/>
        </w:rPr>
        <w:t>, at which you exercise at S</w:t>
      </w:r>
      <w:r w:rsidRPr="009F3FD8">
        <w:rPr>
          <w:rFonts w:ascii="Garamond" w:hAnsi="Garamond"/>
          <w:sz w:val="24"/>
          <w:vertAlign w:val="subscript"/>
          <w:lang w:val="en-GB"/>
        </w:rPr>
        <w:t>f</w:t>
      </w:r>
      <w:r w:rsidRPr="009F3FD8">
        <w:rPr>
          <w:rFonts w:ascii="Garamond" w:hAnsi="Garamond"/>
          <w:sz w:val="24"/>
          <w:lang w:val="en-GB"/>
        </w:rPr>
        <w:t xml:space="preserve"> and below and hold above S</w:t>
      </w:r>
      <w:r w:rsidRPr="009F3FD8">
        <w:rPr>
          <w:rFonts w:ascii="Garamond" w:hAnsi="Garamond"/>
          <w:sz w:val="24"/>
          <w:vertAlign w:val="subscript"/>
          <w:lang w:val="en-GB"/>
        </w:rPr>
        <w:t>f</w:t>
      </w:r>
      <w:r w:rsidRPr="009F3FD8">
        <w:rPr>
          <w:rFonts w:ascii="Garamond" w:hAnsi="Garamond"/>
          <w:sz w:val="24"/>
          <w:lang w:val="en-GB"/>
        </w:rPr>
        <w:t xml:space="preserve">). Do you think that </w:t>
      </w:r>
      <w:r w:rsidRPr="009F3FD8">
        <w:rPr>
          <w:rFonts w:ascii="Garamond" w:hAnsi="Garamond"/>
          <w:sz w:val="24"/>
          <w:lang w:val="en-GB"/>
        </w:rPr>
        <w:lastRenderedPageBreak/>
        <w:t>the boundary you obtain looks correct compared to the true (non-binomial) boundary? Do you think this will have any effect upon the accuracy of your option value?</w:t>
      </w:r>
    </w:p>
    <w:p w14:paraId="3B14789E" w14:textId="3CA64C64" w:rsidR="0020541D" w:rsidRDefault="0020541D" w:rsidP="0020541D">
      <w:pPr>
        <w:rPr>
          <w:rFonts w:ascii="Garamond" w:hAnsi="Garamond"/>
          <w:sz w:val="24"/>
          <w:lang w:val="en-GB"/>
        </w:rPr>
      </w:pPr>
      <w:r>
        <w:rPr>
          <w:noProof/>
        </w:rPr>
        <w:drawing>
          <wp:inline distT="0" distB="0" distL="0" distR="0" wp14:anchorId="1D0763CF" wp14:editId="64661E53">
            <wp:extent cx="5760720" cy="59740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74080"/>
                    </a:xfrm>
                    <a:prstGeom prst="rect">
                      <a:avLst/>
                    </a:prstGeom>
                    <a:noFill/>
                    <a:ln>
                      <a:noFill/>
                    </a:ln>
                  </pic:spPr>
                </pic:pic>
              </a:graphicData>
            </a:graphic>
          </wp:inline>
        </w:drawing>
      </w:r>
    </w:p>
    <w:p w14:paraId="52CD63EE" w14:textId="77777777" w:rsidR="0020541D" w:rsidRDefault="0020541D" w:rsidP="0020541D">
      <w:pPr>
        <w:rPr>
          <w:rFonts w:ascii="Garamond" w:hAnsi="Garamond"/>
          <w:sz w:val="24"/>
          <w:lang w:val="en-GB"/>
        </w:rPr>
      </w:pPr>
    </w:p>
    <w:p w14:paraId="5BC9A7AC" w14:textId="77777777" w:rsidR="0020541D" w:rsidRPr="00107425" w:rsidRDefault="0020541D" w:rsidP="00107425">
      <w:pPr>
        <w:rPr>
          <w:rFonts w:ascii="Garamond" w:hAnsi="Garamond"/>
          <w:sz w:val="24"/>
          <w:highlight w:val="yellow"/>
          <w:lang w:val="en-GB"/>
        </w:rPr>
      </w:pPr>
      <w:r w:rsidRPr="00107425">
        <w:rPr>
          <w:rFonts w:ascii="Garamond" w:hAnsi="Garamond"/>
          <w:sz w:val="24"/>
          <w:highlight w:val="yellow"/>
          <w:lang w:val="en-GB"/>
        </w:rPr>
        <w:t xml:space="preserve">No, the </w:t>
      </w:r>
      <w:proofErr w:type="spellStart"/>
      <w:r w:rsidRPr="00107425">
        <w:rPr>
          <w:rFonts w:ascii="Garamond" w:hAnsi="Garamond"/>
          <w:sz w:val="24"/>
          <w:highlight w:val="yellow"/>
          <w:lang w:val="en-GB"/>
        </w:rPr>
        <w:t>theoritical</w:t>
      </w:r>
      <w:proofErr w:type="spellEnd"/>
      <w:r w:rsidRPr="00107425">
        <w:rPr>
          <w:rFonts w:ascii="Garamond" w:hAnsi="Garamond"/>
          <w:sz w:val="24"/>
          <w:highlight w:val="yellow"/>
          <w:lang w:val="en-GB"/>
        </w:rPr>
        <w:t xml:space="preserve"> curve is expected to be smooth; from the above graph we can observe that the boundary curve is </w:t>
      </w:r>
      <w:proofErr w:type="spellStart"/>
      <w:r w:rsidRPr="00107425">
        <w:rPr>
          <w:rFonts w:ascii="Garamond" w:hAnsi="Garamond"/>
          <w:sz w:val="24"/>
          <w:highlight w:val="yellow"/>
          <w:lang w:val="en-GB"/>
        </w:rPr>
        <w:t>cerrated</w:t>
      </w:r>
      <w:proofErr w:type="spellEnd"/>
      <w:r w:rsidRPr="00107425">
        <w:rPr>
          <w:rFonts w:ascii="Garamond" w:hAnsi="Garamond"/>
          <w:sz w:val="24"/>
          <w:highlight w:val="yellow"/>
          <w:lang w:val="en-GB"/>
        </w:rPr>
        <w:t xml:space="preserve"> where we notice that the prices of later periods are lower which is not expected and we also notice that there are intermittent jumps at some time points, thus resulting in poor prediction accuracies *</w:t>
      </w:r>
      <w:hyperlink r:id="rId15" w:anchor="*No,-the-theoritical-curve-is-expected-to-be-smooth;-from-the-above-graph-we-can-observe-that-the-boundary-curve-is-cerrated-where-we-notice-that-the-prices-of-later-periods-are-lower-which-is-not-expected-and-we-also-notice-that-there-are-intermittent-jumps-at-some-time-points,-thus-resulting-in-poor-prediction-accuracies-*" w:history="1">
        <w:r w:rsidRPr="00107425">
          <w:rPr>
            <w:rFonts w:ascii="Garamond" w:hAnsi="Garamond"/>
            <w:sz w:val="24"/>
            <w:highlight w:val="yellow"/>
            <w:lang w:val="en-GB"/>
          </w:rPr>
          <w:t>¶</w:t>
        </w:r>
      </w:hyperlink>
    </w:p>
    <w:p w14:paraId="2784D002" w14:textId="77777777" w:rsidR="0020541D" w:rsidRDefault="0020541D" w:rsidP="0020541D">
      <w:pPr>
        <w:rPr>
          <w:rFonts w:ascii="Garamond" w:hAnsi="Garamond"/>
          <w:sz w:val="24"/>
          <w:lang w:val="en-GB"/>
        </w:rPr>
      </w:pPr>
    </w:p>
    <w:p w14:paraId="0DEF4B34" w14:textId="02A6BF30" w:rsidR="002F1FD3" w:rsidRPr="009F3FD8" w:rsidRDefault="002F1FD3" w:rsidP="002F1FD3">
      <w:pPr>
        <w:pStyle w:val="ListParagraph"/>
        <w:ind w:left="0"/>
        <w:rPr>
          <w:rFonts w:ascii="Garamond" w:hAnsi="Garamond"/>
          <w:sz w:val="24"/>
          <w:u w:val="single"/>
          <w:lang w:val="en-GB"/>
        </w:rPr>
      </w:pPr>
      <w:r w:rsidRPr="009F3FD8">
        <w:rPr>
          <w:rFonts w:ascii="Garamond" w:hAnsi="Garamond"/>
          <w:b/>
          <w:sz w:val="24"/>
          <w:u w:val="single"/>
          <w:lang w:val="en-GB"/>
        </w:rPr>
        <w:t xml:space="preserve">Continuous barrier options (trigger securities) </w:t>
      </w:r>
      <w:r w:rsidRPr="009F3FD8">
        <w:rPr>
          <w:rFonts w:ascii="Garamond" w:hAnsi="Garamond"/>
          <w:b/>
          <w:bCs/>
          <w:sz w:val="24"/>
          <w:u w:val="single"/>
          <w:lang w:val="en-GB"/>
        </w:rPr>
        <w:t>[5 points]</w:t>
      </w:r>
      <w:r w:rsidRPr="009F3FD8">
        <w:rPr>
          <w:rFonts w:ascii="Garamond" w:hAnsi="Garamond"/>
          <w:sz w:val="24"/>
          <w:u w:val="single"/>
          <w:lang w:val="en-GB"/>
        </w:rPr>
        <w:t xml:space="preserve"> </w:t>
      </w:r>
    </w:p>
    <w:p w14:paraId="0FB7ABD6" w14:textId="77777777" w:rsidR="002F1FD3" w:rsidRPr="009F3FD8" w:rsidRDefault="002F1FD3" w:rsidP="002F1FD3">
      <w:pPr>
        <w:pStyle w:val="ListParagraph"/>
        <w:ind w:left="0"/>
        <w:rPr>
          <w:rFonts w:ascii="Garamond" w:hAnsi="Garamond"/>
          <w:sz w:val="24"/>
          <w:lang w:val="en-GB"/>
        </w:rPr>
      </w:pPr>
    </w:p>
    <w:p w14:paraId="3219C0B9" w14:textId="1050B119" w:rsidR="002F1FD3" w:rsidRPr="009F3FD8" w:rsidRDefault="002F1FD3" w:rsidP="002F1FD3">
      <w:pPr>
        <w:pStyle w:val="ListParagraph"/>
        <w:ind w:left="0"/>
        <w:rPr>
          <w:rFonts w:ascii="Garamond" w:hAnsi="Garamond"/>
          <w:b/>
          <w:sz w:val="24"/>
          <w:lang w:val="en-GB"/>
        </w:rPr>
      </w:pPr>
      <w:r w:rsidRPr="009F3FD8">
        <w:rPr>
          <w:rFonts w:ascii="Garamond" w:hAnsi="Garamond"/>
          <w:sz w:val="24"/>
          <w:lang w:val="en-GB"/>
        </w:rPr>
        <w:lastRenderedPageBreak/>
        <w:t xml:space="preserve">Consider a down-and-out call option where </w:t>
      </w:r>
      <w:r w:rsidRPr="009F3FD8">
        <w:rPr>
          <w:rFonts w:ascii="Garamond" w:hAnsi="Garamond"/>
          <w:b/>
          <w:sz w:val="24"/>
          <w:lang w:val="en-GB"/>
        </w:rPr>
        <w:t>S</w:t>
      </w:r>
      <w:r w:rsidRPr="009F3FD8">
        <w:rPr>
          <w:rFonts w:ascii="Garamond" w:hAnsi="Garamond"/>
          <w:b/>
          <w:sz w:val="24"/>
          <w:vertAlign w:val="subscript"/>
          <w:lang w:val="en-GB"/>
        </w:rPr>
        <w:t>0</w:t>
      </w:r>
      <w:r w:rsidRPr="009F3FD8">
        <w:rPr>
          <w:rFonts w:ascii="Garamond" w:hAnsi="Garamond"/>
          <w:b/>
          <w:sz w:val="24"/>
          <w:lang w:val="en-GB"/>
        </w:rPr>
        <w:t xml:space="preserve"> = 100, K = 100, B = 95, r = 0.1, </w:t>
      </w:r>
      <w:r w:rsidR="009F3FD8" w:rsidRPr="009F3FD8">
        <w:rPr>
          <w:rFonts w:ascii="Symbol" w:hAnsi="Symbol"/>
          <w:b/>
          <w:sz w:val="24"/>
          <w:lang w:val="en-GB"/>
        </w:rPr>
        <w:t>d</w:t>
      </w:r>
      <w:r w:rsidRPr="009F3FD8">
        <w:rPr>
          <w:rFonts w:ascii="Garamond" w:hAnsi="Garamond"/>
          <w:b/>
          <w:sz w:val="24"/>
          <w:lang w:val="en-GB"/>
        </w:rPr>
        <w:t xml:space="preserve"> = 0, </w:t>
      </w:r>
      <w:r w:rsidR="009F3FD8" w:rsidRPr="009F3FD8">
        <w:rPr>
          <w:rFonts w:ascii="Symbol" w:hAnsi="Symbol"/>
          <w:b/>
          <w:sz w:val="24"/>
          <w:lang w:val="en-GB"/>
        </w:rPr>
        <w:t>s</w:t>
      </w:r>
      <w:r w:rsidRPr="009F3FD8">
        <w:rPr>
          <w:rFonts w:ascii="Garamond" w:hAnsi="Garamond"/>
          <w:b/>
          <w:sz w:val="24"/>
          <w:lang w:val="en-GB"/>
        </w:rPr>
        <w:t xml:space="preserve"> = 0.3 and T = 0.2</w:t>
      </w:r>
      <w:r w:rsidRPr="009F3FD8">
        <w:rPr>
          <w:rFonts w:ascii="Garamond" w:hAnsi="Garamond"/>
          <w:sz w:val="24"/>
          <w:lang w:val="en-GB"/>
        </w:rPr>
        <w:t xml:space="preserve"> – </w:t>
      </w:r>
      <w:r w:rsidRPr="009F3FD8">
        <w:rPr>
          <w:rFonts w:ascii="Garamond" w:hAnsi="Garamond"/>
          <w:b/>
          <w:bCs/>
          <w:sz w:val="24"/>
          <w:lang w:val="en-GB"/>
        </w:rPr>
        <w:t>NOTE THE CHANGE IN PARAMETERS</w:t>
      </w:r>
      <w:r w:rsidRPr="009F3FD8">
        <w:rPr>
          <w:rFonts w:ascii="Garamond" w:hAnsi="Garamond"/>
          <w:sz w:val="24"/>
          <w:lang w:val="en-GB"/>
        </w:rPr>
        <w:t xml:space="preserve"> The down-and-out call is a barrier option where you receive </w:t>
      </w:r>
      <w:proofErr w:type="gramStart"/>
      <w:r w:rsidRPr="009F3FD8">
        <w:rPr>
          <w:rFonts w:ascii="Garamond" w:hAnsi="Garamond"/>
          <w:sz w:val="24"/>
          <w:lang w:val="en-GB"/>
        </w:rPr>
        <w:t>max(</w:t>
      </w:r>
      <w:proofErr w:type="gramEnd"/>
      <w:r w:rsidRPr="009F3FD8">
        <w:rPr>
          <w:rFonts w:ascii="Garamond" w:hAnsi="Garamond"/>
          <w:sz w:val="24"/>
          <w:lang w:val="en-GB"/>
        </w:rPr>
        <w:t>S</w:t>
      </w:r>
      <w:r w:rsidRPr="009F3FD8">
        <w:rPr>
          <w:rFonts w:ascii="Garamond" w:hAnsi="Garamond"/>
          <w:sz w:val="24"/>
          <w:vertAlign w:val="subscript"/>
          <w:lang w:val="en-GB"/>
        </w:rPr>
        <w:t>T</w:t>
      </w:r>
      <w:r w:rsidRPr="009F3FD8">
        <w:rPr>
          <w:rFonts w:ascii="Garamond" w:hAnsi="Garamond"/>
          <w:sz w:val="24"/>
          <w:lang w:val="en-GB"/>
        </w:rPr>
        <w:t>-K,0) at expiry but if at any time before expiry S</w:t>
      </w:r>
      <w:r w:rsidRPr="009F3FD8">
        <w:rPr>
          <w:rFonts w:ascii="Garamond" w:hAnsi="Garamond"/>
          <w:sz w:val="24"/>
          <w:vertAlign w:val="subscript"/>
          <w:lang w:val="en-GB"/>
        </w:rPr>
        <w:t>t</w:t>
      </w:r>
      <w:r w:rsidRPr="009F3FD8">
        <w:rPr>
          <w:rFonts w:ascii="Garamond" w:hAnsi="Garamond"/>
          <w:sz w:val="24"/>
          <w:lang w:val="en-GB"/>
        </w:rPr>
        <w:t xml:space="preserve"> &lt; B the option expires worthless.</w:t>
      </w:r>
    </w:p>
    <w:p w14:paraId="21033F6B" w14:textId="77777777" w:rsidR="002F1FD3" w:rsidRPr="009F3FD8" w:rsidRDefault="002F1FD3" w:rsidP="002F1FD3">
      <w:pPr>
        <w:rPr>
          <w:rFonts w:ascii="Garamond" w:hAnsi="Garamond"/>
          <w:sz w:val="24"/>
          <w:lang w:val="en-GB"/>
        </w:rPr>
      </w:pPr>
    </w:p>
    <w:p w14:paraId="14A4A6EB" w14:textId="77777777" w:rsidR="002F1FD3" w:rsidRPr="009F3FD8" w:rsidRDefault="002F1FD3" w:rsidP="002F1FD3">
      <w:pPr>
        <w:rPr>
          <w:rFonts w:ascii="Garamond" w:hAnsi="Garamond"/>
          <w:sz w:val="24"/>
          <w:lang w:val="en-GB"/>
        </w:rPr>
      </w:pPr>
      <w:r w:rsidRPr="009F3FD8">
        <w:rPr>
          <w:rFonts w:ascii="Garamond" w:hAnsi="Garamond"/>
          <w:sz w:val="24"/>
          <w:lang w:val="en-GB"/>
        </w:rPr>
        <w:t>The analytic formula is given by:</w:t>
      </w:r>
    </w:p>
    <w:p w14:paraId="0BA43DF2" w14:textId="77777777" w:rsidR="002F1FD3" w:rsidRPr="009F3FD8" w:rsidRDefault="000B193F" w:rsidP="002F1FD3">
      <w:pPr>
        <w:ind w:left="360" w:firstLine="360"/>
        <w:rPr>
          <w:rFonts w:ascii="Garamond" w:hAnsi="Garamond"/>
          <w:sz w:val="24"/>
        </w:rPr>
      </w:pPr>
      <w:r w:rsidRPr="000B193F">
        <w:rPr>
          <w:rFonts w:ascii="Garamond" w:hAnsi="Garamond"/>
          <w:noProof/>
          <w:position w:val="-32"/>
          <w:sz w:val="24"/>
        </w:rPr>
        <w:object w:dxaOrig="8000" w:dyaOrig="840" w14:anchorId="50F7E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9pt;height:42pt;mso-width-percent:0;mso-height-percent:0;mso-width-percent:0;mso-height-percent:0" o:ole="" fillcolor="window">
            <v:imagedata r:id="rId16" o:title=""/>
          </v:shape>
          <o:OLEObject Type="Embed" ProgID="Equation.3" ShapeID="_x0000_i1025" DrawAspect="Content" ObjectID="_1739102195" r:id="rId17"/>
        </w:object>
      </w:r>
    </w:p>
    <w:p w14:paraId="36E925B6" w14:textId="77777777" w:rsidR="002F1FD3" w:rsidRPr="009F3FD8" w:rsidRDefault="002F1FD3" w:rsidP="002F1FD3">
      <w:pPr>
        <w:rPr>
          <w:rFonts w:ascii="Garamond" w:hAnsi="Garamond"/>
          <w:sz w:val="24"/>
          <w:lang w:val="en-GB"/>
        </w:rPr>
      </w:pPr>
      <w:r w:rsidRPr="009F3FD8">
        <w:rPr>
          <w:rFonts w:ascii="Garamond" w:hAnsi="Garamond"/>
          <w:sz w:val="24"/>
          <w:lang w:val="en-GB"/>
        </w:rPr>
        <w:t>where d</w:t>
      </w:r>
      <w:r w:rsidRPr="009F3FD8">
        <w:rPr>
          <w:rFonts w:ascii="Garamond" w:hAnsi="Garamond"/>
          <w:sz w:val="24"/>
          <w:vertAlign w:val="subscript"/>
          <w:lang w:val="en-GB"/>
        </w:rPr>
        <w:t>1</w:t>
      </w:r>
      <w:r w:rsidRPr="009F3FD8">
        <w:rPr>
          <w:rFonts w:ascii="Garamond" w:hAnsi="Garamond"/>
          <w:sz w:val="24"/>
          <w:lang w:val="en-GB"/>
        </w:rPr>
        <w:t xml:space="preserve"> and d</w:t>
      </w:r>
      <w:r w:rsidRPr="009F3FD8">
        <w:rPr>
          <w:rFonts w:ascii="Garamond" w:hAnsi="Garamond"/>
          <w:sz w:val="24"/>
          <w:vertAlign w:val="subscript"/>
          <w:lang w:val="en-GB"/>
        </w:rPr>
        <w:t>2</w:t>
      </w:r>
      <w:r w:rsidRPr="009F3FD8">
        <w:rPr>
          <w:rFonts w:ascii="Garamond" w:hAnsi="Garamond"/>
          <w:sz w:val="24"/>
          <w:lang w:val="en-GB"/>
        </w:rPr>
        <w:t xml:space="preserve"> are as in the Black-Scholes formulae and </w:t>
      </w:r>
    </w:p>
    <w:p w14:paraId="295884D2" w14:textId="77777777" w:rsidR="002F1FD3" w:rsidRPr="009F3FD8" w:rsidRDefault="000B193F" w:rsidP="002F1FD3">
      <w:pPr>
        <w:ind w:left="360"/>
        <w:jc w:val="center"/>
        <w:rPr>
          <w:rFonts w:ascii="Garamond" w:hAnsi="Garamond"/>
          <w:sz w:val="24"/>
          <w:lang w:val="en-GB"/>
        </w:rPr>
      </w:pPr>
      <w:r w:rsidRPr="000B193F">
        <w:rPr>
          <w:rFonts w:ascii="Garamond" w:hAnsi="Garamond"/>
          <w:noProof/>
          <w:position w:val="-28"/>
          <w:sz w:val="24"/>
        </w:rPr>
        <w:object w:dxaOrig="3240" w:dyaOrig="1080" w14:anchorId="64C488C3">
          <v:shape id="_x0000_i1026" type="#_x0000_t75" alt="" style="width:160.8pt;height:54.6pt;mso-width-percent:0;mso-height-percent:0;mso-width-percent:0;mso-height-percent:0" o:ole="">
            <v:imagedata r:id="rId18" o:title=""/>
          </v:shape>
          <o:OLEObject Type="Embed" ProgID="Equation.3" ShapeID="_x0000_i1026" DrawAspect="Content" ObjectID="_1739102196" r:id="rId19"/>
        </w:object>
      </w:r>
    </w:p>
    <w:p w14:paraId="43EC2DA0" w14:textId="77777777" w:rsidR="002F1FD3" w:rsidRPr="009F3FD8" w:rsidRDefault="002F1FD3" w:rsidP="002F1FD3">
      <w:pPr>
        <w:ind w:left="720"/>
        <w:rPr>
          <w:rFonts w:ascii="Garamond" w:hAnsi="Garamond"/>
          <w:sz w:val="24"/>
          <w:lang w:val="en-GB"/>
        </w:rPr>
      </w:pPr>
    </w:p>
    <w:p w14:paraId="569F3BF3" w14:textId="357E3A31" w:rsidR="002F1FD3" w:rsidRPr="009F3FD8" w:rsidRDefault="002F1FD3" w:rsidP="002F1FD3">
      <w:pPr>
        <w:rPr>
          <w:rFonts w:ascii="Garamond" w:hAnsi="Garamond"/>
          <w:sz w:val="24"/>
          <w:lang w:val="en-GB"/>
        </w:rPr>
      </w:pPr>
      <w:r w:rsidRPr="009F3FD8">
        <w:rPr>
          <w:rFonts w:ascii="Garamond" w:hAnsi="Garamond"/>
          <w:sz w:val="24"/>
          <w:lang w:val="en-GB"/>
        </w:rPr>
        <w:t>We will now analyse the performance of</w:t>
      </w:r>
      <w:r w:rsidR="00671852" w:rsidRPr="009F3FD8">
        <w:rPr>
          <w:rFonts w:ascii="Garamond" w:hAnsi="Garamond"/>
          <w:sz w:val="24"/>
          <w:lang w:val="en-GB"/>
        </w:rPr>
        <w:t xml:space="preserve"> just</w:t>
      </w:r>
      <w:r w:rsidRPr="009F3FD8">
        <w:rPr>
          <w:rFonts w:ascii="Garamond" w:hAnsi="Garamond"/>
          <w:sz w:val="24"/>
          <w:lang w:val="en-GB"/>
        </w:rPr>
        <w:t xml:space="preserve"> the </w:t>
      </w:r>
      <w:proofErr w:type="spellStart"/>
      <w:r w:rsidR="002B2B83" w:rsidRPr="009F3FD8">
        <w:rPr>
          <w:rFonts w:ascii="Garamond" w:hAnsi="Garamond"/>
          <w:b/>
          <w:sz w:val="24"/>
          <w:lang w:val="en-GB"/>
        </w:rPr>
        <w:t>Leisen</w:t>
      </w:r>
      <w:proofErr w:type="spellEnd"/>
      <w:r w:rsidR="002B2B83" w:rsidRPr="009F3FD8">
        <w:rPr>
          <w:rFonts w:ascii="Garamond" w:hAnsi="Garamond"/>
          <w:b/>
          <w:sz w:val="24"/>
          <w:lang w:val="en-GB"/>
        </w:rPr>
        <w:t xml:space="preserve"> and Reimer</w:t>
      </w:r>
      <w:r w:rsidR="002B2B83" w:rsidRPr="009F3FD8">
        <w:rPr>
          <w:rFonts w:ascii="Garamond" w:hAnsi="Garamond"/>
          <w:sz w:val="24"/>
          <w:lang w:val="en-GB"/>
        </w:rPr>
        <w:t xml:space="preserve">, </w:t>
      </w:r>
      <w:r w:rsidR="002B2B83" w:rsidRPr="009F3FD8">
        <w:rPr>
          <w:rFonts w:ascii="Garamond" w:hAnsi="Garamond"/>
          <w:b/>
          <w:bCs/>
          <w:sz w:val="24"/>
          <w:lang w:val="en-GB"/>
        </w:rPr>
        <w:t>1996</w:t>
      </w:r>
      <w:r w:rsidRPr="009F3FD8">
        <w:rPr>
          <w:rFonts w:ascii="Garamond" w:hAnsi="Garamond"/>
          <w:sz w:val="24"/>
          <w:lang w:val="en-GB"/>
        </w:rPr>
        <w:t xml:space="preserve"> model:</w:t>
      </w:r>
    </w:p>
    <w:p w14:paraId="35CBB78A" w14:textId="77777777" w:rsidR="002F1FD3" w:rsidRPr="009F3FD8" w:rsidRDefault="002F1FD3" w:rsidP="002F1FD3">
      <w:pPr>
        <w:ind w:left="360" w:firstLine="360"/>
        <w:rPr>
          <w:rFonts w:ascii="Garamond" w:hAnsi="Garamond"/>
          <w:sz w:val="24"/>
          <w:lang w:val="en-GB"/>
        </w:rPr>
      </w:pPr>
    </w:p>
    <w:p w14:paraId="74243204" w14:textId="5280FFCF" w:rsidR="0020541D" w:rsidRDefault="002F1FD3" w:rsidP="0020541D">
      <w:pPr>
        <w:pStyle w:val="ListParagraph"/>
        <w:numPr>
          <w:ilvl w:val="0"/>
          <w:numId w:val="3"/>
        </w:numPr>
        <w:rPr>
          <w:rFonts w:ascii="Garamond" w:hAnsi="Garamond"/>
          <w:sz w:val="24"/>
          <w:lang w:val="en-GB"/>
        </w:rPr>
      </w:pPr>
      <w:r w:rsidRPr="009F3FD8">
        <w:rPr>
          <w:rFonts w:ascii="Garamond" w:hAnsi="Garamond"/>
          <w:sz w:val="24"/>
          <w:lang w:val="en-GB"/>
        </w:rPr>
        <w:t>Calculate the value of the Down-and-out call option for time steps ranging from N = 50 to N = 1000 and plot a graph of N (x-axis) against error (y-axis) when compared to the analytic price and explain the graph you obtain.</w:t>
      </w:r>
    </w:p>
    <w:p w14:paraId="39E2802A" w14:textId="043F6324" w:rsidR="0020541D" w:rsidRDefault="0020541D" w:rsidP="0020541D">
      <w:pPr>
        <w:rPr>
          <w:rFonts w:ascii="Garamond" w:hAnsi="Garamond"/>
          <w:sz w:val="24"/>
          <w:lang w:val="en-GB"/>
        </w:rPr>
      </w:pPr>
    </w:p>
    <w:p w14:paraId="0ECB0E95" w14:textId="39353591" w:rsidR="0020541D" w:rsidRPr="00107425" w:rsidRDefault="0020541D" w:rsidP="0020541D">
      <w:pPr>
        <w:rPr>
          <w:rFonts w:ascii="Garamond" w:hAnsi="Garamond"/>
          <w:sz w:val="24"/>
          <w:highlight w:val="yellow"/>
          <w:lang w:val="en-GB"/>
        </w:rPr>
      </w:pPr>
      <w:r w:rsidRPr="00107425">
        <w:rPr>
          <w:rFonts w:ascii="Garamond" w:hAnsi="Garamond"/>
          <w:sz w:val="24"/>
          <w:highlight w:val="yellow"/>
          <w:lang w:val="en-GB"/>
        </w:rPr>
        <w:t xml:space="preserve">The error rate is still </w:t>
      </w:r>
      <w:proofErr w:type="spellStart"/>
      <w:proofErr w:type="gramStart"/>
      <w:r w:rsidRPr="00107425">
        <w:rPr>
          <w:rFonts w:ascii="Garamond" w:hAnsi="Garamond"/>
          <w:sz w:val="24"/>
          <w:highlight w:val="yellow"/>
          <w:lang w:val="en-GB"/>
        </w:rPr>
        <w:t>non linear</w:t>
      </w:r>
      <w:proofErr w:type="spellEnd"/>
      <w:proofErr w:type="gramEnd"/>
      <w:r w:rsidRPr="00107425">
        <w:rPr>
          <w:rFonts w:ascii="Garamond" w:hAnsi="Garamond"/>
          <w:sz w:val="24"/>
          <w:highlight w:val="yellow"/>
          <w:lang w:val="en-GB"/>
        </w:rPr>
        <w:t xml:space="preserve"> and not monotonic as expected even with LR model which is efficient in the case of American options.</w:t>
      </w:r>
    </w:p>
    <w:p w14:paraId="4954C854" w14:textId="54961163" w:rsidR="0020541D" w:rsidRPr="00107425" w:rsidRDefault="0020541D" w:rsidP="0020541D">
      <w:pPr>
        <w:rPr>
          <w:rFonts w:ascii="Garamond" w:hAnsi="Garamond"/>
          <w:sz w:val="24"/>
          <w:highlight w:val="yellow"/>
          <w:lang w:val="en-GB"/>
        </w:rPr>
      </w:pPr>
    </w:p>
    <w:p w14:paraId="1C25D8C3" w14:textId="185A5D11" w:rsidR="0020541D" w:rsidRDefault="0020541D" w:rsidP="0020541D">
      <w:pPr>
        <w:rPr>
          <w:rFonts w:ascii="Garamond" w:hAnsi="Garamond"/>
          <w:sz w:val="24"/>
          <w:lang w:val="en-GB"/>
        </w:rPr>
      </w:pPr>
      <w:r w:rsidRPr="00107425">
        <w:rPr>
          <w:rFonts w:ascii="Garamond" w:hAnsi="Garamond"/>
          <w:sz w:val="24"/>
          <w:highlight w:val="yellow"/>
          <w:lang w:val="en-GB"/>
        </w:rPr>
        <w:t>Therefore</w:t>
      </w:r>
      <w:r w:rsidR="00107425" w:rsidRPr="00107425">
        <w:rPr>
          <w:rFonts w:ascii="Garamond" w:hAnsi="Garamond"/>
          <w:sz w:val="24"/>
          <w:highlight w:val="yellow"/>
          <w:lang w:val="en-GB"/>
        </w:rPr>
        <w:t>,</w:t>
      </w:r>
      <w:r w:rsidRPr="00107425">
        <w:rPr>
          <w:rFonts w:ascii="Garamond" w:hAnsi="Garamond"/>
          <w:sz w:val="24"/>
          <w:highlight w:val="yellow"/>
          <w:lang w:val="en-GB"/>
        </w:rPr>
        <w:t xml:space="preserve"> even the</w:t>
      </w:r>
      <w:r w:rsidR="00107425" w:rsidRPr="00107425">
        <w:rPr>
          <w:rFonts w:ascii="Garamond" w:hAnsi="Garamond"/>
          <w:sz w:val="24"/>
          <w:highlight w:val="yellow"/>
          <w:lang w:val="en-GB"/>
        </w:rPr>
        <w:t xml:space="preserve"> best binomial model is not efficient in the case of continuous barrier options</w:t>
      </w:r>
    </w:p>
    <w:p w14:paraId="6E7FE845" w14:textId="77777777" w:rsidR="00107425" w:rsidRDefault="00107425" w:rsidP="0020541D">
      <w:pPr>
        <w:rPr>
          <w:rFonts w:ascii="Garamond" w:hAnsi="Garamond"/>
          <w:sz w:val="24"/>
          <w:lang w:val="en-GB"/>
        </w:rPr>
      </w:pPr>
    </w:p>
    <w:p w14:paraId="4D6A5B5A" w14:textId="77777777" w:rsidR="0020541D" w:rsidRPr="0020541D" w:rsidRDefault="0020541D" w:rsidP="0020541D">
      <w:pPr>
        <w:rPr>
          <w:rFonts w:ascii="Garamond" w:hAnsi="Garamond"/>
          <w:sz w:val="24"/>
          <w:lang w:val="en-GB"/>
        </w:rPr>
      </w:pPr>
    </w:p>
    <w:p w14:paraId="199DBCFB" w14:textId="6E40A255" w:rsidR="002F1FD3" w:rsidRDefault="002F1FD3" w:rsidP="002F1FD3">
      <w:pPr>
        <w:numPr>
          <w:ilvl w:val="0"/>
          <w:numId w:val="3"/>
        </w:numPr>
        <w:rPr>
          <w:rFonts w:ascii="Garamond" w:hAnsi="Garamond"/>
          <w:sz w:val="24"/>
          <w:lang w:val="en-GB"/>
        </w:rPr>
      </w:pPr>
      <w:r w:rsidRPr="009F3FD8">
        <w:rPr>
          <w:rFonts w:ascii="Garamond" w:hAnsi="Garamond"/>
          <w:sz w:val="24"/>
          <w:lang w:val="en-GB"/>
        </w:rPr>
        <w:t xml:space="preserve">Can you explain the error profile that you observe? It may be useful to try to plot the position of the nodes relative to the </w:t>
      </w:r>
      <w:r w:rsidRPr="009F3FD8">
        <w:rPr>
          <w:rFonts w:ascii="Garamond" w:hAnsi="Garamond"/>
          <w:i/>
          <w:sz w:val="24"/>
          <w:lang w:val="en-GB"/>
        </w:rPr>
        <w:t>barrier</w:t>
      </w:r>
      <w:r w:rsidRPr="009F3FD8">
        <w:rPr>
          <w:rFonts w:ascii="Garamond" w:hAnsi="Garamond"/>
          <w:sz w:val="24"/>
          <w:lang w:val="en-GB"/>
        </w:rPr>
        <w:t xml:space="preserve"> (as in the Lambda graph in Lecture 4) to understand what is happening in this question.</w:t>
      </w:r>
    </w:p>
    <w:p w14:paraId="40A099A1" w14:textId="6C328DFA" w:rsidR="00107425" w:rsidRDefault="00107425" w:rsidP="00107425">
      <w:pPr>
        <w:rPr>
          <w:rFonts w:ascii="Garamond" w:hAnsi="Garamond"/>
          <w:sz w:val="24"/>
          <w:lang w:val="en-GB"/>
        </w:rPr>
      </w:pPr>
    </w:p>
    <w:p w14:paraId="6A7D9D83" w14:textId="4E3F2C4F" w:rsidR="00107425" w:rsidRDefault="00107425" w:rsidP="00107425">
      <w:pPr>
        <w:rPr>
          <w:rFonts w:ascii="Garamond" w:hAnsi="Garamond"/>
          <w:sz w:val="24"/>
          <w:lang w:val="en-GB"/>
        </w:rPr>
      </w:pPr>
      <w:r w:rsidRPr="00107425">
        <w:rPr>
          <w:rFonts w:ascii="Garamond" w:hAnsi="Garamond"/>
          <w:sz w:val="24"/>
          <w:highlight w:val="yellow"/>
          <w:lang w:val="en-GB"/>
        </w:rPr>
        <w:t xml:space="preserve">We can notice that the error rates are minimum when </w:t>
      </w:r>
      <w:proofErr w:type="spellStart"/>
      <w:r w:rsidRPr="00107425">
        <w:rPr>
          <w:rFonts w:ascii="Garamond" w:hAnsi="Garamond"/>
          <w:sz w:val="24"/>
          <w:highlight w:val="yellow"/>
          <w:lang w:val="en-GB"/>
        </w:rPr>
        <w:t>lamda</w:t>
      </w:r>
      <w:proofErr w:type="spellEnd"/>
      <w:r w:rsidRPr="00107425">
        <w:rPr>
          <w:rFonts w:ascii="Garamond" w:hAnsi="Garamond"/>
          <w:sz w:val="24"/>
          <w:highlight w:val="yellow"/>
          <w:lang w:val="en-GB"/>
        </w:rPr>
        <w:t xml:space="preserve"> values are zero</w:t>
      </w:r>
      <w:r>
        <w:rPr>
          <w:rFonts w:ascii="Garamond" w:hAnsi="Garamond"/>
          <w:sz w:val="24"/>
          <w:lang w:val="en-GB"/>
        </w:rPr>
        <w:t>.</w:t>
      </w:r>
    </w:p>
    <w:p w14:paraId="4A020497" w14:textId="4A76F9C9" w:rsidR="00107425" w:rsidRDefault="00107425" w:rsidP="00107425">
      <w:pPr>
        <w:rPr>
          <w:rFonts w:ascii="Garamond" w:hAnsi="Garamond"/>
          <w:sz w:val="24"/>
          <w:lang w:val="en-GB"/>
        </w:rPr>
      </w:pPr>
    </w:p>
    <w:p w14:paraId="51596132" w14:textId="77777777" w:rsidR="00107425" w:rsidRPr="009F3FD8" w:rsidRDefault="00107425" w:rsidP="00107425">
      <w:pPr>
        <w:rPr>
          <w:rFonts w:ascii="Garamond" w:hAnsi="Garamond"/>
          <w:sz w:val="24"/>
          <w:lang w:val="en-GB"/>
        </w:rPr>
      </w:pPr>
    </w:p>
    <w:p w14:paraId="5367A726" w14:textId="6893A6C4" w:rsidR="002F1FD3" w:rsidRDefault="002F1FD3" w:rsidP="002F1FD3">
      <w:pPr>
        <w:numPr>
          <w:ilvl w:val="0"/>
          <w:numId w:val="3"/>
        </w:numPr>
        <w:rPr>
          <w:rFonts w:ascii="Garamond" w:hAnsi="Garamond"/>
          <w:sz w:val="24"/>
          <w:lang w:val="en-GB"/>
        </w:rPr>
      </w:pPr>
      <w:r w:rsidRPr="009F3FD8">
        <w:rPr>
          <w:rFonts w:ascii="Garamond" w:hAnsi="Garamond"/>
          <w:sz w:val="24"/>
          <w:lang w:val="en-GB"/>
        </w:rPr>
        <w:t xml:space="preserve">Can you think of anyway of improving the convergence to the correct value? [I’m looking for ideas here rather than </w:t>
      </w:r>
      <w:proofErr w:type="gramStart"/>
      <w:r w:rsidRPr="009F3FD8">
        <w:rPr>
          <w:rFonts w:ascii="Garamond" w:hAnsi="Garamond"/>
          <w:sz w:val="24"/>
          <w:lang w:val="en-GB"/>
        </w:rPr>
        <w:t>calculations</w:t>
      </w:r>
      <w:proofErr w:type="gramEnd"/>
      <w:r w:rsidRPr="009F3FD8">
        <w:rPr>
          <w:rFonts w:ascii="Garamond" w:hAnsi="Garamond"/>
          <w:sz w:val="24"/>
          <w:lang w:val="en-GB"/>
        </w:rPr>
        <w:t xml:space="preserve"> but these may be useful for future valuations]</w:t>
      </w:r>
    </w:p>
    <w:p w14:paraId="0371A5C4" w14:textId="39F10DA5" w:rsidR="00107425" w:rsidRDefault="00107425" w:rsidP="00107425">
      <w:pPr>
        <w:rPr>
          <w:rFonts w:ascii="Garamond" w:hAnsi="Garamond"/>
          <w:sz w:val="24"/>
          <w:lang w:val="en-GB"/>
        </w:rPr>
      </w:pPr>
    </w:p>
    <w:p w14:paraId="6FA54AAE" w14:textId="628AC01A" w:rsidR="00107425" w:rsidRPr="00107425" w:rsidRDefault="00107425" w:rsidP="00107425">
      <w:pPr>
        <w:rPr>
          <w:rFonts w:ascii="Garamond" w:hAnsi="Garamond"/>
          <w:sz w:val="24"/>
          <w:highlight w:val="yellow"/>
          <w:lang w:val="en-GB"/>
        </w:rPr>
      </w:pPr>
      <w:r w:rsidRPr="00107425">
        <w:rPr>
          <w:rFonts w:ascii="Garamond" w:hAnsi="Garamond"/>
          <w:sz w:val="24"/>
          <w:highlight w:val="yellow"/>
          <w:lang w:val="en-GB"/>
        </w:rPr>
        <w:t xml:space="preserve">As the steps are </w:t>
      </w:r>
      <w:proofErr w:type="gramStart"/>
      <w:r w:rsidRPr="00107425">
        <w:rPr>
          <w:rFonts w:ascii="Garamond" w:hAnsi="Garamond"/>
          <w:sz w:val="24"/>
          <w:highlight w:val="yellow"/>
          <w:lang w:val="en-GB"/>
        </w:rPr>
        <w:t>increasing</w:t>
      </w:r>
      <w:proofErr w:type="gramEnd"/>
      <w:r w:rsidRPr="00107425">
        <w:rPr>
          <w:rFonts w:ascii="Garamond" w:hAnsi="Garamond"/>
          <w:sz w:val="24"/>
          <w:highlight w:val="yellow"/>
          <w:lang w:val="en-GB"/>
        </w:rPr>
        <w:t xml:space="preserve"> we can notice that the errors are converging, so with a significant number of steps we can improve the convergence,</w:t>
      </w:r>
    </w:p>
    <w:p w14:paraId="7FF89443" w14:textId="54AF798F" w:rsidR="00107425" w:rsidRDefault="00107425" w:rsidP="00107425">
      <w:pPr>
        <w:rPr>
          <w:rFonts w:ascii="Garamond" w:hAnsi="Garamond"/>
          <w:sz w:val="24"/>
          <w:lang w:val="en-GB"/>
        </w:rPr>
      </w:pPr>
      <w:r w:rsidRPr="00107425">
        <w:rPr>
          <w:rFonts w:ascii="Garamond" w:hAnsi="Garamond"/>
          <w:sz w:val="24"/>
          <w:highlight w:val="yellow"/>
          <w:lang w:val="en-GB"/>
        </w:rPr>
        <w:t xml:space="preserve">We can also improve the convergence by selecting the steps in such a way that the lambda is close to </w:t>
      </w:r>
      <w:proofErr w:type="gramStart"/>
      <w:r w:rsidRPr="00107425">
        <w:rPr>
          <w:rFonts w:ascii="Garamond" w:hAnsi="Garamond"/>
          <w:sz w:val="24"/>
          <w:highlight w:val="yellow"/>
          <w:lang w:val="en-GB"/>
        </w:rPr>
        <w:t>zero</w:t>
      </w:r>
      <w:proofErr w:type="gramEnd"/>
    </w:p>
    <w:p w14:paraId="73269AD6" w14:textId="2B0F0452" w:rsidR="0020541D" w:rsidRDefault="0020541D" w:rsidP="0020541D">
      <w:pPr>
        <w:rPr>
          <w:rFonts w:ascii="Garamond" w:hAnsi="Garamond"/>
          <w:sz w:val="24"/>
          <w:lang w:val="en-GB"/>
        </w:rPr>
      </w:pPr>
    </w:p>
    <w:p w14:paraId="7A258BF0" w14:textId="0D766157" w:rsidR="0020541D" w:rsidRDefault="0020541D" w:rsidP="0020541D">
      <w:pPr>
        <w:rPr>
          <w:rFonts w:ascii="Garamond" w:hAnsi="Garamond"/>
          <w:sz w:val="24"/>
          <w:lang w:val="en-GB"/>
        </w:rPr>
      </w:pPr>
    </w:p>
    <w:p w14:paraId="1180F07E" w14:textId="36831442" w:rsidR="0020541D" w:rsidRPr="009F3FD8" w:rsidRDefault="0020541D" w:rsidP="0020541D">
      <w:pPr>
        <w:rPr>
          <w:rFonts w:ascii="Garamond" w:hAnsi="Garamond"/>
          <w:sz w:val="24"/>
          <w:lang w:val="en-GB"/>
        </w:rPr>
      </w:pPr>
      <w:r>
        <w:rPr>
          <w:noProof/>
        </w:rPr>
        <w:lastRenderedPageBreak/>
        <w:drawing>
          <wp:inline distT="0" distB="0" distL="0" distR="0" wp14:anchorId="43F33D9C" wp14:editId="448161CA">
            <wp:extent cx="5943600" cy="424561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E703B42" w14:textId="576B4899" w:rsidR="00107425" w:rsidRDefault="00107425">
      <w:pPr>
        <w:rPr>
          <w:rFonts w:ascii="Garamond" w:hAnsi="Garamond"/>
          <w:b/>
          <w:bCs/>
          <w:sz w:val="24"/>
          <w:lang w:val="en-GB"/>
        </w:rPr>
      </w:pPr>
      <w:r>
        <w:rPr>
          <w:rFonts w:ascii="Garamond" w:hAnsi="Garamond"/>
          <w:b/>
          <w:bCs/>
          <w:sz w:val="24"/>
          <w:lang w:val="en-GB"/>
        </w:rPr>
        <w:br w:type="page"/>
      </w:r>
    </w:p>
    <w:p w14:paraId="49CCEE26" w14:textId="77777777" w:rsidR="002F1FD3" w:rsidRPr="009F3FD8" w:rsidRDefault="002F1FD3" w:rsidP="002F1FD3">
      <w:pPr>
        <w:rPr>
          <w:rFonts w:ascii="Garamond" w:hAnsi="Garamond"/>
          <w:b/>
          <w:bCs/>
          <w:sz w:val="24"/>
          <w:lang w:val="en-GB"/>
        </w:rPr>
      </w:pPr>
    </w:p>
    <w:p w14:paraId="0C8A9AF9" w14:textId="5173B493" w:rsidR="002F1FD3" w:rsidRPr="009F3FD8" w:rsidRDefault="002F1FD3" w:rsidP="002F1FD3">
      <w:pPr>
        <w:pStyle w:val="ListParagraph"/>
        <w:ind w:left="0"/>
        <w:rPr>
          <w:rFonts w:ascii="Garamond" w:hAnsi="Garamond"/>
          <w:b/>
          <w:bCs/>
          <w:sz w:val="24"/>
          <w:u w:val="single"/>
          <w:lang w:val="en-GB"/>
        </w:rPr>
      </w:pPr>
      <w:r w:rsidRPr="009F3FD8">
        <w:rPr>
          <w:rFonts w:ascii="Garamond" w:hAnsi="Garamond"/>
          <w:b/>
          <w:bCs/>
          <w:sz w:val="24"/>
          <w:u w:val="single"/>
          <w:lang w:val="en-GB"/>
        </w:rPr>
        <w:t>Discrete Barrier options (</w:t>
      </w:r>
      <w:proofErr w:type="spellStart"/>
      <w:r w:rsidRPr="009F3FD8">
        <w:rPr>
          <w:rFonts w:ascii="Garamond" w:hAnsi="Garamond"/>
          <w:b/>
          <w:bCs/>
          <w:sz w:val="24"/>
          <w:u w:val="single"/>
          <w:lang w:val="en-GB"/>
        </w:rPr>
        <w:t>Autocall</w:t>
      </w:r>
      <w:proofErr w:type="spellEnd"/>
      <w:r w:rsidRPr="009F3FD8">
        <w:rPr>
          <w:rFonts w:ascii="Garamond" w:hAnsi="Garamond"/>
          <w:b/>
          <w:bCs/>
          <w:sz w:val="24"/>
          <w:u w:val="single"/>
          <w:lang w:val="en-GB"/>
        </w:rPr>
        <w:t xml:space="preserve"> products) [5 points] </w:t>
      </w:r>
    </w:p>
    <w:p w14:paraId="7BB45F18" w14:textId="77777777" w:rsidR="002F1FD3" w:rsidRPr="009F3FD8" w:rsidRDefault="002F1FD3" w:rsidP="002F1FD3">
      <w:pPr>
        <w:pStyle w:val="ListParagraph"/>
        <w:ind w:left="0"/>
        <w:rPr>
          <w:rFonts w:ascii="Garamond" w:hAnsi="Garamond"/>
          <w:sz w:val="24"/>
          <w:lang w:val="en-GB"/>
        </w:rPr>
      </w:pPr>
    </w:p>
    <w:p w14:paraId="0C02CD50" w14:textId="230CD3FE" w:rsidR="00671852" w:rsidRPr="009F3FD8" w:rsidRDefault="002F1FD3" w:rsidP="002F1FD3">
      <w:pPr>
        <w:pStyle w:val="ListParagraph"/>
        <w:ind w:left="0"/>
        <w:rPr>
          <w:rFonts w:ascii="Garamond" w:hAnsi="Garamond"/>
          <w:sz w:val="24"/>
          <w:lang w:val="en-GB"/>
        </w:rPr>
      </w:pPr>
      <w:r w:rsidRPr="009F3FD8">
        <w:rPr>
          <w:rFonts w:ascii="Garamond" w:hAnsi="Garamond"/>
          <w:sz w:val="24"/>
          <w:lang w:val="en-GB"/>
        </w:rPr>
        <w:t>Consider a discrete down-and-out call option where S</w:t>
      </w:r>
      <w:r w:rsidRPr="009F3FD8">
        <w:rPr>
          <w:rFonts w:ascii="Garamond" w:hAnsi="Garamond"/>
          <w:sz w:val="24"/>
          <w:vertAlign w:val="subscript"/>
          <w:lang w:val="en-GB"/>
        </w:rPr>
        <w:t>0</w:t>
      </w:r>
      <w:r w:rsidRPr="009F3FD8">
        <w:rPr>
          <w:rFonts w:ascii="Garamond" w:hAnsi="Garamond"/>
          <w:sz w:val="24"/>
          <w:lang w:val="en-GB"/>
        </w:rPr>
        <w:t xml:space="preserve"> = 100, K = 100, B =95, r = 0.1, d = 0, </w:t>
      </w:r>
      <w:r w:rsidR="009F3FD8" w:rsidRPr="009F3FD8">
        <w:rPr>
          <w:rFonts w:ascii="Symbol" w:hAnsi="Symbol"/>
          <w:sz w:val="24"/>
          <w:lang w:val="en-GB"/>
        </w:rPr>
        <w:t>s</w:t>
      </w:r>
      <w:r w:rsidRPr="009F3FD8">
        <w:rPr>
          <w:rFonts w:ascii="Garamond" w:hAnsi="Garamond"/>
          <w:sz w:val="24"/>
          <w:lang w:val="en-GB"/>
        </w:rPr>
        <w:t xml:space="preserve"> = 0.3 and</w:t>
      </w:r>
      <w:r w:rsidRPr="009F3FD8">
        <w:rPr>
          <w:rFonts w:ascii="Garamond" w:hAnsi="Garamond"/>
          <w:b/>
          <w:sz w:val="24"/>
          <w:u w:val="single"/>
          <w:lang w:val="en-GB"/>
        </w:rPr>
        <w:t xml:space="preserve"> T = 0.2</w:t>
      </w:r>
      <w:r w:rsidRPr="009F3FD8">
        <w:rPr>
          <w:rFonts w:ascii="Garamond" w:hAnsi="Garamond"/>
          <w:sz w:val="24"/>
          <w:lang w:val="en-GB"/>
        </w:rPr>
        <w:t xml:space="preserve"> </w:t>
      </w:r>
      <w:r w:rsidRPr="009F3FD8">
        <w:rPr>
          <w:rFonts w:ascii="Garamond" w:hAnsi="Garamond"/>
          <w:b/>
          <w:sz w:val="24"/>
          <w:lang w:val="en-GB"/>
        </w:rPr>
        <w:t>only now the barrier is only applied on 4 dates, at t = 0.04, 0.08, 0.12 and 0.16</w:t>
      </w:r>
      <w:r w:rsidR="00671852" w:rsidRPr="009F3FD8">
        <w:rPr>
          <w:rFonts w:ascii="Garamond" w:hAnsi="Garamond"/>
          <w:b/>
          <w:sz w:val="24"/>
          <w:lang w:val="en-GB"/>
        </w:rPr>
        <w:t xml:space="preserve"> [</w:t>
      </w:r>
      <w:r w:rsidR="00671852" w:rsidRPr="009F3FD8">
        <w:rPr>
          <w:rFonts w:ascii="Garamond" w:hAnsi="Garamond"/>
          <w:b/>
          <w:i/>
          <w:iCs/>
          <w:sz w:val="24"/>
          <w:lang w:val="en-GB"/>
        </w:rPr>
        <w:t>Note that it can be difficult to get your code to do this due to problems of real numbers/integers etc.]</w:t>
      </w:r>
      <w:r w:rsidRPr="009F3FD8">
        <w:rPr>
          <w:rFonts w:ascii="Garamond" w:hAnsi="Garamond"/>
          <w:i/>
          <w:iCs/>
          <w:sz w:val="24"/>
          <w:lang w:val="en-GB"/>
        </w:rPr>
        <w:t>.</w:t>
      </w:r>
      <w:r w:rsidRPr="009F3FD8">
        <w:rPr>
          <w:rFonts w:ascii="Garamond" w:hAnsi="Garamond"/>
          <w:sz w:val="24"/>
          <w:lang w:val="en-GB"/>
        </w:rPr>
        <w:t xml:space="preserve"> </w:t>
      </w:r>
    </w:p>
    <w:p w14:paraId="4988FB54" w14:textId="10AE5BC2" w:rsidR="002F1FD3" w:rsidRPr="009F3FD8" w:rsidRDefault="002F1FD3" w:rsidP="002F1FD3">
      <w:pPr>
        <w:pStyle w:val="ListParagraph"/>
        <w:ind w:left="0"/>
        <w:rPr>
          <w:rFonts w:ascii="Garamond" w:hAnsi="Garamond"/>
          <w:sz w:val="24"/>
          <w:lang w:val="en-GB"/>
        </w:rPr>
      </w:pPr>
      <w:r w:rsidRPr="009F3FD8">
        <w:rPr>
          <w:rFonts w:ascii="Garamond" w:hAnsi="Garamond"/>
          <w:sz w:val="24"/>
          <w:lang w:val="en-GB"/>
        </w:rPr>
        <w:t>This is a discretely monitored barrier option and does not have an analytic formula but following the methods in Kou (2008), the accurate value is 5.6711051343.</w:t>
      </w:r>
    </w:p>
    <w:p w14:paraId="271EB05D" w14:textId="77777777" w:rsidR="002F1FD3" w:rsidRPr="009F3FD8" w:rsidRDefault="002F1FD3" w:rsidP="002F1FD3">
      <w:pPr>
        <w:rPr>
          <w:rFonts w:ascii="Garamond" w:hAnsi="Garamond"/>
          <w:sz w:val="24"/>
          <w:lang w:val="en-GB"/>
        </w:rPr>
      </w:pPr>
    </w:p>
    <w:p w14:paraId="5F60BA5F" w14:textId="02A544AB" w:rsidR="002F1FD3" w:rsidRPr="009F3FD8" w:rsidRDefault="002F1FD3" w:rsidP="002F1FD3">
      <w:pPr>
        <w:rPr>
          <w:rFonts w:ascii="Garamond" w:hAnsi="Garamond"/>
          <w:sz w:val="24"/>
          <w:lang w:val="en-GB"/>
        </w:rPr>
      </w:pPr>
      <w:r w:rsidRPr="009F3FD8">
        <w:rPr>
          <w:rFonts w:ascii="Garamond" w:hAnsi="Garamond"/>
          <w:sz w:val="24"/>
          <w:lang w:val="en-GB"/>
        </w:rPr>
        <w:t xml:space="preserve">We will now analyse the performance of the </w:t>
      </w:r>
      <w:proofErr w:type="spellStart"/>
      <w:r w:rsidR="00FF68B4" w:rsidRPr="009F3FD8">
        <w:rPr>
          <w:rFonts w:ascii="Garamond" w:hAnsi="Garamond"/>
          <w:b/>
          <w:sz w:val="24"/>
          <w:lang w:val="en-GB"/>
        </w:rPr>
        <w:t>Leisen</w:t>
      </w:r>
      <w:proofErr w:type="spellEnd"/>
      <w:r w:rsidR="00FF68B4" w:rsidRPr="009F3FD8">
        <w:rPr>
          <w:rFonts w:ascii="Garamond" w:hAnsi="Garamond"/>
          <w:b/>
          <w:sz w:val="24"/>
          <w:lang w:val="en-GB"/>
        </w:rPr>
        <w:t xml:space="preserve"> and Reimer</w:t>
      </w:r>
      <w:r w:rsidR="00FF68B4" w:rsidRPr="009F3FD8">
        <w:rPr>
          <w:rFonts w:ascii="Garamond" w:hAnsi="Garamond"/>
          <w:sz w:val="24"/>
          <w:lang w:val="en-GB"/>
        </w:rPr>
        <w:t xml:space="preserve">, </w:t>
      </w:r>
      <w:r w:rsidR="00FF68B4" w:rsidRPr="009F3FD8">
        <w:rPr>
          <w:rFonts w:ascii="Garamond" w:hAnsi="Garamond"/>
          <w:b/>
          <w:bCs/>
          <w:sz w:val="24"/>
          <w:lang w:val="en-GB"/>
        </w:rPr>
        <w:t>1996</w:t>
      </w:r>
      <w:r w:rsidR="00FF68B4" w:rsidRPr="009F3FD8">
        <w:rPr>
          <w:rFonts w:ascii="Garamond" w:hAnsi="Garamond"/>
          <w:sz w:val="24"/>
          <w:lang w:val="en-GB"/>
        </w:rPr>
        <w:t xml:space="preserve"> </w:t>
      </w:r>
      <w:proofErr w:type="gramStart"/>
      <w:r w:rsidR="00FF68B4" w:rsidRPr="009F3FD8">
        <w:rPr>
          <w:rFonts w:ascii="Garamond" w:hAnsi="Garamond"/>
          <w:sz w:val="24"/>
          <w:lang w:val="en-GB"/>
        </w:rPr>
        <w:t>model:</w:t>
      </w:r>
      <w:r w:rsidRPr="009F3FD8">
        <w:rPr>
          <w:rFonts w:ascii="Garamond" w:hAnsi="Garamond"/>
          <w:sz w:val="24"/>
          <w:lang w:val="en-GB"/>
        </w:rPr>
        <w:t>:</w:t>
      </w:r>
      <w:proofErr w:type="gramEnd"/>
    </w:p>
    <w:p w14:paraId="1CDABF82" w14:textId="77777777" w:rsidR="002F1FD3" w:rsidRPr="009F3FD8" w:rsidRDefault="002F1FD3" w:rsidP="002F1FD3">
      <w:pPr>
        <w:ind w:left="360" w:firstLine="360"/>
        <w:rPr>
          <w:rFonts w:ascii="Garamond" w:hAnsi="Garamond"/>
          <w:sz w:val="24"/>
          <w:lang w:val="en-GB"/>
        </w:rPr>
      </w:pPr>
    </w:p>
    <w:p w14:paraId="0EF18E69" w14:textId="77777777" w:rsidR="002F1FD3" w:rsidRPr="009F3FD8" w:rsidRDefault="002F1FD3" w:rsidP="002F1FD3">
      <w:pPr>
        <w:pStyle w:val="ListParagraph"/>
        <w:numPr>
          <w:ilvl w:val="1"/>
          <w:numId w:val="3"/>
        </w:numPr>
        <w:ind w:left="360"/>
        <w:rPr>
          <w:rFonts w:ascii="Garamond" w:hAnsi="Garamond"/>
          <w:sz w:val="24"/>
          <w:lang w:val="en-GB"/>
        </w:rPr>
      </w:pPr>
      <w:r w:rsidRPr="009F3FD8">
        <w:rPr>
          <w:rFonts w:ascii="Garamond" w:hAnsi="Garamond"/>
          <w:sz w:val="24"/>
          <w:lang w:val="en-GB"/>
        </w:rPr>
        <w:t xml:space="preserve">Calculate the value of the discrete Down-and-out call option for time steps ranging from N = 50 to N = 1000 </w:t>
      </w:r>
      <w:r w:rsidRPr="009F3FD8">
        <w:rPr>
          <w:rFonts w:ascii="Garamond" w:hAnsi="Garamond"/>
          <w:b/>
          <w:sz w:val="24"/>
          <w:lang w:val="en-GB"/>
        </w:rPr>
        <w:t>in steps of 10</w:t>
      </w:r>
      <w:r w:rsidRPr="009F3FD8">
        <w:rPr>
          <w:rFonts w:ascii="Garamond" w:hAnsi="Garamond"/>
          <w:sz w:val="24"/>
          <w:lang w:val="en-GB"/>
        </w:rPr>
        <w:t xml:space="preserve"> (</w:t>
      </w:r>
      <w:proofErr w:type="spellStart"/>
      <w:r w:rsidRPr="009F3FD8">
        <w:rPr>
          <w:rFonts w:ascii="Garamond" w:hAnsi="Garamond"/>
          <w:sz w:val="24"/>
          <w:lang w:val="en-GB"/>
        </w:rPr>
        <w:t>i.e</w:t>
      </w:r>
      <w:proofErr w:type="spellEnd"/>
      <w:r w:rsidRPr="009F3FD8">
        <w:rPr>
          <w:rFonts w:ascii="Garamond" w:hAnsi="Garamond"/>
          <w:sz w:val="24"/>
          <w:lang w:val="en-GB"/>
        </w:rPr>
        <w:t xml:space="preserve"> 50, 60, 70, …) to ensure that the barrier times are always matched by a tree step and all the barrier steps are even numbers. Plot a graph of N (x-axis) against error (y-axis) when compared to the analytic price and explain the graph you obtain.</w:t>
      </w:r>
    </w:p>
    <w:p w14:paraId="2A76530A" w14:textId="55D8F61B" w:rsidR="001155E4" w:rsidRDefault="002F1FD3" w:rsidP="00671852">
      <w:pPr>
        <w:pStyle w:val="ListParagraph"/>
        <w:numPr>
          <w:ilvl w:val="1"/>
          <w:numId w:val="3"/>
        </w:numPr>
        <w:ind w:left="360"/>
        <w:rPr>
          <w:rFonts w:ascii="Garamond" w:hAnsi="Garamond"/>
          <w:sz w:val="24"/>
          <w:lang w:val="en-GB"/>
        </w:rPr>
      </w:pPr>
      <w:r w:rsidRPr="009F3FD8">
        <w:rPr>
          <w:rFonts w:ascii="Garamond" w:hAnsi="Garamond"/>
          <w:sz w:val="24"/>
          <w:lang w:val="en-GB"/>
        </w:rPr>
        <w:t>Plot the position of the nodes relative to the barrier (as in the Lambda graph in Lecture 4). When does it appear that the tree gives the most accurate option values?</w:t>
      </w:r>
    </w:p>
    <w:p w14:paraId="7F663C87" w14:textId="6D374DEA" w:rsidR="00107425" w:rsidRDefault="00107425" w:rsidP="00107425">
      <w:pPr>
        <w:rPr>
          <w:rFonts w:ascii="Garamond" w:hAnsi="Garamond"/>
          <w:sz w:val="24"/>
          <w:lang w:val="en-GB"/>
        </w:rPr>
      </w:pPr>
    </w:p>
    <w:p w14:paraId="7DB50C14" w14:textId="1BB333DE" w:rsidR="00107425" w:rsidRDefault="00107425" w:rsidP="00107425">
      <w:pPr>
        <w:rPr>
          <w:rFonts w:ascii="Garamond" w:hAnsi="Garamond"/>
          <w:sz w:val="24"/>
          <w:lang w:val="en-GB"/>
        </w:rPr>
      </w:pPr>
      <w:r>
        <w:rPr>
          <w:noProof/>
        </w:rPr>
        <w:drawing>
          <wp:inline distT="0" distB="0" distL="0" distR="0" wp14:anchorId="1DF8D0E7" wp14:editId="53D857A1">
            <wp:extent cx="5943600" cy="42456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4D983EB" w14:textId="67A6B805" w:rsidR="00107425" w:rsidRDefault="00107425" w:rsidP="00107425">
      <w:pPr>
        <w:rPr>
          <w:rFonts w:ascii="Garamond" w:hAnsi="Garamond"/>
          <w:sz w:val="24"/>
          <w:lang w:val="en-GB"/>
        </w:rPr>
      </w:pPr>
    </w:p>
    <w:p w14:paraId="01EE7601" w14:textId="72E0FC2B" w:rsidR="00107425" w:rsidRPr="00107425" w:rsidRDefault="00107425" w:rsidP="00107425">
      <w:pPr>
        <w:rPr>
          <w:rFonts w:ascii="Garamond" w:hAnsi="Garamond"/>
          <w:sz w:val="24"/>
          <w:lang w:val="en-GB"/>
        </w:rPr>
      </w:pPr>
      <w:r w:rsidRPr="00107425">
        <w:rPr>
          <w:rFonts w:ascii="Garamond" w:hAnsi="Garamond"/>
          <w:sz w:val="24"/>
          <w:highlight w:val="yellow"/>
          <w:lang w:val="en-GB"/>
        </w:rPr>
        <w:t xml:space="preserve">We can notice that the error rates are minimum when </w:t>
      </w:r>
      <w:proofErr w:type="spellStart"/>
      <w:r w:rsidRPr="00107425">
        <w:rPr>
          <w:rFonts w:ascii="Garamond" w:hAnsi="Garamond"/>
          <w:sz w:val="24"/>
          <w:highlight w:val="yellow"/>
          <w:lang w:val="en-GB"/>
        </w:rPr>
        <w:t>lamda</w:t>
      </w:r>
      <w:proofErr w:type="spellEnd"/>
      <w:r w:rsidRPr="00107425">
        <w:rPr>
          <w:rFonts w:ascii="Garamond" w:hAnsi="Garamond"/>
          <w:sz w:val="24"/>
          <w:highlight w:val="yellow"/>
          <w:lang w:val="en-GB"/>
        </w:rPr>
        <w:t xml:space="preserve"> values ar</w:t>
      </w:r>
      <w:r w:rsidRPr="00107425">
        <w:rPr>
          <w:rFonts w:ascii="Garamond" w:hAnsi="Garamond"/>
          <w:sz w:val="24"/>
          <w:highlight w:val="yellow"/>
          <w:lang w:val="en-GB"/>
        </w:rPr>
        <w:t>e close to 0.5</w:t>
      </w:r>
      <w:r>
        <w:rPr>
          <w:rFonts w:ascii="Garamond" w:hAnsi="Garamond"/>
          <w:sz w:val="24"/>
          <w:lang w:val="en-GB"/>
        </w:rPr>
        <w:t>.</w:t>
      </w:r>
    </w:p>
    <w:sectPr w:rsidR="00107425" w:rsidRPr="00107425" w:rsidSect="00EB67CB">
      <w:headerReference w:type="default" r:id="rId2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085E" w14:textId="77777777" w:rsidR="00BB01E2" w:rsidRDefault="00BB01E2">
      <w:r>
        <w:separator/>
      </w:r>
    </w:p>
  </w:endnote>
  <w:endnote w:type="continuationSeparator" w:id="0">
    <w:p w14:paraId="77F4902B" w14:textId="77777777" w:rsidR="00BB01E2" w:rsidRDefault="00BB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D593" w14:textId="77777777" w:rsidR="00BB01E2" w:rsidRDefault="00BB01E2">
      <w:r>
        <w:separator/>
      </w:r>
    </w:p>
  </w:footnote>
  <w:footnote w:type="continuationSeparator" w:id="0">
    <w:p w14:paraId="5A424B50" w14:textId="77777777" w:rsidR="00BB01E2" w:rsidRDefault="00BB0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F48E" w14:textId="75A26C71" w:rsidR="00FD1824" w:rsidRPr="00441AC3" w:rsidRDefault="00371918" w:rsidP="00F0301C">
    <w:pPr>
      <w:pStyle w:val="Header"/>
      <w:rPr>
        <w:rFonts w:ascii="Garamond" w:hAnsi="Garamond"/>
        <w:sz w:val="24"/>
      </w:rPr>
    </w:pPr>
    <w:r w:rsidRPr="00441AC3">
      <w:rPr>
        <w:rFonts w:ascii="Garamond" w:hAnsi="Garamond"/>
        <w:sz w:val="24"/>
      </w:rPr>
      <w:t xml:space="preserve">Finance 514                                                                                                                      </w:t>
    </w:r>
    <w:r w:rsidR="003E367E">
      <w:rPr>
        <w:rFonts w:ascii="Garamond" w:hAnsi="Garamond"/>
        <w:sz w:val="24"/>
      </w:rPr>
      <w:t>Fall</w:t>
    </w:r>
    <w:r w:rsidRPr="00441AC3">
      <w:rPr>
        <w:rFonts w:ascii="Garamond" w:hAnsi="Garamond"/>
        <w:sz w:val="24"/>
      </w:rPr>
      <w:t xml:space="preserve"> 202</w:t>
    </w:r>
    <w:r>
      <w:rPr>
        <w:rFonts w:ascii="Garamond" w:hAnsi="Garamond"/>
        <w:sz w:val="24"/>
      </w:rPr>
      <w:t>2</w:t>
    </w:r>
    <w:r w:rsidRPr="00441AC3">
      <w:rPr>
        <w:rFonts w:ascii="Garamond" w:hAnsi="Garamond"/>
        <w:sz w:val="24"/>
      </w:rPr>
      <w:t xml:space="preserve">                                                                                </w:t>
    </w:r>
  </w:p>
  <w:p w14:paraId="6A83C785" w14:textId="77777777" w:rsidR="00FD1824" w:rsidRDefault="00371918" w:rsidP="00F0301C">
    <w:pPr>
      <w:pStyle w:val="Header"/>
    </w:pPr>
    <w:r>
      <w:rPr>
        <w:rFonts w:ascii="Garamond" w:hAnsi="Garamond"/>
        <w:sz w:val="24"/>
      </w:rPr>
      <w:t xml:space="preserve">Complex Securities Valuation </w:t>
    </w:r>
    <w:r>
      <w:rPr>
        <w:rFonts w:ascii="Garamond" w:hAnsi="Garamond"/>
        <w:sz w:val="24"/>
      </w:rPr>
      <w:tab/>
      <w:t xml:space="preserve">                                                                                   </w:t>
    </w:r>
    <w:r w:rsidRPr="00441AC3">
      <w:rPr>
        <w:rFonts w:ascii="Garamond" w:hAnsi="Garamond"/>
        <w:sz w:val="24"/>
      </w:rPr>
      <w:t>Martin Widdicks</w:t>
    </w:r>
    <w:r w:rsidRPr="00441AC3">
      <w:rPr>
        <w:rFonts w:ascii="Garamond" w:hAnsi="Garamond"/>
      </w:rPr>
      <w:tab/>
    </w:r>
    <w:r>
      <w:tab/>
      <w:t xml:space="preserve">         </w:t>
    </w:r>
    <w:r>
      <w:tab/>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AA3"/>
    <w:multiLevelType w:val="hybridMultilevel"/>
    <w:tmpl w:val="330835BA"/>
    <w:lvl w:ilvl="0" w:tplc="B6127602">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24D3808"/>
    <w:multiLevelType w:val="hybridMultilevel"/>
    <w:tmpl w:val="6BD4FCCA"/>
    <w:lvl w:ilvl="0" w:tplc="B61276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1B95EE3"/>
    <w:multiLevelType w:val="hybridMultilevel"/>
    <w:tmpl w:val="0DE43042"/>
    <w:lvl w:ilvl="0" w:tplc="00010409">
      <w:start w:val="1"/>
      <w:numFmt w:val="bullet"/>
      <w:lvlText w:val=""/>
      <w:lvlJc w:val="left"/>
      <w:pPr>
        <w:tabs>
          <w:tab w:val="num" w:pos="1080"/>
        </w:tabs>
        <w:ind w:left="1080" w:hanging="360"/>
      </w:pPr>
      <w:rPr>
        <w:rFonts w:ascii="Symbol" w:hAnsi="Symbol" w:hint="default"/>
      </w:rPr>
    </w:lvl>
    <w:lvl w:ilvl="1" w:tplc="00190409">
      <w:start w:val="1"/>
      <w:numFmt w:val="lowerLetter"/>
      <w:lvlText w:val="%2."/>
      <w:lvlJc w:val="left"/>
      <w:pPr>
        <w:tabs>
          <w:tab w:val="num" w:pos="1800"/>
        </w:tabs>
        <w:ind w:left="1800" w:hanging="360"/>
      </w:pPr>
    </w:lvl>
    <w:lvl w:ilvl="2" w:tplc="00010409">
      <w:start w:val="1"/>
      <w:numFmt w:val="bullet"/>
      <w:lvlText w:val=""/>
      <w:lvlJc w:val="left"/>
      <w:pPr>
        <w:tabs>
          <w:tab w:val="num" w:pos="2700"/>
        </w:tabs>
        <w:ind w:left="2700" w:hanging="360"/>
      </w:pPr>
      <w:rPr>
        <w:rFonts w:ascii="Symbol" w:hAnsi="Symbol" w:hint="default"/>
      </w:rPr>
    </w:lvl>
    <w:lvl w:ilvl="3" w:tplc="000F0409">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15:restartNumberingAfterBreak="0">
    <w:nsid w:val="744D035C"/>
    <w:multiLevelType w:val="hybridMultilevel"/>
    <w:tmpl w:val="DB38A930"/>
    <w:lvl w:ilvl="0" w:tplc="DAA21D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5934006">
    <w:abstractNumId w:val="2"/>
  </w:num>
  <w:num w:numId="2" w16cid:durableId="1248731134">
    <w:abstractNumId w:val="1"/>
  </w:num>
  <w:num w:numId="3" w16cid:durableId="462622941">
    <w:abstractNumId w:val="0"/>
  </w:num>
  <w:num w:numId="4" w16cid:durableId="523204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D3"/>
    <w:rsid w:val="00045031"/>
    <w:rsid w:val="000B193F"/>
    <w:rsid w:val="00107425"/>
    <w:rsid w:val="0020541D"/>
    <w:rsid w:val="00245E7D"/>
    <w:rsid w:val="002B2B83"/>
    <w:rsid w:val="002F1FD3"/>
    <w:rsid w:val="00324262"/>
    <w:rsid w:val="00371918"/>
    <w:rsid w:val="003E367E"/>
    <w:rsid w:val="00671852"/>
    <w:rsid w:val="006760F3"/>
    <w:rsid w:val="008944C5"/>
    <w:rsid w:val="00980CD0"/>
    <w:rsid w:val="009F3FD8"/>
    <w:rsid w:val="00AE2A7B"/>
    <w:rsid w:val="00BB01E2"/>
    <w:rsid w:val="00C778E0"/>
    <w:rsid w:val="00E058FA"/>
    <w:rsid w:val="00E853BF"/>
    <w:rsid w:val="00FF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D71F"/>
  <w15:chartTrackingRefBased/>
  <w15:docId w15:val="{C95655D5-563B-6A45-81F8-87C1CC52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D3"/>
    <w:rPr>
      <w:rFonts w:ascii="Times New Roman" w:eastAsia="Times New Roman" w:hAnsi="Times New Roman" w:cs="Times New Roman"/>
      <w:sz w:val="22"/>
      <w:szCs w:val="20"/>
    </w:rPr>
  </w:style>
  <w:style w:type="paragraph" w:styleId="Heading3">
    <w:name w:val="heading 3"/>
    <w:basedOn w:val="Normal"/>
    <w:next w:val="Normal"/>
    <w:link w:val="Heading3Char"/>
    <w:uiPriority w:val="99"/>
    <w:qFormat/>
    <w:rsid w:val="002F1FD3"/>
    <w:pPr>
      <w:keepNext/>
      <w:jc w:val="center"/>
      <w:outlineLvl w:val="2"/>
    </w:pPr>
    <w:rPr>
      <w:b/>
    </w:rPr>
  </w:style>
  <w:style w:type="paragraph" w:styleId="Heading4">
    <w:name w:val="heading 4"/>
    <w:basedOn w:val="Normal"/>
    <w:next w:val="Normal"/>
    <w:link w:val="Heading4Char"/>
    <w:uiPriority w:val="9"/>
    <w:semiHidden/>
    <w:unhideWhenUsed/>
    <w:qFormat/>
    <w:rsid w:val="00205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F1FD3"/>
    <w:rPr>
      <w:rFonts w:ascii="Times New Roman" w:eastAsia="Times New Roman" w:hAnsi="Times New Roman" w:cs="Times New Roman"/>
      <w:b/>
      <w:sz w:val="22"/>
      <w:szCs w:val="20"/>
    </w:rPr>
  </w:style>
  <w:style w:type="paragraph" w:styleId="Header">
    <w:name w:val="header"/>
    <w:basedOn w:val="Normal"/>
    <w:link w:val="HeaderChar"/>
    <w:uiPriority w:val="99"/>
    <w:rsid w:val="002F1FD3"/>
    <w:pPr>
      <w:tabs>
        <w:tab w:val="center" w:pos="4320"/>
        <w:tab w:val="right" w:pos="8640"/>
      </w:tabs>
    </w:pPr>
  </w:style>
  <w:style w:type="character" w:customStyle="1" w:styleId="HeaderChar">
    <w:name w:val="Header Char"/>
    <w:basedOn w:val="DefaultParagraphFont"/>
    <w:link w:val="Header"/>
    <w:uiPriority w:val="99"/>
    <w:rsid w:val="002F1FD3"/>
    <w:rPr>
      <w:rFonts w:ascii="Times New Roman" w:eastAsia="Times New Roman" w:hAnsi="Times New Roman" w:cs="Times New Roman"/>
      <w:sz w:val="22"/>
      <w:szCs w:val="20"/>
    </w:rPr>
  </w:style>
  <w:style w:type="character" w:styleId="Hyperlink">
    <w:name w:val="Hyperlink"/>
    <w:basedOn w:val="DefaultParagraphFont"/>
    <w:uiPriority w:val="99"/>
    <w:rsid w:val="002F1FD3"/>
    <w:rPr>
      <w:rFonts w:cs="Times New Roman"/>
      <w:color w:val="0000FF"/>
      <w:u w:val="single"/>
    </w:rPr>
  </w:style>
  <w:style w:type="paragraph" w:styleId="BodyTextIndent">
    <w:name w:val="Body Text Indent"/>
    <w:basedOn w:val="Normal"/>
    <w:link w:val="BodyTextIndentChar"/>
    <w:uiPriority w:val="99"/>
    <w:rsid w:val="002F1FD3"/>
    <w:pPr>
      <w:spacing w:after="120"/>
      <w:ind w:left="360"/>
    </w:pPr>
  </w:style>
  <w:style w:type="character" w:customStyle="1" w:styleId="BodyTextIndentChar">
    <w:name w:val="Body Text Indent Char"/>
    <w:basedOn w:val="DefaultParagraphFont"/>
    <w:link w:val="BodyTextIndent"/>
    <w:uiPriority w:val="99"/>
    <w:rsid w:val="002F1FD3"/>
    <w:rPr>
      <w:rFonts w:ascii="Times New Roman" w:eastAsia="Times New Roman" w:hAnsi="Times New Roman" w:cs="Times New Roman"/>
      <w:sz w:val="22"/>
      <w:szCs w:val="20"/>
    </w:rPr>
  </w:style>
  <w:style w:type="paragraph" w:styleId="ListParagraph">
    <w:name w:val="List Paragraph"/>
    <w:basedOn w:val="Normal"/>
    <w:uiPriority w:val="34"/>
    <w:qFormat/>
    <w:rsid w:val="002F1FD3"/>
    <w:pPr>
      <w:ind w:left="720"/>
      <w:contextualSpacing/>
    </w:pPr>
  </w:style>
  <w:style w:type="paragraph" w:styleId="Footer">
    <w:name w:val="footer"/>
    <w:basedOn w:val="Normal"/>
    <w:link w:val="FooterChar"/>
    <w:uiPriority w:val="99"/>
    <w:unhideWhenUsed/>
    <w:rsid w:val="003E367E"/>
    <w:pPr>
      <w:tabs>
        <w:tab w:val="center" w:pos="4680"/>
        <w:tab w:val="right" w:pos="9360"/>
      </w:tabs>
    </w:pPr>
  </w:style>
  <w:style w:type="character" w:customStyle="1" w:styleId="FooterChar">
    <w:name w:val="Footer Char"/>
    <w:basedOn w:val="DefaultParagraphFont"/>
    <w:link w:val="Footer"/>
    <w:uiPriority w:val="99"/>
    <w:rsid w:val="003E367E"/>
    <w:rPr>
      <w:rFonts w:ascii="Times New Roman" w:eastAsia="Times New Roman" w:hAnsi="Times New Roman" w:cs="Times New Roman"/>
      <w:sz w:val="22"/>
      <w:szCs w:val="20"/>
    </w:rPr>
  </w:style>
  <w:style w:type="character" w:customStyle="1" w:styleId="Heading4Char">
    <w:name w:val="Heading 4 Char"/>
    <w:basedOn w:val="DefaultParagraphFont"/>
    <w:link w:val="Heading4"/>
    <w:uiPriority w:val="9"/>
    <w:semiHidden/>
    <w:rsid w:val="0020541D"/>
    <w:rPr>
      <w:rFonts w:asciiTheme="majorHAnsi" w:eastAsiaTheme="majorEastAsia" w:hAnsiTheme="majorHAnsi" w:cstheme="majorBidi"/>
      <w:i/>
      <w:iCs/>
      <w:color w:val="2F5496" w:themeColor="accent1" w:themeShade="B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8888/notebooks/MSF_Gies_UIUC/Spring%202023/Derivatives/Assignments/PS4/PS4_Q1_CRR.ipynb"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png"/><Relationship Id="rId22" Type="http://schemas.openxmlformats.org/officeDocument/2006/relationships/header" Target="head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1A2FE5-B1FB-48A3-80EB-2BE4515C4822}"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73E17AF7-FBF1-4B5C-9E94-7A395CA91717}">
      <dgm:prSet phldrT="[Text]"/>
      <dgm:spPr/>
      <dgm:t>
        <a:bodyPr/>
        <a:lstStyle/>
        <a:p>
          <a:r>
            <a:rPr lang="en-US"/>
            <a:t>BD</a:t>
          </a:r>
        </a:p>
      </dgm:t>
    </dgm:pt>
    <dgm:pt modelId="{427CD218-811E-4BBC-8D66-097B93C0710C}" type="parTrans" cxnId="{19DF291D-D8EB-4485-99B1-1902FAEDBD58}">
      <dgm:prSet/>
      <dgm:spPr/>
      <dgm:t>
        <a:bodyPr/>
        <a:lstStyle/>
        <a:p>
          <a:endParaRPr lang="en-US"/>
        </a:p>
      </dgm:t>
    </dgm:pt>
    <dgm:pt modelId="{9A6F1B70-F287-430E-A9E8-29EBF1381EB6}" type="sibTrans" cxnId="{19DF291D-D8EB-4485-99B1-1902FAEDBD58}">
      <dgm:prSet/>
      <dgm:spPr/>
      <dgm:t>
        <a:bodyPr/>
        <a:lstStyle/>
        <a:p>
          <a:endParaRPr lang="en-US"/>
        </a:p>
      </dgm:t>
    </dgm:pt>
    <dgm:pt modelId="{0889C27E-52D1-48A2-A190-5ED661BD54C4}">
      <dgm:prSet phldrT="[Text]"/>
      <dgm:spPr/>
      <dgm:t>
        <a:bodyPr/>
        <a:lstStyle/>
        <a:p>
          <a:r>
            <a:rPr lang="en-US"/>
            <a:t>LR</a:t>
          </a:r>
        </a:p>
      </dgm:t>
    </dgm:pt>
    <dgm:pt modelId="{675DBEB3-8318-46B6-BFD8-EE8AF4B14E40}" type="parTrans" cxnId="{71B4EF1C-1386-4C4F-AEEE-4A04599467BB}">
      <dgm:prSet/>
      <dgm:spPr/>
      <dgm:t>
        <a:bodyPr/>
        <a:lstStyle/>
        <a:p>
          <a:endParaRPr lang="en-US"/>
        </a:p>
      </dgm:t>
    </dgm:pt>
    <dgm:pt modelId="{5A19F74B-91EA-421E-A596-DC02E8CCDEF7}" type="sibTrans" cxnId="{71B4EF1C-1386-4C4F-AEEE-4A04599467BB}">
      <dgm:prSet/>
      <dgm:spPr/>
      <dgm:t>
        <a:bodyPr/>
        <a:lstStyle/>
        <a:p>
          <a:endParaRPr lang="en-US"/>
        </a:p>
      </dgm:t>
    </dgm:pt>
    <dgm:pt modelId="{D25C5E96-C2D3-4D58-A39C-0D1274E35AEB}">
      <dgm:prSet phldrT="[Text]"/>
      <dgm:spPr/>
      <dgm:t>
        <a:bodyPr/>
        <a:lstStyle/>
        <a:p>
          <a:r>
            <a:rPr lang="en-US"/>
            <a:t>CRR</a:t>
          </a:r>
        </a:p>
      </dgm:t>
    </dgm:pt>
    <dgm:pt modelId="{876A9BF3-2629-4330-8432-D5A801D83DC1}" type="parTrans" cxnId="{AC108EB9-5AB1-410F-8F13-5FC28451F764}">
      <dgm:prSet/>
      <dgm:spPr/>
      <dgm:t>
        <a:bodyPr/>
        <a:lstStyle/>
        <a:p>
          <a:endParaRPr lang="en-US"/>
        </a:p>
      </dgm:t>
    </dgm:pt>
    <dgm:pt modelId="{80695978-C601-4DC9-8C34-F3064239707A}" type="sibTrans" cxnId="{AC108EB9-5AB1-410F-8F13-5FC28451F764}">
      <dgm:prSet/>
      <dgm:spPr/>
      <dgm:t>
        <a:bodyPr/>
        <a:lstStyle/>
        <a:p>
          <a:endParaRPr lang="en-US"/>
        </a:p>
      </dgm:t>
    </dgm:pt>
    <dgm:pt modelId="{DA4E9E36-6DED-44B4-8FE4-5E2541864A56}" type="pres">
      <dgm:prSet presAssocID="{021A2FE5-B1FB-48A3-80EB-2BE4515C4822}" presName="Name0" presStyleCnt="0">
        <dgm:presLayoutVars>
          <dgm:dir/>
        </dgm:presLayoutVars>
      </dgm:prSet>
      <dgm:spPr/>
    </dgm:pt>
    <dgm:pt modelId="{A1A33A4E-A8CB-48AA-8BB6-C62E2B83910D}" type="pres">
      <dgm:prSet presAssocID="{73E17AF7-FBF1-4B5C-9E94-7A395CA91717}" presName="composite" presStyleCnt="0"/>
      <dgm:spPr/>
    </dgm:pt>
    <dgm:pt modelId="{5A6D920C-D486-412A-8814-570D4202A1AC}" type="pres">
      <dgm:prSet presAssocID="{73E17AF7-FBF1-4B5C-9E94-7A395CA91717}" presName="Accent" presStyleLbl="alignAcc1" presStyleIdx="0" presStyleCnt="3"/>
      <dgm:spPr/>
    </dgm:pt>
    <dgm:pt modelId="{9CC8D6AE-A4C8-4352-B447-D008A1EB4FB0}" type="pres">
      <dgm:prSet presAssocID="{73E17AF7-FBF1-4B5C-9E94-7A395CA91717}" presName="Image" presStyleLbl="node1" presStyleIdx="0" presStyleCnt="3"/>
      <dgm:spPr>
        <a:blipFill>
          <a:blip xmlns:r="http://schemas.openxmlformats.org/officeDocument/2006/relationships" r:embed="rId1"/>
          <a:srcRect/>
          <a:stretch>
            <a:fillRect t="-2000" b="-2000"/>
          </a:stretch>
        </a:blipFill>
      </dgm:spPr>
    </dgm:pt>
    <dgm:pt modelId="{81D677B3-6A15-49A0-A49D-79C3DA67354A}" type="pres">
      <dgm:prSet presAssocID="{73E17AF7-FBF1-4B5C-9E94-7A395CA91717}" presName="Child" presStyleLbl="revTx" presStyleIdx="0" presStyleCnt="3">
        <dgm:presLayoutVars>
          <dgm:bulletEnabled val="1"/>
        </dgm:presLayoutVars>
      </dgm:prSet>
      <dgm:spPr/>
    </dgm:pt>
    <dgm:pt modelId="{65A8B66E-9967-4F81-8240-5ACF2D71430F}" type="pres">
      <dgm:prSet presAssocID="{73E17AF7-FBF1-4B5C-9E94-7A395CA91717}" presName="Parent" presStyleLbl="alignNode1" presStyleIdx="0" presStyleCnt="3">
        <dgm:presLayoutVars>
          <dgm:bulletEnabled val="1"/>
        </dgm:presLayoutVars>
      </dgm:prSet>
      <dgm:spPr/>
    </dgm:pt>
    <dgm:pt modelId="{0E484C1A-D3F5-4252-8D1D-ADA886CB43B4}" type="pres">
      <dgm:prSet presAssocID="{9A6F1B70-F287-430E-A9E8-29EBF1381EB6}" presName="sibTrans" presStyleCnt="0"/>
      <dgm:spPr/>
    </dgm:pt>
    <dgm:pt modelId="{F4FCDA34-3BDB-4D57-8BBA-17DC8A95A1AB}" type="pres">
      <dgm:prSet presAssocID="{0889C27E-52D1-48A2-A190-5ED661BD54C4}" presName="composite" presStyleCnt="0"/>
      <dgm:spPr/>
    </dgm:pt>
    <dgm:pt modelId="{F2FB46F3-DB6E-4A7E-8396-6C175B9EF943}" type="pres">
      <dgm:prSet presAssocID="{0889C27E-52D1-48A2-A190-5ED661BD54C4}" presName="Accent" presStyleLbl="alignAcc1" presStyleIdx="1" presStyleCnt="3"/>
      <dgm:spPr/>
    </dgm:pt>
    <dgm:pt modelId="{F62DB874-F813-408B-8598-D750996EAC13}" type="pres">
      <dgm:prSet presAssocID="{0889C27E-52D1-48A2-A190-5ED661BD54C4}" presName="Image" presStyleLbl="node1" presStyleIdx="1" presStyleCnt="3"/>
      <dgm:spPr>
        <a:blipFill>
          <a:blip xmlns:r="http://schemas.openxmlformats.org/officeDocument/2006/relationships" r:embed="rId2"/>
          <a:srcRect/>
          <a:stretch>
            <a:fillRect t="-2000" b="-2000"/>
          </a:stretch>
        </a:blipFill>
      </dgm:spPr>
    </dgm:pt>
    <dgm:pt modelId="{693F0A6D-7578-40C1-A97C-F9A75CE956D2}" type="pres">
      <dgm:prSet presAssocID="{0889C27E-52D1-48A2-A190-5ED661BD54C4}" presName="Child" presStyleLbl="revTx" presStyleIdx="1" presStyleCnt="3">
        <dgm:presLayoutVars>
          <dgm:bulletEnabled val="1"/>
        </dgm:presLayoutVars>
      </dgm:prSet>
      <dgm:spPr/>
    </dgm:pt>
    <dgm:pt modelId="{B587A8F7-1973-4342-95D8-3F76AFE9796A}" type="pres">
      <dgm:prSet presAssocID="{0889C27E-52D1-48A2-A190-5ED661BD54C4}" presName="Parent" presStyleLbl="alignNode1" presStyleIdx="1" presStyleCnt="3">
        <dgm:presLayoutVars>
          <dgm:bulletEnabled val="1"/>
        </dgm:presLayoutVars>
      </dgm:prSet>
      <dgm:spPr/>
    </dgm:pt>
    <dgm:pt modelId="{DF02AD2A-8F6E-4C30-A4BA-24934283E0A5}" type="pres">
      <dgm:prSet presAssocID="{5A19F74B-91EA-421E-A596-DC02E8CCDEF7}" presName="sibTrans" presStyleCnt="0"/>
      <dgm:spPr/>
    </dgm:pt>
    <dgm:pt modelId="{841A0ADB-A4CE-4913-916A-2F963D342834}" type="pres">
      <dgm:prSet presAssocID="{D25C5E96-C2D3-4D58-A39C-0D1274E35AEB}" presName="composite" presStyleCnt="0"/>
      <dgm:spPr/>
    </dgm:pt>
    <dgm:pt modelId="{03918576-3EB3-4431-8957-6F261B793A82}" type="pres">
      <dgm:prSet presAssocID="{D25C5E96-C2D3-4D58-A39C-0D1274E35AEB}" presName="Accent" presStyleLbl="alignAcc1" presStyleIdx="2" presStyleCnt="3"/>
      <dgm:spPr/>
    </dgm:pt>
    <dgm:pt modelId="{3C5E096A-1177-407E-9ED3-464977F30A10}" type="pres">
      <dgm:prSet presAssocID="{D25C5E96-C2D3-4D58-A39C-0D1274E35AEB}" presName="Image" presStyleLbl="node1" presStyleIdx="2" presStyleCnt="3"/>
      <dgm:spPr>
        <a:blipFill>
          <a:blip xmlns:r="http://schemas.openxmlformats.org/officeDocument/2006/relationships" r:embed="rId3"/>
          <a:srcRect/>
          <a:stretch>
            <a:fillRect t="-2000" b="-2000"/>
          </a:stretch>
        </a:blipFill>
      </dgm:spPr>
    </dgm:pt>
    <dgm:pt modelId="{DB96A097-D145-4617-949D-3E12C68B5176}" type="pres">
      <dgm:prSet presAssocID="{D25C5E96-C2D3-4D58-A39C-0D1274E35AEB}" presName="Child" presStyleLbl="revTx" presStyleIdx="2" presStyleCnt="3">
        <dgm:presLayoutVars>
          <dgm:bulletEnabled val="1"/>
        </dgm:presLayoutVars>
      </dgm:prSet>
      <dgm:spPr/>
    </dgm:pt>
    <dgm:pt modelId="{1ED1B1E8-E4A9-4895-A887-B2BB9CF04753}" type="pres">
      <dgm:prSet presAssocID="{D25C5E96-C2D3-4D58-A39C-0D1274E35AEB}" presName="Parent" presStyleLbl="alignNode1" presStyleIdx="2" presStyleCnt="3">
        <dgm:presLayoutVars>
          <dgm:bulletEnabled val="1"/>
        </dgm:presLayoutVars>
      </dgm:prSet>
      <dgm:spPr/>
    </dgm:pt>
  </dgm:ptLst>
  <dgm:cxnLst>
    <dgm:cxn modelId="{166C4704-672C-4162-8BF6-EC93DC2E3908}" type="presOf" srcId="{0889C27E-52D1-48A2-A190-5ED661BD54C4}" destId="{B587A8F7-1973-4342-95D8-3F76AFE9796A}" srcOrd="0" destOrd="0" presId="urn:microsoft.com/office/officeart/2008/layout/TitlePictureLineup"/>
    <dgm:cxn modelId="{71B4EF1C-1386-4C4F-AEEE-4A04599467BB}" srcId="{021A2FE5-B1FB-48A3-80EB-2BE4515C4822}" destId="{0889C27E-52D1-48A2-A190-5ED661BD54C4}" srcOrd="1" destOrd="0" parTransId="{675DBEB3-8318-46B6-BFD8-EE8AF4B14E40}" sibTransId="{5A19F74B-91EA-421E-A596-DC02E8CCDEF7}"/>
    <dgm:cxn modelId="{19DF291D-D8EB-4485-99B1-1902FAEDBD58}" srcId="{021A2FE5-B1FB-48A3-80EB-2BE4515C4822}" destId="{73E17AF7-FBF1-4B5C-9E94-7A395CA91717}" srcOrd="0" destOrd="0" parTransId="{427CD218-811E-4BBC-8D66-097B93C0710C}" sibTransId="{9A6F1B70-F287-430E-A9E8-29EBF1381EB6}"/>
    <dgm:cxn modelId="{55C6EFA5-EF08-4277-A7EE-F536CEC8D5A0}" type="presOf" srcId="{73E17AF7-FBF1-4B5C-9E94-7A395CA91717}" destId="{65A8B66E-9967-4F81-8240-5ACF2D71430F}" srcOrd="0" destOrd="0" presId="urn:microsoft.com/office/officeart/2008/layout/TitlePictureLineup"/>
    <dgm:cxn modelId="{9037AAAF-6D3D-48D5-8F8D-BF4BBEA9C093}" type="presOf" srcId="{021A2FE5-B1FB-48A3-80EB-2BE4515C4822}" destId="{DA4E9E36-6DED-44B4-8FE4-5E2541864A56}" srcOrd="0" destOrd="0" presId="urn:microsoft.com/office/officeart/2008/layout/TitlePictureLineup"/>
    <dgm:cxn modelId="{AC108EB9-5AB1-410F-8F13-5FC28451F764}" srcId="{021A2FE5-B1FB-48A3-80EB-2BE4515C4822}" destId="{D25C5E96-C2D3-4D58-A39C-0D1274E35AEB}" srcOrd="2" destOrd="0" parTransId="{876A9BF3-2629-4330-8432-D5A801D83DC1}" sibTransId="{80695978-C601-4DC9-8C34-F3064239707A}"/>
    <dgm:cxn modelId="{C4ECE8D3-1339-4C15-980C-017C5825C667}" type="presOf" srcId="{D25C5E96-C2D3-4D58-A39C-0D1274E35AEB}" destId="{1ED1B1E8-E4A9-4895-A887-B2BB9CF04753}" srcOrd="0" destOrd="0" presId="urn:microsoft.com/office/officeart/2008/layout/TitlePictureLineup"/>
    <dgm:cxn modelId="{D763F545-FEA6-484E-892A-B38403C1B366}" type="presParOf" srcId="{DA4E9E36-6DED-44B4-8FE4-5E2541864A56}" destId="{A1A33A4E-A8CB-48AA-8BB6-C62E2B83910D}" srcOrd="0" destOrd="0" presId="urn:microsoft.com/office/officeart/2008/layout/TitlePictureLineup"/>
    <dgm:cxn modelId="{589CD90C-046B-4BD2-8AEA-EFA35765075A}" type="presParOf" srcId="{A1A33A4E-A8CB-48AA-8BB6-C62E2B83910D}" destId="{5A6D920C-D486-412A-8814-570D4202A1AC}" srcOrd="0" destOrd="0" presId="urn:microsoft.com/office/officeart/2008/layout/TitlePictureLineup"/>
    <dgm:cxn modelId="{E7793449-76AB-4FE6-8DFC-8E962E52103E}" type="presParOf" srcId="{A1A33A4E-A8CB-48AA-8BB6-C62E2B83910D}" destId="{9CC8D6AE-A4C8-4352-B447-D008A1EB4FB0}" srcOrd="1" destOrd="0" presId="urn:microsoft.com/office/officeart/2008/layout/TitlePictureLineup"/>
    <dgm:cxn modelId="{61B8061F-01E3-4E34-BA5A-6D7D684E1210}" type="presParOf" srcId="{A1A33A4E-A8CB-48AA-8BB6-C62E2B83910D}" destId="{81D677B3-6A15-49A0-A49D-79C3DA67354A}" srcOrd="2" destOrd="0" presId="urn:microsoft.com/office/officeart/2008/layout/TitlePictureLineup"/>
    <dgm:cxn modelId="{2EF8C7D1-60F4-4040-BC0A-E9C81D4DF554}" type="presParOf" srcId="{A1A33A4E-A8CB-48AA-8BB6-C62E2B83910D}" destId="{65A8B66E-9967-4F81-8240-5ACF2D71430F}" srcOrd="3" destOrd="0" presId="urn:microsoft.com/office/officeart/2008/layout/TitlePictureLineup"/>
    <dgm:cxn modelId="{79E0682A-34E2-42F4-97A1-4C69FA90F50E}" type="presParOf" srcId="{DA4E9E36-6DED-44B4-8FE4-5E2541864A56}" destId="{0E484C1A-D3F5-4252-8D1D-ADA886CB43B4}" srcOrd="1" destOrd="0" presId="urn:microsoft.com/office/officeart/2008/layout/TitlePictureLineup"/>
    <dgm:cxn modelId="{56BE7620-DBCF-4F72-ADD6-7F65E48AEFDB}" type="presParOf" srcId="{DA4E9E36-6DED-44B4-8FE4-5E2541864A56}" destId="{F4FCDA34-3BDB-4D57-8BBA-17DC8A95A1AB}" srcOrd="2" destOrd="0" presId="urn:microsoft.com/office/officeart/2008/layout/TitlePictureLineup"/>
    <dgm:cxn modelId="{30EEA8B9-1AD7-4988-A386-84BF42DFE020}" type="presParOf" srcId="{F4FCDA34-3BDB-4D57-8BBA-17DC8A95A1AB}" destId="{F2FB46F3-DB6E-4A7E-8396-6C175B9EF943}" srcOrd="0" destOrd="0" presId="urn:microsoft.com/office/officeart/2008/layout/TitlePictureLineup"/>
    <dgm:cxn modelId="{37C84CF1-B128-4B9E-8C2C-E44412156319}" type="presParOf" srcId="{F4FCDA34-3BDB-4D57-8BBA-17DC8A95A1AB}" destId="{F62DB874-F813-408B-8598-D750996EAC13}" srcOrd="1" destOrd="0" presId="urn:microsoft.com/office/officeart/2008/layout/TitlePictureLineup"/>
    <dgm:cxn modelId="{A04D7A68-4A9C-4E6C-A300-6AE238537FE8}" type="presParOf" srcId="{F4FCDA34-3BDB-4D57-8BBA-17DC8A95A1AB}" destId="{693F0A6D-7578-40C1-A97C-F9A75CE956D2}" srcOrd="2" destOrd="0" presId="urn:microsoft.com/office/officeart/2008/layout/TitlePictureLineup"/>
    <dgm:cxn modelId="{21FF403C-36CD-4480-8870-FAAD09E8E0C7}" type="presParOf" srcId="{F4FCDA34-3BDB-4D57-8BBA-17DC8A95A1AB}" destId="{B587A8F7-1973-4342-95D8-3F76AFE9796A}" srcOrd="3" destOrd="0" presId="urn:microsoft.com/office/officeart/2008/layout/TitlePictureLineup"/>
    <dgm:cxn modelId="{AEDF6BCD-63F6-4464-90CE-CC3A2722B9FA}" type="presParOf" srcId="{DA4E9E36-6DED-44B4-8FE4-5E2541864A56}" destId="{DF02AD2A-8F6E-4C30-A4BA-24934283E0A5}" srcOrd="3" destOrd="0" presId="urn:microsoft.com/office/officeart/2008/layout/TitlePictureLineup"/>
    <dgm:cxn modelId="{FE79A9BE-2AD9-42F3-AB81-C396E704B49F}" type="presParOf" srcId="{DA4E9E36-6DED-44B4-8FE4-5E2541864A56}" destId="{841A0ADB-A4CE-4913-916A-2F963D342834}" srcOrd="4" destOrd="0" presId="urn:microsoft.com/office/officeart/2008/layout/TitlePictureLineup"/>
    <dgm:cxn modelId="{7E6F10B0-2187-4858-9014-F5951044904F}" type="presParOf" srcId="{841A0ADB-A4CE-4913-916A-2F963D342834}" destId="{03918576-3EB3-4431-8957-6F261B793A82}" srcOrd="0" destOrd="0" presId="urn:microsoft.com/office/officeart/2008/layout/TitlePictureLineup"/>
    <dgm:cxn modelId="{47967FCC-8206-4A25-8A84-6BB3178D2B36}" type="presParOf" srcId="{841A0ADB-A4CE-4913-916A-2F963D342834}" destId="{3C5E096A-1177-407E-9ED3-464977F30A10}" srcOrd="1" destOrd="0" presId="urn:microsoft.com/office/officeart/2008/layout/TitlePictureLineup"/>
    <dgm:cxn modelId="{BEFC4667-A679-42FF-B237-1C85922243D1}" type="presParOf" srcId="{841A0ADB-A4CE-4913-916A-2F963D342834}" destId="{DB96A097-D145-4617-949D-3E12C68B5176}" srcOrd="2" destOrd="0" presId="urn:microsoft.com/office/officeart/2008/layout/TitlePictureLineup"/>
    <dgm:cxn modelId="{53CA34BE-C56E-4044-AA6B-F84DC3CACF69}" type="presParOf" srcId="{841A0ADB-A4CE-4913-916A-2F963D342834}" destId="{1ED1B1E8-E4A9-4895-A887-B2BB9CF04753}" srcOrd="3" destOrd="0" presId="urn:microsoft.com/office/officeart/2008/layout/TitlePictureLineup"/>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D920C-D486-412A-8814-570D4202A1AC}">
      <dsp:nvSpPr>
        <dsp:cNvPr id="0" name=""/>
        <dsp:cNvSpPr/>
      </dsp:nvSpPr>
      <dsp:spPr>
        <a:xfrm>
          <a:off x="377190" y="386333"/>
          <a:ext cx="0" cy="3477006"/>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C8D6AE-A4C8-4352-B447-D008A1EB4FB0}">
      <dsp:nvSpPr>
        <dsp:cNvPr id="0" name=""/>
        <dsp:cNvSpPr/>
      </dsp:nvSpPr>
      <dsp:spPr>
        <a:xfrm>
          <a:off x="473773" y="502234"/>
          <a:ext cx="1828711" cy="1564652"/>
        </a:xfrm>
        <a:prstGeom prst="rect">
          <a:avLst/>
        </a:prstGeom>
        <a:blipFill>
          <a:blip xmlns:r="http://schemas.openxmlformats.org/officeDocument/2006/relationships" r:embed="rId1"/>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D677B3-6A15-49A0-A49D-79C3DA67354A}">
      <dsp:nvSpPr>
        <dsp:cNvPr id="0" name=""/>
        <dsp:cNvSpPr/>
      </dsp:nvSpPr>
      <dsp:spPr>
        <a:xfrm>
          <a:off x="473773" y="2066886"/>
          <a:ext cx="1828711" cy="1796453"/>
        </a:xfrm>
        <a:prstGeom prst="rect">
          <a:avLst/>
        </a:prstGeom>
        <a:noFill/>
        <a:ln>
          <a:noFill/>
        </a:ln>
        <a:effectLst/>
      </dsp:spPr>
      <dsp:style>
        <a:lnRef idx="0">
          <a:scrgbClr r="0" g="0" b="0"/>
        </a:lnRef>
        <a:fillRef idx="0">
          <a:scrgbClr r="0" g="0" b="0"/>
        </a:fillRef>
        <a:effectRef idx="0">
          <a:scrgbClr r="0" g="0" b="0"/>
        </a:effectRef>
        <a:fontRef idx="minor"/>
      </dsp:style>
    </dsp:sp>
    <dsp:sp modelId="{65A8B66E-9967-4F81-8240-5ACF2D71430F}">
      <dsp:nvSpPr>
        <dsp:cNvPr id="0" name=""/>
        <dsp:cNvSpPr/>
      </dsp:nvSpPr>
      <dsp:spPr>
        <a:xfrm>
          <a:off x="377190" y="0"/>
          <a:ext cx="1931670" cy="3863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BD</a:t>
          </a:r>
        </a:p>
      </dsp:txBody>
      <dsp:txXfrm>
        <a:off x="377190" y="0"/>
        <a:ext cx="1931670" cy="386334"/>
      </dsp:txXfrm>
    </dsp:sp>
    <dsp:sp modelId="{F2FB46F3-DB6E-4A7E-8396-6C175B9EF943}">
      <dsp:nvSpPr>
        <dsp:cNvPr id="0" name=""/>
        <dsp:cNvSpPr/>
      </dsp:nvSpPr>
      <dsp:spPr>
        <a:xfrm>
          <a:off x="2672715" y="386333"/>
          <a:ext cx="0" cy="3477006"/>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2DB874-F813-408B-8598-D750996EAC13}">
      <dsp:nvSpPr>
        <dsp:cNvPr id="0" name=""/>
        <dsp:cNvSpPr/>
      </dsp:nvSpPr>
      <dsp:spPr>
        <a:xfrm>
          <a:off x="2769298" y="502234"/>
          <a:ext cx="1828711" cy="1564652"/>
        </a:xfrm>
        <a:prstGeom prst="rect">
          <a:avLst/>
        </a:prstGeom>
        <a:blipFill>
          <a:blip xmlns:r="http://schemas.openxmlformats.org/officeDocument/2006/relationships" r:embed="rId2"/>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3F0A6D-7578-40C1-A97C-F9A75CE956D2}">
      <dsp:nvSpPr>
        <dsp:cNvPr id="0" name=""/>
        <dsp:cNvSpPr/>
      </dsp:nvSpPr>
      <dsp:spPr>
        <a:xfrm>
          <a:off x="2769298" y="2066886"/>
          <a:ext cx="1828711" cy="1796453"/>
        </a:xfrm>
        <a:prstGeom prst="rect">
          <a:avLst/>
        </a:prstGeom>
        <a:noFill/>
        <a:ln>
          <a:noFill/>
        </a:ln>
        <a:effectLst/>
      </dsp:spPr>
      <dsp:style>
        <a:lnRef idx="0">
          <a:scrgbClr r="0" g="0" b="0"/>
        </a:lnRef>
        <a:fillRef idx="0">
          <a:scrgbClr r="0" g="0" b="0"/>
        </a:fillRef>
        <a:effectRef idx="0">
          <a:scrgbClr r="0" g="0" b="0"/>
        </a:effectRef>
        <a:fontRef idx="minor"/>
      </dsp:style>
    </dsp:sp>
    <dsp:sp modelId="{B587A8F7-1973-4342-95D8-3F76AFE9796A}">
      <dsp:nvSpPr>
        <dsp:cNvPr id="0" name=""/>
        <dsp:cNvSpPr/>
      </dsp:nvSpPr>
      <dsp:spPr>
        <a:xfrm>
          <a:off x="2672715" y="0"/>
          <a:ext cx="1931670" cy="3863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LR</a:t>
          </a:r>
        </a:p>
      </dsp:txBody>
      <dsp:txXfrm>
        <a:off x="2672715" y="0"/>
        <a:ext cx="1931670" cy="386334"/>
      </dsp:txXfrm>
    </dsp:sp>
    <dsp:sp modelId="{03918576-3EB3-4431-8957-6F261B793A82}">
      <dsp:nvSpPr>
        <dsp:cNvPr id="0" name=""/>
        <dsp:cNvSpPr/>
      </dsp:nvSpPr>
      <dsp:spPr>
        <a:xfrm>
          <a:off x="4968240" y="386333"/>
          <a:ext cx="0" cy="3477006"/>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5E096A-1177-407E-9ED3-464977F30A10}">
      <dsp:nvSpPr>
        <dsp:cNvPr id="0" name=""/>
        <dsp:cNvSpPr/>
      </dsp:nvSpPr>
      <dsp:spPr>
        <a:xfrm>
          <a:off x="5064823" y="502234"/>
          <a:ext cx="1828711" cy="1564652"/>
        </a:xfrm>
        <a:prstGeom prst="rect">
          <a:avLst/>
        </a:prstGeom>
        <a:blipFill>
          <a:blip xmlns:r="http://schemas.openxmlformats.org/officeDocument/2006/relationships" r:embed="rId3"/>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96A097-D145-4617-949D-3E12C68B5176}">
      <dsp:nvSpPr>
        <dsp:cNvPr id="0" name=""/>
        <dsp:cNvSpPr/>
      </dsp:nvSpPr>
      <dsp:spPr>
        <a:xfrm>
          <a:off x="5064823" y="2066886"/>
          <a:ext cx="1828711" cy="1796453"/>
        </a:xfrm>
        <a:prstGeom prst="rect">
          <a:avLst/>
        </a:prstGeom>
        <a:noFill/>
        <a:ln>
          <a:noFill/>
        </a:ln>
        <a:effectLst/>
      </dsp:spPr>
      <dsp:style>
        <a:lnRef idx="0">
          <a:scrgbClr r="0" g="0" b="0"/>
        </a:lnRef>
        <a:fillRef idx="0">
          <a:scrgbClr r="0" g="0" b="0"/>
        </a:fillRef>
        <a:effectRef idx="0">
          <a:scrgbClr r="0" g="0" b="0"/>
        </a:effectRef>
        <a:fontRef idx="minor"/>
      </dsp:style>
    </dsp:sp>
    <dsp:sp modelId="{1ED1B1E8-E4A9-4895-A887-B2BB9CF04753}">
      <dsp:nvSpPr>
        <dsp:cNvPr id="0" name=""/>
        <dsp:cNvSpPr/>
      </dsp:nvSpPr>
      <dsp:spPr>
        <a:xfrm>
          <a:off x="4968240" y="0"/>
          <a:ext cx="1931670" cy="3863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CRR</a:t>
          </a:r>
        </a:p>
      </dsp:txBody>
      <dsp:txXfrm>
        <a:off x="4968240" y="0"/>
        <a:ext cx="1931670" cy="386334"/>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B893C-8531-4101-A20B-3F1EE88E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996</Words>
  <Characters>4414</Characters>
  <Application>Microsoft Office Word</Application>
  <DocSecurity>0</DocSecurity>
  <Lines>110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Widdicks, Martin</dc:creator>
  <cp:keywords/>
  <dc:description/>
  <cp:lastModifiedBy>Menday, Madhav</cp:lastModifiedBy>
  <cp:revision>6</cp:revision>
  <dcterms:created xsi:type="dcterms:W3CDTF">2023-01-25T15:00:00Z</dcterms:created>
  <dcterms:modified xsi:type="dcterms:W3CDTF">2023-02-28T21:10:00Z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319c37b474d9adf092f788071f7fc804ed73770a3ff25ba2b62469c45858d7af</vt:lpwstr>
  </property>
</Properties>
</file>