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FAEC" w14:textId="51303E36" w:rsidR="0054304C" w:rsidRDefault="0054304C" w:rsidP="000B6541">
      <w:pPr>
        <w:pStyle w:val="Heading1"/>
      </w:pPr>
      <w:r>
        <w:t>PERFORM USAGE CONVENTION – DEVELOPER TIP</w:t>
      </w:r>
    </w:p>
    <w:p w14:paraId="554CCF31" w14:textId="7C8711DA" w:rsidR="0054304C" w:rsidRPr="0054304C" w:rsidRDefault="0054304C" w:rsidP="0054304C">
      <w:r>
        <w:t>USE THRU STAMENT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04C" w14:paraId="6A3CEF7A" w14:textId="77777777" w:rsidTr="0054304C">
        <w:tc>
          <w:tcPr>
            <w:tcW w:w="9350" w:type="dxa"/>
          </w:tcPr>
          <w:p w14:paraId="3B313B6C" w14:textId="2902A148" w:rsidR="0054304C" w:rsidRDefault="0054304C" w:rsidP="0054304C">
            <w:r>
              <w:t xml:space="preserve">PERFORM </w:t>
            </w:r>
            <w:r w:rsidRPr="001F1E1D">
              <w:t>3600A-PROCESS-BATCH-UOW</w:t>
            </w:r>
          </w:p>
          <w:p w14:paraId="6AC16CD5" w14:textId="760DD436" w:rsidR="0054304C" w:rsidRDefault="0054304C" w:rsidP="0054304C">
            <w:r>
              <w:t xml:space="preserve">   THRU </w:t>
            </w:r>
            <w:r>
              <w:t>3600A</w:t>
            </w:r>
            <w:r>
              <w:t xml:space="preserve">-EXIT          </w:t>
            </w:r>
          </w:p>
          <w:p w14:paraId="0DED78B8" w14:textId="77777777" w:rsidR="0054304C" w:rsidRDefault="0054304C" w:rsidP="0054304C"/>
        </w:tc>
      </w:tr>
    </w:tbl>
    <w:p w14:paraId="66BF8AA8" w14:textId="32BB3577" w:rsidR="001413F1" w:rsidRDefault="001413F1" w:rsidP="001413F1">
      <w:pPr>
        <w:pStyle w:val="Heading1"/>
      </w:pPr>
      <w:r>
        <w:t xml:space="preserve">PARAGRAPH </w:t>
      </w:r>
      <w:r>
        <w:t>STARTING</w:t>
      </w:r>
      <w:r>
        <w:t xml:space="preserve"> CONVENTION – DEVELOPER TIP</w:t>
      </w:r>
    </w:p>
    <w:p w14:paraId="19B14FB0" w14:textId="37164902" w:rsidR="001413F1" w:rsidRDefault="001413F1" w:rsidP="001413F1">
      <w:r>
        <w:t>LEAVE ONE SPACE INBETWEEN OLD PARA ENDING AND NEW PARA LIKE BELOW</w:t>
      </w:r>
    </w:p>
    <w:p w14:paraId="0BF2025F" w14:textId="77777777" w:rsidR="001413F1" w:rsidRPr="001413F1" w:rsidRDefault="001413F1" w:rsidP="001413F1"/>
    <w:p w14:paraId="6E9AA15B" w14:textId="77777777" w:rsidR="00013EFD" w:rsidRDefault="00013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17D7DC" w14:textId="65043CBA" w:rsidR="000B6541" w:rsidRDefault="000B6541" w:rsidP="000B6541">
      <w:pPr>
        <w:pStyle w:val="Heading1"/>
      </w:pPr>
      <w:r>
        <w:lastRenderedPageBreak/>
        <w:t xml:space="preserve">PARAGRAPH </w:t>
      </w:r>
      <w:r>
        <w:t>ENDING</w:t>
      </w:r>
      <w:r>
        <w:t xml:space="preserve"> CONVENTION – DEVELOPER TIP</w:t>
      </w:r>
    </w:p>
    <w:p w14:paraId="088B6BD6" w14:textId="77777777" w:rsidR="00153A84" w:rsidRDefault="00153A84" w:rsidP="001F1E1D"/>
    <w:p w14:paraId="2B479FC0" w14:textId="1C050B33" w:rsidR="001F1E1D" w:rsidRDefault="001F1E1D" w:rsidP="001F1E1D">
      <w:r>
        <w:t xml:space="preserve">FOR BEST PRACTICES, USE </w:t>
      </w:r>
    </w:p>
    <w:p w14:paraId="440AFA4F" w14:textId="15613E91" w:rsidR="001F1E1D" w:rsidRDefault="001F1E1D" w:rsidP="001F1E1D">
      <w:pPr>
        <w:pStyle w:val="ListParagraph"/>
        <w:numPr>
          <w:ilvl w:val="0"/>
          <w:numId w:val="10"/>
        </w:numPr>
      </w:pPr>
      <w:r>
        <w:t xml:space="preserve">‘4000M-EXIT.’ </w:t>
      </w:r>
      <w:r>
        <w:tab/>
        <w:t>IN COLUMN 8</w:t>
      </w:r>
    </w:p>
    <w:p w14:paraId="5361DD93" w14:textId="08894679" w:rsidR="001F1E1D" w:rsidRDefault="001F1E1D" w:rsidP="001F1E1D">
      <w:pPr>
        <w:pStyle w:val="ListParagraph"/>
        <w:numPr>
          <w:ilvl w:val="0"/>
          <w:numId w:val="10"/>
        </w:numPr>
      </w:pPr>
      <w:r>
        <w:t xml:space="preserve">‘EXIT.’ </w:t>
      </w:r>
      <w:r>
        <w:tab/>
      </w:r>
      <w:r>
        <w:tab/>
        <w:t>IN COLUMN 12</w:t>
      </w:r>
    </w:p>
    <w:p w14:paraId="2F96EE52" w14:textId="68EB8F22" w:rsidR="001F1E1D" w:rsidRDefault="001F1E1D" w:rsidP="001F1E1D">
      <w:pPr>
        <w:pStyle w:val="ListParagraph"/>
        <w:numPr>
          <w:ilvl w:val="0"/>
          <w:numId w:val="10"/>
        </w:numPr>
      </w:pPr>
      <w:r>
        <w:t xml:space="preserve">‘EJECT’ </w:t>
      </w:r>
      <w:r>
        <w:tab/>
      </w:r>
      <w:r>
        <w:tab/>
        <w:t>IN COLUMN 12</w:t>
      </w:r>
    </w:p>
    <w:p w14:paraId="22C0B206" w14:textId="77777777" w:rsidR="001F1E1D" w:rsidRPr="001F1E1D" w:rsidRDefault="001F1E1D" w:rsidP="001F1E1D"/>
    <w:p w14:paraId="03DC61A0" w14:textId="5924531A" w:rsidR="000B6541" w:rsidRPr="00153A84" w:rsidRDefault="001F1E1D" w:rsidP="000B6541">
      <w:pPr>
        <w:rPr>
          <w:b/>
          <w:bCs/>
        </w:rPr>
      </w:pPr>
      <w:r w:rsidRPr="00153A84">
        <w:rPr>
          <w:b/>
          <w:bCs/>
        </w:rPr>
        <w:t>PCII STANDARDS</w:t>
      </w:r>
      <w:r w:rsidR="004E5CFB" w:rsidRPr="00153A84">
        <w:rPr>
          <w:b/>
          <w:bCs/>
        </w:rPr>
        <w:t xml:space="preserve"> BELOW FOR REFERENCE: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E1D" w14:paraId="25D75463" w14:textId="77777777" w:rsidTr="001F1E1D">
        <w:tc>
          <w:tcPr>
            <w:tcW w:w="9350" w:type="dxa"/>
          </w:tcPr>
          <w:p w14:paraId="33779688" w14:textId="77777777" w:rsidR="001F1E1D" w:rsidRDefault="001F1E1D" w:rsidP="000B6541">
            <w:r w:rsidRPr="001F1E1D">
              <w:t>3600A-PROCESS-BATCH-UOW.</w:t>
            </w:r>
          </w:p>
          <w:p w14:paraId="1ABE4667" w14:textId="77777777" w:rsidR="001F1E1D" w:rsidRDefault="001F1E1D" w:rsidP="001F1E1D">
            <w:pPr>
              <w:spacing w:after="0" w:line="240" w:lineRule="auto"/>
            </w:pPr>
            <w:r>
              <w:t xml:space="preserve">    INITIALIZE DETAIL-LINE           </w:t>
            </w:r>
          </w:p>
          <w:p w14:paraId="109FABB9" w14:textId="77777777" w:rsidR="001F1E1D" w:rsidRDefault="001F1E1D" w:rsidP="001F1E1D">
            <w:pPr>
              <w:spacing w:after="0" w:line="240" w:lineRule="auto"/>
            </w:pPr>
            <w:r>
              <w:t xml:space="preserve">                                     </w:t>
            </w:r>
          </w:p>
          <w:p w14:paraId="588B8490" w14:textId="77777777" w:rsidR="001F1E1D" w:rsidRDefault="001F1E1D" w:rsidP="001F1E1D">
            <w:pPr>
              <w:spacing w:after="0" w:line="240" w:lineRule="auto"/>
            </w:pPr>
            <w:r>
              <w:t xml:space="preserve">    PERFORM 3620M-GET-LOCAL-TIMESTAMP</w:t>
            </w:r>
          </w:p>
          <w:p w14:paraId="7B697687" w14:textId="77777777" w:rsidR="001F1E1D" w:rsidRDefault="001F1E1D" w:rsidP="001F1E1D">
            <w:pPr>
              <w:spacing w:after="0" w:line="240" w:lineRule="auto"/>
            </w:pPr>
            <w:r>
              <w:t xml:space="preserve">                                     </w:t>
            </w:r>
          </w:p>
          <w:p w14:paraId="17F520AA" w14:textId="77777777" w:rsidR="001F1E1D" w:rsidRDefault="001F1E1D" w:rsidP="001F1E1D">
            <w:pPr>
              <w:spacing w:after="0" w:line="240" w:lineRule="auto"/>
            </w:pPr>
            <w:r>
              <w:t xml:space="preserve">    IF INTERNAL-RESTART              </w:t>
            </w:r>
          </w:p>
          <w:p w14:paraId="31F2EAE8" w14:textId="77777777" w:rsidR="001F1E1D" w:rsidRDefault="001F1E1D" w:rsidP="001F1E1D">
            <w:pPr>
              <w:spacing w:after="0" w:line="240" w:lineRule="auto"/>
            </w:pPr>
            <w:r>
              <w:t xml:space="preserve">        CONTINUE                     </w:t>
            </w:r>
          </w:p>
          <w:p w14:paraId="4F2A9541" w14:textId="77777777" w:rsidR="001F1E1D" w:rsidRDefault="001F1E1D" w:rsidP="001F1E1D">
            <w:pPr>
              <w:spacing w:after="0" w:line="240" w:lineRule="auto"/>
            </w:pPr>
            <w:r>
              <w:t xml:space="preserve">    ELSE                             </w:t>
            </w:r>
          </w:p>
          <w:p w14:paraId="2FACC9B0" w14:textId="77777777" w:rsidR="001F1E1D" w:rsidRDefault="001F1E1D" w:rsidP="001F1E1D">
            <w:pPr>
              <w:spacing w:after="0" w:line="240" w:lineRule="auto"/>
            </w:pPr>
            <w:r>
              <w:t xml:space="preserve">                                     </w:t>
            </w:r>
          </w:p>
          <w:p w14:paraId="12C22E12" w14:textId="77777777" w:rsidR="001F1E1D" w:rsidRDefault="001F1E1D" w:rsidP="001F1E1D">
            <w:pPr>
              <w:spacing w:after="0" w:line="240" w:lineRule="auto"/>
            </w:pPr>
            <w:r>
              <w:t xml:space="preserve">        PERFORM 4000M-PROCESS-RECORD </w:t>
            </w:r>
          </w:p>
          <w:p w14:paraId="3E6E26CE" w14:textId="77777777" w:rsidR="001F1E1D" w:rsidRDefault="001F1E1D" w:rsidP="001F1E1D">
            <w:pPr>
              <w:spacing w:after="0" w:line="240" w:lineRule="auto"/>
            </w:pPr>
            <w:r>
              <w:t xml:space="preserve">                                     </w:t>
            </w:r>
          </w:p>
          <w:p w14:paraId="22D38481" w14:textId="77777777" w:rsidR="001F1E1D" w:rsidRDefault="001F1E1D" w:rsidP="001F1E1D">
            <w:pPr>
              <w:spacing w:after="0" w:line="240" w:lineRule="auto"/>
            </w:pPr>
            <w:r>
              <w:t xml:space="preserve">    END-IF                           </w:t>
            </w:r>
          </w:p>
          <w:p w14:paraId="278F1046" w14:textId="77777777" w:rsidR="001F1E1D" w:rsidRDefault="001F1E1D" w:rsidP="001F1E1D">
            <w:pPr>
              <w:spacing w:after="0" w:line="240" w:lineRule="auto"/>
            </w:pPr>
            <w:r>
              <w:t xml:space="preserve">    .                                </w:t>
            </w:r>
          </w:p>
          <w:p w14:paraId="367004E1" w14:textId="77777777" w:rsidR="001F1E1D" w:rsidRDefault="001F1E1D" w:rsidP="001F1E1D">
            <w:pPr>
              <w:spacing w:after="0" w:line="240" w:lineRule="auto"/>
            </w:pPr>
            <w:r>
              <w:t xml:space="preserve">3600A-EXIT.                          </w:t>
            </w:r>
          </w:p>
          <w:p w14:paraId="0277EF1A" w14:textId="77777777" w:rsidR="001F1E1D" w:rsidRDefault="001F1E1D" w:rsidP="001F1E1D">
            <w:pPr>
              <w:spacing w:after="0" w:line="240" w:lineRule="auto"/>
            </w:pPr>
            <w:r>
              <w:t xml:space="preserve">    EXIT.                            </w:t>
            </w:r>
          </w:p>
          <w:p w14:paraId="01A80513" w14:textId="4E1C773C" w:rsidR="001F1E1D" w:rsidRDefault="001F1E1D" w:rsidP="001F1E1D">
            <w:r>
              <w:t xml:space="preserve">    EJECT                            </w:t>
            </w:r>
          </w:p>
        </w:tc>
      </w:tr>
    </w:tbl>
    <w:p w14:paraId="0824F3EE" w14:textId="77777777" w:rsidR="001F1E1D" w:rsidRPr="000B6541" w:rsidRDefault="001F1E1D" w:rsidP="000B6541"/>
    <w:p w14:paraId="4E3AFC1E" w14:textId="77777777" w:rsidR="004E5CFB" w:rsidRDefault="004E5C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64CED5" w14:textId="4B31BD60" w:rsidR="008B4124" w:rsidRDefault="00A02BB7" w:rsidP="00430FAF">
      <w:pPr>
        <w:pStyle w:val="Heading1"/>
      </w:pPr>
      <w:r>
        <w:lastRenderedPageBreak/>
        <w:t>PARAGRAPH NAMING CONVENTION – DEVELOPER TIP</w:t>
      </w:r>
    </w:p>
    <w:p w14:paraId="048F9B3F" w14:textId="77777777" w:rsidR="00A02BB7" w:rsidRDefault="00A02BB7" w:rsidP="00A02BB7"/>
    <w:p w14:paraId="73419374" w14:textId="2564FFD0" w:rsidR="00A02BB7" w:rsidRDefault="00A02BB7" w:rsidP="00A02BB7">
      <w:r>
        <w:t>In PCII Application, below is the paragraph naming convention</w:t>
      </w:r>
    </w:p>
    <w:p w14:paraId="1FDD5B49" w14:textId="559E1C4E" w:rsidR="00A02BB7" w:rsidRDefault="00A02BB7" w:rsidP="00A02BB7">
      <w:r>
        <w:t>9990H-ABNORMAL-END-OF-JOB</w:t>
      </w:r>
      <w:r>
        <w:tab/>
        <w:t>=&gt; ‘H-‘ INDICATES SHELL SPECIFIC CODE</w:t>
      </w:r>
    </w:p>
    <w:p w14:paraId="42A0733C" w14:textId="7D79B19F" w:rsidR="00A02BB7" w:rsidRDefault="00A02BB7" w:rsidP="00A02BB7">
      <w:r w:rsidRPr="00A02BB7">
        <w:t>1200A-APPL-SPECIFIC-INIT</w:t>
      </w:r>
      <w:r>
        <w:tab/>
      </w:r>
      <w:r>
        <w:tab/>
        <w:t>=&gt; ’A-‘ INDICATES APPLICATION SPECIFIC CODE</w:t>
      </w:r>
    </w:p>
    <w:p w14:paraId="6FC82854" w14:textId="683BA853" w:rsidR="00A02BB7" w:rsidRDefault="00A02BB7" w:rsidP="00A02BB7">
      <w:r w:rsidRPr="00A02BB7">
        <w:t>5410M-OPEN-INPUT-FILE</w:t>
      </w:r>
      <w:r>
        <w:tab/>
      </w:r>
      <w:r>
        <w:tab/>
        <w:t>=&gt;’M-‘ INDICATES DEVELOPER MANUALLY ADDED PARA</w:t>
      </w:r>
    </w:p>
    <w:p w14:paraId="6ED9C20F" w14:textId="77777777" w:rsidR="00253FE9" w:rsidRDefault="00253FE9" w:rsidP="00A02BB7"/>
    <w:p w14:paraId="3AE19402" w14:textId="55A75A6F" w:rsidR="00253FE9" w:rsidRDefault="00253FE9" w:rsidP="00A02BB7">
      <w:r>
        <w:t>PCII STANDARDS:</w:t>
      </w:r>
    </w:p>
    <w:p w14:paraId="49E0693B" w14:textId="3813C4C8" w:rsidR="00253FE9" w:rsidRDefault="00253FE9" w:rsidP="00A02BB7">
      <w:r>
        <w:t>3000 SERIES</w:t>
      </w:r>
      <w:r>
        <w:tab/>
        <w:t>-</w:t>
      </w:r>
      <w:r>
        <w:tab/>
      </w:r>
      <w:r w:rsidRPr="00253FE9">
        <w:t>3610M</w:t>
      </w:r>
      <w:r>
        <w:tab/>
      </w:r>
      <w:r>
        <w:tab/>
        <w:t>-</w:t>
      </w:r>
      <w:r>
        <w:tab/>
        <w:t xml:space="preserve">TIMESTAMP EXTRACTION </w:t>
      </w:r>
    </w:p>
    <w:p w14:paraId="2E4FA85F" w14:textId="7999603B" w:rsidR="00253FE9" w:rsidRDefault="00253FE9" w:rsidP="00A02BB7">
      <w:r>
        <w:t>4000 SERIES</w:t>
      </w:r>
      <w:r>
        <w:tab/>
        <w:t>-</w:t>
      </w:r>
      <w:r>
        <w:tab/>
      </w:r>
      <w:r w:rsidRPr="00253FE9">
        <w:t>4990M</w:t>
      </w:r>
      <w:r>
        <w:tab/>
      </w:r>
      <w:r>
        <w:tab/>
        <w:t xml:space="preserve">- </w:t>
      </w:r>
      <w:r>
        <w:tab/>
      </w:r>
      <w:r w:rsidR="000B6541">
        <w:t>DEVELOPER PARAS (</w:t>
      </w:r>
      <w:r>
        <w:t>INSERT CJ ROW IN E29)</w:t>
      </w:r>
    </w:p>
    <w:p w14:paraId="0F5A7206" w14:textId="09C15A76" w:rsidR="00253FE9" w:rsidRDefault="00253FE9" w:rsidP="00A02BB7">
      <w:r>
        <w:t>5000 SERIES</w:t>
      </w:r>
      <w:r>
        <w:tab/>
        <w:t>-</w:t>
      </w:r>
      <w:r>
        <w:tab/>
      </w:r>
      <w:r w:rsidRPr="00253FE9">
        <w:t>5950M</w:t>
      </w:r>
      <w:r>
        <w:tab/>
      </w:r>
      <w:r>
        <w:tab/>
        <w:t>-</w:t>
      </w:r>
      <w:r>
        <w:tab/>
        <w:t>FILE PROCESSINGS</w:t>
      </w:r>
    </w:p>
    <w:p w14:paraId="73665BA8" w14:textId="4E4D17E1" w:rsidR="00253FE9" w:rsidRDefault="00253FE9" w:rsidP="00A02BB7">
      <w:r>
        <w:t>8000 SERIES</w:t>
      </w:r>
      <w:r>
        <w:tab/>
        <w:t xml:space="preserve">- </w:t>
      </w:r>
      <w:r>
        <w:tab/>
      </w:r>
      <w:r w:rsidRPr="00253FE9">
        <w:t>8300A</w:t>
      </w:r>
      <w:r>
        <w:tab/>
      </w:r>
      <w:r>
        <w:tab/>
      </w:r>
      <w:r w:rsidRPr="00253FE9">
        <w:t>-</w:t>
      </w:r>
      <w:r>
        <w:tab/>
        <w:t>CHECKPOINT DATE</w:t>
      </w:r>
    </w:p>
    <w:p w14:paraId="04D7BF23" w14:textId="77777777" w:rsidR="000B6541" w:rsidRDefault="000B6541"/>
    <w:p w14:paraId="59092954" w14:textId="7825C60D" w:rsidR="000B6541" w:rsidRDefault="000B6541">
      <w:r>
        <w:t>PARAGRAPH DECLARATION - INCREMENT TO BE FOLLOWED: (4000 TO 5000)</w:t>
      </w:r>
    </w:p>
    <w:p w14:paraId="18B46931" w14:textId="35483F16" w:rsidR="000B6541" w:rsidRDefault="000B6541">
      <w:r>
        <w:t>INCREMENT BY 1 FROM 4000 TO 5000</w:t>
      </w:r>
      <w:r>
        <w:tab/>
      </w:r>
      <w:r>
        <w:tab/>
        <w:t>=</w:t>
      </w:r>
      <w:r>
        <w:tab/>
        <w:t>1000 PARA DECLARATION POSSIBLE</w:t>
      </w:r>
    </w:p>
    <w:p w14:paraId="410BCB0A" w14:textId="77EE5A54" w:rsidR="000B6541" w:rsidRDefault="000B6541" w:rsidP="000B6541">
      <w:r>
        <w:t xml:space="preserve">INCREMENT BY </w:t>
      </w:r>
      <w:r>
        <w:t>2</w:t>
      </w:r>
      <w:r>
        <w:t xml:space="preserve"> FROM 4000 TO 5000</w:t>
      </w:r>
      <w:r>
        <w:tab/>
      </w:r>
      <w:r>
        <w:tab/>
      </w:r>
      <w:r>
        <w:t>=</w:t>
      </w:r>
      <w:r>
        <w:tab/>
      </w:r>
      <w:r>
        <w:t>500</w:t>
      </w:r>
      <w:r>
        <w:t xml:space="preserve"> PARA DECLARATION POSSIBLE</w:t>
      </w:r>
    </w:p>
    <w:p w14:paraId="0F411BC3" w14:textId="2C7A6D77" w:rsidR="000B6541" w:rsidRDefault="000B6541" w:rsidP="000B6541">
      <w:r>
        <w:t xml:space="preserve">INCREMENT BY </w:t>
      </w:r>
      <w:r>
        <w:t>5</w:t>
      </w:r>
      <w:r>
        <w:t xml:space="preserve"> FROM 4000 TO 5000</w:t>
      </w:r>
      <w:r>
        <w:tab/>
      </w:r>
      <w:r>
        <w:tab/>
      </w:r>
      <w:r>
        <w:t>=</w:t>
      </w:r>
      <w:r>
        <w:tab/>
      </w:r>
      <w:r>
        <w:t>200</w:t>
      </w:r>
      <w:r>
        <w:t xml:space="preserve"> PARA DECLARATION POSSIBLE</w:t>
      </w:r>
    </w:p>
    <w:p w14:paraId="0F938EE2" w14:textId="50CA5DF5" w:rsidR="000B6541" w:rsidRDefault="000B6541" w:rsidP="000B6541">
      <w:r>
        <w:t xml:space="preserve">INCREMENT BY </w:t>
      </w:r>
      <w:r>
        <w:t>10</w:t>
      </w:r>
      <w:r>
        <w:t xml:space="preserve"> FROM 4000 TO 5000</w:t>
      </w:r>
      <w:r>
        <w:tab/>
      </w:r>
      <w:r>
        <w:tab/>
      </w:r>
      <w:r>
        <w:t>=</w:t>
      </w:r>
      <w:r>
        <w:tab/>
        <w:t>100 PARA DECLARATION POSSIBLE</w:t>
      </w:r>
      <w:r>
        <w:t xml:space="preserve"> (SEEMS BEST)</w:t>
      </w:r>
    </w:p>
    <w:p w14:paraId="6DA8FCB3" w14:textId="230A1B8C" w:rsidR="000B6541" w:rsidRDefault="000B6541" w:rsidP="000B6541">
      <w:r>
        <w:t xml:space="preserve">INCREMENT BY </w:t>
      </w:r>
      <w:r>
        <w:t>20</w:t>
      </w:r>
      <w:r>
        <w:t xml:space="preserve"> FROM 4000 TO 5000</w:t>
      </w:r>
      <w:r>
        <w:tab/>
      </w:r>
      <w:r>
        <w:tab/>
      </w:r>
      <w:r>
        <w:t>=</w:t>
      </w:r>
      <w:r>
        <w:tab/>
      </w:r>
      <w:r>
        <w:t>50</w:t>
      </w:r>
      <w:r>
        <w:t xml:space="preserve"> PARA DECLARATION POSSIBLE</w:t>
      </w:r>
    </w:p>
    <w:p w14:paraId="6A177320" w14:textId="444E0707" w:rsidR="000B6541" w:rsidRDefault="000B6541" w:rsidP="000B6541">
      <w:r>
        <w:t xml:space="preserve">INCREMENT BY </w:t>
      </w:r>
      <w:r>
        <w:t>5</w:t>
      </w:r>
      <w:r>
        <w:t>0 FROM 4000 TO 5000</w:t>
      </w:r>
      <w:r>
        <w:tab/>
      </w:r>
      <w:r>
        <w:tab/>
      </w:r>
      <w:r>
        <w:t>=</w:t>
      </w:r>
      <w:r>
        <w:tab/>
      </w:r>
      <w:r>
        <w:t>2</w:t>
      </w:r>
      <w:r>
        <w:t>0 PARA DECLARATION POSSIBLE</w:t>
      </w:r>
    </w:p>
    <w:p w14:paraId="5E9150EE" w14:textId="0D710809" w:rsidR="000B6541" w:rsidRDefault="000B6541" w:rsidP="000B6541">
      <w:r>
        <w:t xml:space="preserve">INCREMENT BY </w:t>
      </w:r>
      <w:r>
        <w:t>10</w:t>
      </w:r>
      <w:r>
        <w:t>0 FROM 4000 TO 5000</w:t>
      </w:r>
      <w:r>
        <w:tab/>
      </w:r>
      <w:r>
        <w:t>=</w:t>
      </w:r>
      <w:r>
        <w:tab/>
        <w:t>10 PARA DECLARATION POSSIBLE</w:t>
      </w:r>
    </w:p>
    <w:p w14:paraId="3EBEC359" w14:textId="77777777" w:rsidR="000B6541" w:rsidRDefault="000B6541"/>
    <w:p w14:paraId="59308C72" w14:textId="5381959B" w:rsidR="00A02BB7" w:rsidRDefault="00A02B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17362A" w14:textId="1C43340D" w:rsidR="00A02BB7" w:rsidRDefault="00A02BB7" w:rsidP="00A02BB7">
      <w:pPr>
        <w:pStyle w:val="Heading1"/>
      </w:pPr>
      <w:r>
        <w:lastRenderedPageBreak/>
        <w:t xml:space="preserve">SQLCODE </w:t>
      </w:r>
      <w:r>
        <w:t>NAMING CONVENTION – DEVELOPER TIP</w:t>
      </w:r>
    </w:p>
    <w:p w14:paraId="45AEBE53" w14:textId="18D99DAF" w:rsidR="00A02BB7" w:rsidRDefault="00A02BB7" w:rsidP="00A02BB7">
      <w:r>
        <w:t>AFTER EXECUTING A QUERY, CHECK THE SQLCODE ALONG WITH SQLWARNING, DO NOT CHECK FOR SQLCODE ALONE.</w:t>
      </w:r>
    </w:p>
    <w:p w14:paraId="2038CCB0" w14:textId="7DF56E01" w:rsidR="00A02BB7" w:rsidRDefault="00A02BB7" w:rsidP="00A02BB7">
      <w:r>
        <w:t>CORRECT METHOD:</w:t>
      </w:r>
    </w:p>
    <w:p w14:paraId="0E7C5E85" w14:textId="7C191E0E" w:rsidR="00A02BB7" w:rsidRDefault="00A02BB7" w:rsidP="00A02BB7">
      <w:r w:rsidRPr="00A02BB7">
        <w:drawing>
          <wp:inline distT="0" distB="0" distL="0" distR="0" wp14:anchorId="6AA2F7B8" wp14:editId="75355A36">
            <wp:extent cx="4572000" cy="3059723"/>
            <wp:effectExtent l="0" t="0" r="0" b="7620"/>
            <wp:docPr id="199190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04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B764" w14:textId="1AD2CE3E" w:rsidR="00A02BB7" w:rsidRPr="00A02BB7" w:rsidRDefault="00A02BB7" w:rsidP="00A02BB7">
      <w:r>
        <w:t>WRONG METHOD:</w:t>
      </w:r>
    </w:p>
    <w:p w14:paraId="6AF83BB3" w14:textId="21CDAD64" w:rsidR="00A02BB7" w:rsidRDefault="00A02BB7" w:rsidP="00A02BB7">
      <w:r w:rsidRPr="00A02BB7">
        <w:drawing>
          <wp:inline distT="0" distB="0" distL="0" distR="0" wp14:anchorId="6A81AC05" wp14:editId="438F722A">
            <wp:extent cx="4572000" cy="3059723"/>
            <wp:effectExtent l="0" t="0" r="0" b="7620"/>
            <wp:docPr id="87570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04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1EA3" w14:textId="77777777" w:rsidR="00A02BB7" w:rsidRDefault="00A02B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EE9495" w14:textId="3688D452" w:rsidR="00C613FA" w:rsidRDefault="00430FAF" w:rsidP="00430FAF">
      <w:pPr>
        <w:pStyle w:val="Heading1"/>
      </w:pPr>
      <w:r w:rsidRPr="00430FAF">
        <w:lastRenderedPageBreak/>
        <w:t>comp and comp3 variables explain</w:t>
      </w:r>
    </w:p>
    <w:p w14:paraId="252CDB7D" w14:textId="77777777" w:rsidR="00430FAF" w:rsidRDefault="00430FAF" w:rsidP="00430FAF"/>
    <w:p w14:paraId="04AF405E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Sure! Let's break down </w:t>
      </w:r>
      <w:r>
        <w:rPr>
          <w:rStyle w:val="Strong"/>
          <w:rFonts w:ascii="Segoe UI" w:hAnsi="Segoe UI" w:cs="Segoe UI"/>
          <w:sz w:val="21"/>
          <w:szCs w:val="21"/>
        </w:rPr>
        <w:t>COMP</w:t>
      </w:r>
      <w:r>
        <w:rPr>
          <w:rFonts w:ascii="Segoe UI" w:hAnsi="Segoe UI" w:cs="Segoe UI"/>
          <w:sz w:val="21"/>
          <w:szCs w:val="21"/>
        </w:rPr>
        <w:t xml:space="preserve"> and </w:t>
      </w:r>
      <w:r>
        <w:rPr>
          <w:rStyle w:val="Strong"/>
          <w:rFonts w:ascii="Segoe UI" w:hAnsi="Segoe UI" w:cs="Segoe UI"/>
          <w:sz w:val="21"/>
          <w:szCs w:val="21"/>
        </w:rPr>
        <w:t>COMP-3</w:t>
      </w:r>
      <w:r>
        <w:rPr>
          <w:rFonts w:ascii="Segoe UI" w:hAnsi="Segoe UI" w:cs="Segoe UI"/>
          <w:sz w:val="21"/>
          <w:szCs w:val="21"/>
        </w:rPr>
        <w:t xml:space="preserve"> variables in COBOL:</w:t>
      </w:r>
    </w:p>
    <w:p w14:paraId="52450DD2" w14:textId="77777777" w:rsidR="00430FAF" w:rsidRDefault="00430FAF" w:rsidP="00430FAF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COMP (Computational)</w:t>
      </w:r>
    </w:p>
    <w:p w14:paraId="3E30208C" w14:textId="77777777" w:rsidR="00430FAF" w:rsidRDefault="00430FAF" w:rsidP="00430FA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Usage</w:t>
      </w:r>
      <w:r>
        <w:rPr>
          <w:rFonts w:ascii="Segoe UI" w:hAnsi="Segoe UI" w:cs="Segoe UI"/>
          <w:sz w:val="21"/>
          <w:szCs w:val="21"/>
        </w:rPr>
        <w:t xml:space="preserve">: The </w:t>
      </w:r>
      <w:r>
        <w:rPr>
          <w:rStyle w:val="Strong"/>
          <w:rFonts w:ascii="Segoe UI" w:hAnsi="Segoe UI" w:cs="Segoe UI"/>
          <w:sz w:val="21"/>
          <w:szCs w:val="21"/>
        </w:rPr>
        <w:t>COMP</w:t>
      </w:r>
      <w:r>
        <w:rPr>
          <w:rFonts w:ascii="Segoe UI" w:hAnsi="Segoe UI" w:cs="Segoe UI"/>
          <w:sz w:val="21"/>
          <w:szCs w:val="21"/>
        </w:rPr>
        <w:t xml:space="preserve"> clause is used to define binary data items. It is often used for efficient arithmetic operations.</w:t>
      </w:r>
    </w:p>
    <w:p w14:paraId="575D81A9" w14:textId="77777777" w:rsidR="00430FAF" w:rsidRDefault="00430FAF" w:rsidP="00430FA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Storage</w:t>
      </w:r>
      <w:r>
        <w:rPr>
          <w:rFonts w:ascii="Segoe UI" w:hAnsi="Segoe UI" w:cs="Segoe UI"/>
          <w:sz w:val="21"/>
          <w:szCs w:val="21"/>
        </w:rPr>
        <w:t xml:space="preserve">: The storage size depends on the number of digits specified in the </w:t>
      </w:r>
      <w:r>
        <w:rPr>
          <w:rStyle w:val="Strong"/>
          <w:rFonts w:ascii="Segoe UI" w:hAnsi="Segoe UI" w:cs="Segoe UI"/>
          <w:sz w:val="21"/>
          <w:szCs w:val="21"/>
        </w:rPr>
        <w:t>PICTURE</w:t>
      </w:r>
      <w:r>
        <w:rPr>
          <w:rFonts w:ascii="Segoe UI" w:hAnsi="Segoe UI" w:cs="Segoe UI"/>
          <w:sz w:val="21"/>
          <w:szCs w:val="21"/>
        </w:rPr>
        <w:t xml:space="preserve"> clause:</w:t>
      </w:r>
    </w:p>
    <w:p w14:paraId="39441254" w14:textId="77777777" w:rsidR="00430FAF" w:rsidRDefault="00430FAF" w:rsidP="00430FAF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 to 4 digits: 2 bytes (halfword)</w:t>
      </w:r>
    </w:p>
    <w:p w14:paraId="037FE381" w14:textId="77777777" w:rsidR="00430FAF" w:rsidRDefault="00430FAF" w:rsidP="00430FAF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 to 9 digits: 4 bytes (</w:t>
      </w:r>
      <w:proofErr w:type="spellStart"/>
      <w:r>
        <w:rPr>
          <w:rFonts w:ascii="Segoe UI" w:hAnsi="Segoe UI" w:cs="Segoe UI"/>
          <w:sz w:val="21"/>
          <w:szCs w:val="21"/>
        </w:rPr>
        <w:t>fullword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5C478E2C" w14:textId="77777777" w:rsidR="00430FAF" w:rsidRDefault="00430FAF" w:rsidP="00430FAF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 to 18 digits: 8 bytes (doubleword)</w:t>
      </w:r>
    </w:p>
    <w:p w14:paraId="402624AC" w14:textId="77777777" w:rsidR="00430FAF" w:rsidRDefault="00430FAF" w:rsidP="00430FA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>:</w:t>
      </w:r>
    </w:p>
    <w:p w14:paraId="1259A989" w14:textId="77777777" w:rsidR="00430FAF" w:rsidRDefault="00430FAF" w:rsidP="00430FAF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01  WS-BINARY-VAR  PIC S9(4)  USAGE IS COMP.</w:t>
      </w:r>
    </w:p>
    <w:p w14:paraId="14C9B873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defines a signed binary variable that can store up to 4 digits.</w:t>
      </w:r>
    </w:p>
    <w:p w14:paraId="19B5D8CA" w14:textId="77777777" w:rsidR="00430FAF" w:rsidRDefault="00430FAF" w:rsidP="00430FAF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COMP-3 (Packed Decimal)</w:t>
      </w:r>
    </w:p>
    <w:p w14:paraId="704A7C05" w14:textId="77777777" w:rsidR="00430FAF" w:rsidRDefault="00430FAF" w:rsidP="00430FA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Usage</w:t>
      </w:r>
      <w:r>
        <w:rPr>
          <w:rFonts w:ascii="Segoe UI" w:hAnsi="Segoe UI" w:cs="Segoe UI"/>
          <w:sz w:val="21"/>
          <w:szCs w:val="21"/>
        </w:rPr>
        <w:t xml:space="preserve">: The </w:t>
      </w:r>
      <w:r>
        <w:rPr>
          <w:rStyle w:val="Strong"/>
          <w:rFonts w:ascii="Segoe UI" w:hAnsi="Segoe UI" w:cs="Segoe UI"/>
          <w:sz w:val="21"/>
          <w:szCs w:val="21"/>
        </w:rPr>
        <w:t>COMP-3</w:t>
      </w:r>
      <w:r>
        <w:rPr>
          <w:rFonts w:ascii="Segoe UI" w:hAnsi="Segoe UI" w:cs="Segoe UI"/>
          <w:sz w:val="21"/>
          <w:szCs w:val="21"/>
        </w:rPr>
        <w:t xml:space="preserve"> clause, also known as packed decimal, is used to store decimal numbers in a compact binary-coded decimal (BCD) format. It is efficient for arithmetic operations involving decimal numbers.</w:t>
      </w:r>
    </w:p>
    <w:p w14:paraId="7484C652" w14:textId="77777777" w:rsidR="00430FAF" w:rsidRDefault="00430FAF" w:rsidP="00430FA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Storage</w:t>
      </w:r>
      <w:r>
        <w:rPr>
          <w:rFonts w:ascii="Segoe UI" w:hAnsi="Segoe UI" w:cs="Segoe UI"/>
          <w:sz w:val="21"/>
          <w:szCs w:val="21"/>
        </w:rPr>
        <w:t>: Each digit is stored in 4 bits (half a byte), and the sign is stored in the last 4 bits. The storage size is calculated as:</w:t>
      </w:r>
    </w:p>
    <w:p w14:paraId="24B93765" w14:textId="77777777" w:rsidR="00430FAF" w:rsidRDefault="00430FAF" w:rsidP="00430FAF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an odd number of digits: ((n + 1) / 2) bytes</w:t>
      </w:r>
    </w:p>
    <w:p w14:paraId="708EDE0D" w14:textId="77777777" w:rsidR="00430FAF" w:rsidRDefault="00430FAF" w:rsidP="00430FAF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an even number of digits: (n / 2) bytes</w:t>
      </w:r>
    </w:p>
    <w:p w14:paraId="33E99A0D" w14:textId="77777777" w:rsidR="00430FAF" w:rsidRDefault="00430FAF" w:rsidP="00430FA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>:</w:t>
      </w:r>
    </w:p>
    <w:p w14:paraId="23C7ABFB" w14:textId="77777777" w:rsidR="00430FAF" w:rsidRDefault="00430FAF" w:rsidP="00430FAF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01  WS-PACKED-VAR  PIC S9(5)  USAGE IS COMP-3.</w:t>
      </w:r>
    </w:p>
    <w:p w14:paraId="3E1D8C0F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defines a signed packed decimal variable that can store up to 5 digits, using 3 bytes of storage.</w:t>
      </w:r>
    </w:p>
    <w:p w14:paraId="0E92E70E" w14:textId="77777777" w:rsidR="00430FAF" w:rsidRDefault="00430FAF" w:rsidP="00430FAF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Key Differences</w:t>
      </w:r>
    </w:p>
    <w:p w14:paraId="34B6C221" w14:textId="77777777" w:rsidR="00430FAF" w:rsidRDefault="00430FAF" w:rsidP="00430FAF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</w:t>
      </w:r>
      <w:r>
        <w:rPr>
          <w:rFonts w:ascii="Segoe UI" w:hAnsi="Segoe UI" w:cs="Segoe UI"/>
          <w:sz w:val="21"/>
          <w:szCs w:val="21"/>
        </w:rPr>
        <w:t xml:space="preserve"> is used for binary data and is efficient for integer arithmetic.</w:t>
      </w:r>
    </w:p>
    <w:p w14:paraId="62422EBF" w14:textId="77777777" w:rsidR="00430FAF" w:rsidRDefault="00430FAF" w:rsidP="00430FAF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COMP-3</w:t>
      </w:r>
      <w:r>
        <w:rPr>
          <w:rFonts w:ascii="Segoe UI" w:hAnsi="Segoe UI" w:cs="Segoe UI"/>
          <w:sz w:val="21"/>
          <w:szCs w:val="21"/>
        </w:rPr>
        <w:t xml:space="preserve"> is used for packed decimal data and is efficient for decimal arithmetic.</w:t>
      </w:r>
    </w:p>
    <w:p w14:paraId="20084F86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Would you like more examples or further details on how to use these variables in COBOL?</w:t>
      </w:r>
    </w:p>
    <w:p w14:paraId="79DF7E00" w14:textId="77777777" w:rsidR="00430FAF" w:rsidRDefault="00000000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hyperlink r:id="rId8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[1]</w:t>
        </w:r>
      </w:hyperlink>
      <w:r w:rsidR="00430FAF">
        <w:rPr>
          <w:rFonts w:ascii="Segoe UI" w:hAnsi="Segoe UI" w:cs="Segoe UI"/>
          <w:sz w:val="21"/>
          <w:szCs w:val="21"/>
        </w:rPr>
        <w:t xml:space="preserve">: </w:t>
      </w:r>
      <w:hyperlink r:id="rId9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Mainframes Tech Help - COMP-3</w:t>
        </w:r>
      </w:hyperlink>
      <w:r w:rsidR="00430FAF">
        <w:rPr>
          <w:rFonts w:ascii="Segoe UI" w:hAnsi="Segoe UI" w:cs="Segoe UI"/>
          <w:sz w:val="21"/>
          <w:szCs w:val="21"/>
        </w:rPr>
        <w:t xml:space="preserve"> </w:t>
      </w:r>
      <w:hyperlink r:id="rId10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[2]</w:t>
        </w:r>
      </w:hyperlink>
      <w:r w:rsidR="00430FAF">
        <w:rPr>
          <w:rFonts w:ascii="Segoe UI" w:hAnsi="Segoe UI" w:cs="Segoe UI"/>
          <w:sz w:val="21"/>
          <w:szCs w:val="21"/>
        </w:rPr>
        <w:t xml:space="preserve">: </w:t>
      </w:r>
      <w:hyperlink r:id="rId11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IBM Mainframe Community - COMP, COMP1, COMP2 &amp; COMP3</w:t>
        </w:r>
      </w:hyperlink>
    </w:p>
    <w:p w14:paraId="0DF1BA4B" w14:textId="77777777" w:rsidR="00430FAF" w:rsidRDefault="00430FAF" w:rsidP="00430FAF">
      <w:pPr>
        <w:spacing w:line="300" w:lineRule="atLeast"/>
        <w:rPr>
          <w:rFonts w:ascii="Segoe UI Semibold" w:hAnsi="Segoe UI Semibold" w:cs="Segoe UI Semibold"/>
          <w:b/>
          <w:bCs/>
          <w:sz w:val="18"/>
          <w:szCs w:val="18"/>
        </w:rPr>
      </w:pPr>
      <w:r>
        <w:rPr>
          <w:rFonts w:ascii="Segoe UI Semibold" w:hAnsi="Segoe UI Semibold" w:cs="Segoe UI Semibold"/>
          <w:b/>
          <w:bCs/>
          <w:sz w:val="18"/>
          <w:szCs w:val="18"/>
        </w:rPr>
        <w:lastRenderedPageBreak/>
        <w:br/>
        <w:t>References</w:t>
      </w:r>
    </w:p>
    <w:p w14:paraId="0D847F21" w14:textId="77777777" w:rsidR="00430FAF" w:rsidRDefault="00430FAF" w:rsidP="00430FAF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[1] 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</w:rPr>
          <w:t>COBOL COMP-3 | Packed-decimal - www.www.mainframestechhelp.com</w:t>
        </w:r>
      </w:hyperlink>
    </w:p>
    <w:p w14:paraId="2F0DCB16" w14:textId="77777777" w:rsidR="00430FAF" w:rsidRDefault="00430FAF" w:rsidP="00430FAF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[2] 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</w:rPr>
          <w:t>COMP, COMP1, COMP2 &amp; COMP3 in COBOL - IBM Mainframe Community</w:t>
        </w:r>
      </w:hyperlink>
    </w:p>
    <w:p w14:paraId="57CE25D8" w14:textId="77777777" w:rsidR="00430FAF" w:rsidRDefault="00430FAF" w:rsidP="00430FAF"/>
    <w:p w14:paraId="0C47D419" w14:textId="3AA078E2" w:rsidR="00430FAF" w:rsidRDefault="00430FAF">
      <w:r>
        <w:br w:type="page"/>
      </w:r>
    </w:p>
    <w:p w14:paraId="394A399D" w14:textId="2A09FAAE" w:rsidR="00430FAF" w:rsidRDefault="00430FAF" w:rsidP="00430FAF">
      <w:pPr>
        <w:pStyle w:val="Heading1"/>
      </w:pPr>
      <w:r w:rsidRPr="00430FAF">
        <w:lastRenderedPageBreak/>
        <w:t>what is diff b/w integer and decimal ? why comp and comp3 usage differentiates it?</w:t>
      </w:r>
    </w:p>
    <w:p w14:paraId="3BA852AB" w14:textId="77777777" w:rsidR="00430FAF" w:rsidRDefault="00430FAF" w:rsidP="00430FAF"/>
    <w:p w14:paraId="17838A4B" w14:textId="77777777" w:rsidR="00430FAF" w:rsidRDefault="00430FAF" w:rsidP="00430FAF">
      <w:pPr>
        <w:pStyle w:val="Heading3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Difference Between Integer and Decimal</w:t>
      </w:r>
    </w:p>
    <w:p w14:paraId="2C5D1499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Integer</w:t>
      </w:r>
      <w:r>
        <w:rPr>
          <w:rFonts w:ascii="Segoe UI" w:hAnsi="Segoe UI" w:cs="Segoe UI"/>
          <w:sz w:val="21"/>
          <w:szCs w:val="21"/>
        </w:rPr>
        <w:t>:</w:t>
      </w:r>
    </w:p>
    <w:p w14:paraId="09EBF1A6" w14:textId="77777777" w:rsidR="00430FAF" w:rsidRDefault="00430FAF" w:rsidP="00430FAF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Definition</w:t>
      </w:r>
      <w:r>
        <w:rPr>
          <w:rFonts w:ascii="Segoe UI" w:hAnsi="Segoe UI" w:cs="Segoe UI"/>
          <w:sz w:val="21"/>
          <w:szCs w:val="21"/>
        </w:rPr>
        <w:t>: An integer is a whole number without any fractional or decimal part. It can be positive, negative, or zero.</w:t>
      </w:r>
    </w:p>
    <w:p w14:paraId="3BA22C65" w14:textId="77777777" w:rsidR="00430FAF" w:rsidRDefault="00430FAF" w:rsidP="00430FAF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Usage</w:t>
      </w:r>
      <w:r>
        <w:rPr>
          <w:rFonts w:ascii="Segoe UI" w:hAnsi="Segoe UI" w:cs="Segoe UI"/>
          <w:sz w:val="21"/>
          <w:szCs w:val="21"/>
        </w:rPr>
        <w:t>: Integers are used for counting and discrete values.</w:t>
      </w:r>
    </w:p>
    <w:p w14:paraId="578DF648" w14:textId="77777777" w:rsidR="00430FAF" w:rsidRDefault="00430FAF" w:rsidP="00430FAF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>: 5, -3, 0</w:t>
      </w:r>
    </w:p>
    <w:p w14:paraId="7C2E0EF4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Decimal</w:t>
      </w:r>
      <w:r>
        <w:rPr>
          <w:rFonts w:ascii="Segoe UI" w:hAnsi="Segoe UI" w:cs="Segoe UI"/>
          <w:sz w:val="21"/>
          <w:szCs w:val="21"/>
        </w:rPr>
        <w:t>:</w:t>
      </w:r>
    </w:p>
    <w:p w14:paraId="0E00AEF0" w14:textId="77777777" w:rsidR="00430FAF" w:rsidRDefault="00430FAF" w:rsidP="00430FAF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Definition</w:t>
      </w:r>
      <w:r>
        <w:rPr>
          <w:rFonts w:ascii="Segoe UI" w:hAnsi="Segoe UI" w:cs="Segoe UI"/>
          <w:sz w:val="21"/>
          <w:szCs w:val="21"/>
        </w:rPr>
        <w:t>: A decimal number includes a fractional part, represented with a decimal point. It can also be positive or negative.</w:t>
      </w:r>
    </w:p>
    <w:p w14:paraId="4B43F03F" w14:textId="77777777" w:rsidR="00430FAF" w:rsidRDefault="00430FAF" w:rsidP="00430FAF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Usage</w:t>
      </w:r>
      <w:r>
        <w:rPr>
          <w:rFonts w:ascii="Segoe UI" w:hAnsi="Segoe UI" w:cs="Segoe UI"/>
          <w:sz w:val="21"/>
          <w:szCs w:val="21"/>
        </w:rPr>
        <w:t>: Decimals are used for precise values, especially in financial calculations.</w:t>
      </w:r>
    </w:p>
    <w:p w14:paraId="08649089" w14:textId="77777777" w:rsidR="00430FAF" w:rsidRDefault="00430FAF" w:rsidP="00430FAF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>: 5.75, -3.14, 0.0</w:t>
      </w:r>
    </w:p>
    <w:p w14:paraId="15097D9C" w14:textId="77777777" w:rsidR="00430FAF" w:rsidRDefault="00430FAF" w:rsidP="00430FAF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COMP vs. COMP-3 in COBOL</w:t>
      </w:r>
    </w:p>
    <w:p w14:paraId="28249919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 (Computational)</w:t>
      </w:r>
      <w:r>
        <w:rPr>
          <w:rFonts w:ascii="Segoe UI" w:hAnsi="Segoe UI" w:cs="Segoe UI"/>
          <w:sz w:val="21"/>
          <w:szCs w:val="21"/>
        </w:rPr>
        <w:t>:</w:t>
      </w:r>
    </w:p>
    <w:p w14:paraId="1F121C3E" w14:textId="77777777" w:rsidR="00430FAF" w:rsidRDefault="00430FAF" w:rsidP="00430FAF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Data Type</w:t>
      </w:r>
      <w:r>
        <w:rPr>
          <w:rFonts w:ascii="Segoe UI" w:hAnsi="Segoe UI" w:cs="Segoe UI"/>
          <w:sz w:val="21"/>
          <w:szCs w:val="21"/>
        </w:rPr>
        <w:t>: Binary</w:t>
      </w:r>
    </w:p>
    <w:p w14:paraId="14D226EE" w14:textId="77777777" w:rsidR="00430FAF" w:rsidRDefault="00430FAF" w:rsidP="00430FAF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Usage</w:t>
      </w:r>
      <w:r>
        <w:rPr>
          <w:rFonts w:ascii="Segoe UI" w:hAnsi="Segoe UI" w:cs="Segoe UI"/>
          <w:sz w:val="21"/>
          <w:szCs w:val="21"/>
        </w:rPr>
        <w:t>: Efficient for integer arithmetic operations.</w:t>
      </w:r>
    </w:p>
    <w:p w14:paraId="5D2C38F9" w14:textId="77777777" w:rsidR="00430FAF" w:rsidRDefault="00430FAF" w:rsidP="00430FAF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Storage</w:t>
      </w:r>
      <w:r>
        <w:rPr>
          <w:rFonts w:ascii="Segoe UI" w:hAnsi="Segoe UI" w:cs="Segoe UI"/>
          <w:sz w:val="21"/>
          <w:szCs w:val="21"/>
        </w:rPr>
        <w:t>: The storage size depends on the number of digits:</w:t>
      </w:r>
    </w:p>
    <w:p w14:paraId="0492915C" w14:textId="77777777" w:rsidR="00430FAF" w:rsidRDefault="00430FAF" w:rsidP="00430FAF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 to 4 digits: 2 bytes</w:t>
      </w:r>
    </w:p>
    <w:p w14:paraId="05DF354A" w14:textId="77777777" w:rsidR="00430FAF" w:rsidRDefault="00430FAF" w:rsidP="00430FAF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 to 9 digits: 4 bytes</w:t>
      </w:r>
    </w:p>
    <w:p w14:paraId="5F0C1A91" w14:textId="77777777" w:rsidR="00430FAF" w:rsidRDefault="00430FAF" w:rsidP="00430FAF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 to 18 digits: 8 bytes</w:t>
      </w:r>
    </w:p>
    <w:p w14:paraId="6E641FD7" w14:textId="77777777" w:rsidR="00430FAF" w:rsidRDefault="00430FAF" w:rsidP="00430FAF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>:</w:t>
      </w:r>
    </w:p>
    <w:p w14:paraId="12265BEA" w14:textId="77777777" w:rsidR="00430FAF" w:rsidRDefault="00430FAF" w:rsidP="00430FAF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01  WS-BINARY-VAR  PIC S9(4)  USAGE IS COMP.</w:t>
      </w:r>
    </w:p>
    <w:p w14:paraId="64A0ED8F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COMP-3 (Packed Decimal)</w:t>
      </w:r>
      <w:r>
        <w:rPr>
          <w:rFonts w:ascii="Segoe UI" w:hAnsi="Segoe UI" w:cs="Segoe UI"/>
          <w:sz w:val="21"/>
          <w:szCs w:val="21"/>
        </w:rPr>
        <w:t>:</w:t>
      </w:r>
    </w:p>
    <w:p w14:paraId="0CC660B7" w14:textId="77777777" w:rsidR="00430FAF" w:rsidRDefault="00430FAF" w:rsidP="00430FAF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Data Type</w:t>
      </w:r>
      <w:r>
        <w:rPr>
          <w:rFonts w:ascii="Segoe UI" w:hAnsi="Segoe UI" w:cs="Segoe UI"/>
          <w:sz w:val="21"/>
          <w:szCs w:val="21"/>
        </w:rPr>
        <w:t>: Packed Decimal (Binary Coded Decimal)</w:t>
      </w:r>
    </w:p>
    <w:p w14:paraId="3179172F" w14:textId="77777777" w:rsidR="00430FAF" w:rsidRDefault="00430FAF" w:rsidP="00430FAF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Usage</w:t>
      </w:r>
      <w:r>
        <w:rPr>
          <w:rFonts w:ascii="Segoe UI" w:hAnsi="Segoe UI" w:cs="Segoe UI"/>
          <w:sz w:val="21"/>
          <w:szCs w:val="21"/>
        </w:rPr>
        <w:t>: Efficient for decimal arithmetic operations.</w:t>
      </w:r>
    </w:p>
    <w:p w14:paraId="0D7B4397" w14:textId="77777777" w:rsidR="00430FAF" w:rsidRDefault="00430FAF" w:rsidP="00430FAF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Storage</w:t>
      </w:r>
      <w:r>
        <w:rPr>
          <w:rFonts w:ascii="Segoe UI" w:hAnsi="Segoe UI" w:cs="Segoe UI"/>
          <w:sz w:val="21"/>
          <w:szCs w:val="21"/>
        </w:rPr>
        <w:t>: Each digit is stored in 4 bits, with the sign in the last 4 bits. The storage size is:</w:t>
      </w:r>
    </w:p>
    <w:p w14:paraId="4CDC9F58" w14:textId="77777777" w:rsidR="00430FAF" w:rsidRDefault="00430FAF" w:rsidP="00430FAF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an odd number of digits: ((n + 1) / 2) bytes</w:t>
      </w:r>
    </w:p>
    <w:p w14:paraId="46D9C23E" w14:textId="77777777" w:rsidR="00430FAF" w:rsidRDefault="00430FAF" w:rsidP="00430FAF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an even number of digits: (n / 2) bytes</w:t>
      </w:r>
    </w:p>
    <w:p w14:paraId="2AFDA51C" w14:textId="77777777" w:rsidR="00430FAF" w:rsidRDefault="00430FAF" w:rsidP="00430FAF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>:</w:t>
      </w:r>
    </w:p>
    <w:p w14:paraId="5FB3DBD1" w14:textId="77777777" w:rsidR="00430FAF" w:rsidRDefault="00430FAF" w:rsidP="00430FAF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lastRenderedPageBreak/>
        <w:t xml:space="preserve">  01  WS-PACKED-VAR  PIC S9(5)  USAGE IS COMP-3.</w:t>
      </w:r>
    </w:p>
    <w:p w14:paraId="1204C70E" w14:textId="77777777" w:rsidR="00430FAF" w:rsidRDefault="00430FAF" w:rsidP="00430FAF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Why Differentiate COMP and COMP-3?</w:t>
      </w:r>
    </w:p>
    <w:p w14:paraId="5C552DAA" w14:textId="77777777" w:rsidR="00430FAF" w:rsidRDefault="00430FAF" w:rsidP="00430FAF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Efficiency</w:t>
      </w:r>
      <w:r>
        <w:rPr>
          <w:rFonts w:ascii="Segoe UI" w:hAnsi="Segoe UI" w:cs="Segoe UI"/>
          <w:sz w:val="21"/>
          <w:szCs w:val="21"/>
        </w:rPr>
        <w:t xml:space="preserve">: </w:t>
      </w:r>
      <w:r>
        <w:rPr>
          <w:rStyle w:val="Strong"/>
          <w:rFonts w:ascii="Segoe UI" w:hAnsi="Segoe UI" w:cs="Segoe UI"/>
          <w:sz w:val="21"/>
          <w:szCs w:val="21"/>
        </w:rPr>
        <w:t>COMP</w:t>
      </w:r>
      <w:r>
        <w:rPr>
          <w:rFonts w:ascii="Segoe UI" w:hAnsi="Segoe UI" w:cs="Segoe UI"/>
          <w:sz w:val="21"/>
          <w:szCs w:val="21"/>
        </w:rPr>
        <w:t xml:space="preserve"> is more efficient for integer operations because it uses binary representation, which is faster for the CPU to process.</w:t>
      </w:r>
    </w:p>
    <w:p w14:paraId="4AC5BAD5" w14:textId="77777777" w:rsidR="00430FAF" w:rsidRDefault="00430FAF" w:rsidP="00430FAF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Precision</w:t>
      </w:r>
      <w:r>
        <w:rPr>
          <w:rFonts w:ascii="Segoe UI" w:hAnsi="Segoe UI" w:cs="Segoe UI"/>
          <w:sz w:val="21"/>
          <w:szCs w:val="21"/>
        </w:rPr>
        <w:t xml:space="preserve">: </w:t>
      </w:r>
      <w:r>
        <w:rPr>
          <w:rStyle w:val="Strong"/>
          <w:rFonts w:ascii="Segoe UI" w:hAnsi="Segoe UI" w:cs="Segoe UI"/>
          <w:sz w:val="21"/>
          <w:szCs w:val="21"/>
        </w:rPr>
        <w:t>COMP-3</w:t>
      </w:r>
      <w:r>
        <w:rPr>
          <w:rFonts w:ascii="Segoe UI" w:hAnsi="Segoe UI" w:cs="Segoe UI"/>
          <w:sz w:val="21"/>
          <w:szCs w:val="21"/>
        </w:rPr>
        <w:t xml:space="preserve"> is used for decimal operations where precision is crucial, such as financial calculations. It stores numbers in a compact format, reducing storage space and maintaining accuracy.</w:t>
      </w:r>
    </w:p>
    <w:p w14:paraId="1E9D62AF" w14:textId="77777777" w:rsidR="00430FAF" w:rsidRDefault="00430FAF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Would you like more examples or further details on using these data types in COBOL?</w:t>
      </w:r>
    </w:p>
    <w:p w14:paraId="16DF9D3B" w14:textId="77777777" w:rsidR="00430FAF" w:rsidRDefault="00000000" w:rsidP="00430FAF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hyperlink r:id="rId14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[1]</w:t>
        </w:r>
      </w:hyperlink>
      <w:r w:rsidR="00430FAF">
        <w:rPr>
          <w:rFonts w:ascii="Segoe UI" w:hAnsi="Segoe UI" w:cs="Segoe UI"/>
          <w:sz w:val="21"/>
          <w:szCs w:val="21"/>
        </w:rPr>
        <w:t xml:space="preserve">: </w:t>
      </w:r>
      <w:hyperlink r:id="rId15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IBM COBOL Numeric Data Formats</w:t>
        </w:r>
      </w:hyperlink>
      <w:r w:rsidR="00430FAF">
        <w:rPr>
          <w:rFonts w:ascii="Segoe UI" w:hAnsi="Segoe UI" w:cs="Segoe UI"/>
          <w:sz w:val="21"/>
          <w:szCs w:val="21"/>
        </w:rPr>
        <w:t xml:space="preserve"> </w:t>
      </w:r>
      <w:hyperlink r:id="rId16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[2]</w:t>
        </w:r>
      </w:hyperlink>
      <w:r w:rsidR="00430FAF">
        <w:rPr>
          <w:rFonts w:ascii="Segoe UI" w:hAnsi="Segoe UI" w:cs="Segoe UI"/>
          <w:sz w:val="21"/>
          <w:szCs w:val="21"/>
        </w:rPr>
        <w:t xml:space="preserve">: </w:t>
      </w:r>
      <w:hyperlink r:id="rId17" w:history="1">
        <w:r w:rsidR="00430FAF">
          <w:rPr>
            <w:rStyle w:val="Hyperlink"/>
            <w:rFonts w:ascii="Segoe UI" w:eastAsiaTheme="majorEastAsia" w:hAnsi="Segoe UI" w:cs="Segoe UI"/>
            <w:sz w:val="21"/>
            <w:szCs w:val="21"/>
          </w:rPr>
          <w:t>Mainframes Tech Help - COMP-3</w:t>
        </w:r>
      </w:hyperlink>
    </w:p>
    <w:p w14:paraId="1B9FA91E" w14:textId="77777777" w:rsidR="00430FAF" w:rsidRDefault="00430FAF" w:rsidP="00430FAF">
      <w:pPr>
        <w:spacing w:line="300" w:lineRule="atLeast"/>
        <w:rPr>
          <w:rFonts w:ascii="Segoe UI Semibold" w:hAnsi="Segoe UI Semibold" w:cs="Segoe UI Semibold"/>
          <w:b/>
          <w:bCs/>
          <w:sz w:val="18"/>
          <w:szCs w:val="18"/>
        </w:rPr>
      </w:pPr>
      <w:r>
        <w:rPr>
          <w:rFonts w:ascii="Segoe UI Semibold" w:hAnsi="Segoe UI Semibold" w:cs="Segoe UI Semibold"/>
          <w:b/>
          <w:bCs/>
          <w:sz w:val="18"/>
          <w:szCs w:val="18"/>
        </w:rPr>
        <w:br/>
        <w:t>References</w:t>
      </w:r>
    </w:p>
    <w:p w14:paraId="57279EB7" w14:textId="77777777" w:rsidR="00430FAF" w:rsidRDefault="00430FAF" w:rsidP="00430FAF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[1] 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</w:rPr>
          <w:t>Formats for numeric data - IBM</w:t>
        </w:r>
      </w:hyperlink>
    </w:p>
    <w:p w14:paraId="2600C2E0" w14:textId="77777777" w:rsidR="00430FAF" w:rsidRDefault="00430FAF" w:rsidP="00430FAF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[2] 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</w:rPr>
          <w:t>Numeric types - IBM</w:t>
        </w:r>
      </w:hyperlink>
    </w:p>
    <w:p w14:paraId="777AEA0C" w14:textId="22E03EA4" w:rsidR="00430FAF" w:rsidRDefault="00430FAF">
      <w:r>
        <w:br w:type="page"/>
      </w:r>
    </w:p>
    <w:p w14:paraId="0FCFD287" w14:textId="067136D1" w:rsidR="00430FAF" w:rsidRDefault="00A964C2" w:rsidP="00A964C2">
      <w:pPr>
        <w:pStyle w:val="Heading1"/>
      </w:pPr>
      <w:r>
        <w:lastRenderedPageBreak/>
        <w:t>HOW TO ORGANIZE SPOOL/EJES/JES2/JES3 FOR THE JOBS</w:t>
      </w:r>
      <w:r w:rsidR="00845CA6">
        <w:t xml:space="preserve"> (2 TECHNIQUES)</w:t>
      </w:r>
    </w:p>
    <w:p w14:paraId="37893A19" w14:textId="38D92172" w:rsidR="00A964C2" w:rsidRDefault="00A964C2" w:rsidP="00A964C2">
      <w:pPr>
        <w:pStyle w:val="ListParagraph"/>
        <w:numPr>
          <w:ilvl w:val="0"/>
          <w:numId w:val="9"/>
        </w:numPr>
      </w:pPr>
      <w:r>
        <w:t>ROW COMMAND - BEFORE SHOWING ROW NUMBER (DEFAULT/ROW OFF)</w:t>
      </w:r>
    </w:p>
    <w:p w14:paraId="4D4C743C" w14:textId="689C44B1" w:rsidR="00A964C2" w:rsidRDefault="00A964C2" w:rsidP="00430FAF">
      <w:r w:rsidRPr="00A964C2">
        <w:rPr>
          <w:noProof/>
        </w:rPr>
        <w:drawing>
          <wp:inline distT="0" distB="0" distL="0" distR="0" wp14:anchorId="4E041A35" wp14:editId="21D45BC4">
            <wp:extent cx="4572000" cy="3059723"/>
            <wp:effectExtent l="0" t="0" r="0" b="7620"/>
            <wp:docPr id="100032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13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0C46" w14:textId="3F5D25C6" w:rsidR="00A964C2" w:rsidRDefault="00A964C2" w:rsidP="00430FAF">
      <w:r>
        <w:t>‘ROW ON’</w:t>
      </w:r>
    </w:p>
    <w:p w14:paraId="383728DD" w14:textId="430912E1" w:rsidR="00A964C2" w:rsidRDefault="00A964C2" w:rsidP="00430FAF">
      <w:r w:rsidRPr="00A964C2">
        <w:rPr>
          <w:noProof/>
        </w:rPr>
        <w:drawing>
          <wp:inline distT="0" distB="0" distL="0" distR="0" wp14:anchorId="4E261941" wp14:editId="42249F9D">
            <wp:extent cx="4572000" cy="3059723"/>
            <wp:effectExtent l="0" t="0" r="0" b="7620"/>
            <wp:docPr id="146980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043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91C0" w14:textId="77777777" w:rsidR="00A964C2" w:rsidRDefault="00A964C2" w:rsidP="00430FAF"/>
    <w:p w14:paraId="3FE3F6CE" w14:textId="77777777" w:rsidR="00A964C2" w:rsidRDefault="00A964C2" w:rsidP="00430FAF"/>
    <w:p w14:paraId="7A45C1BF" w14:textId="6126B312" w:rsidR="00A964C2" w:rsidRDefault="00A964C2">
      <w:r>
        <w:br w:type="page"/>
      </w:r>
    </w:p>
    <w:p w14:paraId="541403DF" w14:textId="07796B7B" w:rsidR="00A964C2" w:rsidRDefault="00A964C2" w:rsidP="00A964C2">
      <w:pPr>
        <w:pStyle w:val="ListParagraph"/>
        <w:numPr>
          <w:ilvl w:val="0"/>
          <w:numId w:val="9"/>
        </w:numPr>
      </w:pPr>
      <w:r>
        <w:lastRenderedPageBreak/>
        <w:t>JOB SORTING - BEFORE SORTING BY QUEUE DATE &amp; QUEUE TIME (SORT COMMAND)</w:t>
      </w:r>
    </w:p>
    <w:p w14:paraId="188B708F" w14:textId="7701BF3C" w:rsidR="00A964C2" w:rsidRDefault="00A964C2" w:rsidP="00A964C2">
      <w:r w:rsidRPr="00A964C2">
        <w:rPr>
          <w:noProof/>
        </w:rPr>
        <w:drawing>
          <wp:inline distT="0" distB="0" distL="0" distR="0" wp14:anchorId="19126486" wp14:editId="5FAD10D6">
            <wp:extent cx="4572000" cy="3059723"/>
            <wp:effectExtent l="0" t="0" r="0" b="7620"/>
            <wp:docPr id="88009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986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87EC" w14:textId="01171BE1" w:rsidR="00A964C2" w:rsidRDefault="00A964C2" w:rsidP="00A964C2">
      <w:r>
        <w:t xml:space="preserve">SORT BY </w:t>
      </w:r>
      <w:proofErr w:type="spellStart"/>
      <w:r w:rsidRPr="00A964C2">
        <w:t>QDate</w:t>
      </w:r>
      <w:proofErr w:type="spellEnd"/>
      <w:r>
        <w:t xml:space="preserve"> &amp; </w:t>
      </w:r>
      <w:proofErr w:type="spellStart"/>
      <w:r w:rsidRPr="00A964C2">
        <w:t>QTime</w:t>
      </w:r>
      <w:proofErr w:type="spellEnd"/>
      <w:r>
        <w:t xml:space="preserve"> </w:t>
      </w:r>
      <w:r w:rsidR="00D24E5B">
        <w:t>ascending(command= ‘SORT QDATE A QTIME A’)</w:t>
      </w:r>
    </w:p>
    <w:p w14:paraId="4001FC8E" w14:textId="2D195F59" w:rsidR="00D24E5B" w:rsidRDefault="00D24E5B" w:rsidP="00A964C2">
      <w:r w:rsidRPr="00D24E5B">
        <w:rPr>
          <w:noProof/>
        </w:rPr>
        <w:drawing>
          <wp:inline distT="0" distB="0" distL="0" distR="0" wp14:anchorId="416B9187" wp14:editId="3265D2E0">
            <wp:extent cx="4572000" cy="3059723"/>
            <wp:effectExtent l="0" t="0" r="0" b="7620"/>
            <wp:docPr id="157685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535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6445" w14:textId="32E6A884" w:rsidR="008B4124" w:rsidRDefault="008B4124">
      <w:r>
        <w:br w:type="page"/>
      </w:r>
    </w:p>
    <w:p w14:paraId="55DBA24C" w14:textId="09791AA3" w:rsidR="00A964C2" w:rsidRDefault="008B4124" w:rsidP="008B4124">
      <w:pPr>
        <w:pStyle w:val="Heading1"/>
      </w:pPr>
      <w:r>
        <w:lastRenderedPageBreak/>
        <w:t>END OF DOCUMENT</w:t>
      </w:r>
    </w:p>
    <w:p w14:paraId="4EFB5064" w14:textId="77777777" w:rsidR="00A964C2" w:rsidRDefault="00A964C2" w:rsidP="00A964C2"/>
    <w:p w14:paraId="6A2F4554" w14:textId="77777777" w:rsidR="00A964C2" w:rsidRPr="00430FAF" w:rsidRDefault="00A964C2" w:rsidP="00430FAF"/>
    <w:sectPr w:rsidR="00A964C2" w:rsidRPr="0043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01E"/>
    <w:multiLevelType w:val="multilevel"/>
    <w:tmpl w:val="4C04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10D7B"/>
    <w:multiLevelType w:val="multilevel"/>
    <w:tmpl w:val="978C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762E5"/>
    <w:multiLevelType w:val="multilevel"/>
    <w:tmpl w:val="5C76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A3375"/>
    <w:multiLevelType w:val="multilevel"/>
    <w:tmpl w:val="7A3A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A5FB9"/>
    <w:multiLevelType w:val="multilevel"/>
    <w:tmpl w:val="0264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258F3"/>
    <w:multiLevelType w:val="hybridMultilevel"/>
    <w:tmpl w:val="6316A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12445"/>
    <w:multiLevelType w:val="hybridMultilevel"/>
    <w:tmpl w:val="EC982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B211A"/>
    <w:multiLevelType w:val="multilevel"/>
    <w:tmpl w:val="3D3A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664F9"/>
    <w:multiLevelType w:val="multilevel"/>
    <w:tmpl w:val="DF58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577B5"/>
    <w:multiLevelType w:val="multilevel"/>
    <w:tmpl w:val="498C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544306">
    <w:abstractNumId w:val="3"/>
  </w:num>
  <w:num w:numId="2" w16cid:durableId="1304770257">
    <w:abstractNumId w:val="0"/>
  </w:num>
  <w:num w:numId="3" w16cid:durableId="1836651414">
    <w:abstractNumId w:val="4"/>
  </w:num>
  <w:num w:numId="4" w16cid:durableId="1578586321">
    <w:abstractNumId w:val="8"/>
  </w:num>
  <w:num w:numId="5" w16cid:durableId="743643349">
    <w:abstractNumId w:val="2"/>
  </w:num>
  <w:num w:numId="6" w16cid:durableId="2004040690">
    <w:abstractNumId w:val="7"/>
  </w:num>
  <w:num w:numId="7" w16cid:durableId="1119295305">
    <w:abstractNumId w:val="9"/>
  </w:num>
  <w:num w:numId="8" w16cid:durableId="568735291">
    <w:abstractNumId w:val="1"/>
  </w:num>
  <w:num w:numId="9" w16cid:durableId="1369600459">
    <w:abstractNumId w:val="6"/>
  </w:num>
  <w:num w:numId="10" w16cid:durableId="213086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FA"/>
    <w:rsid w:val="00013EFD"/>
    <w:rsid w:val="000B6541"/>
    <w:rsid w:val="0011470A"/>
    <w:rsid w:val="001413F1"/>
    <w:rsid w:val="00153A84"/>
    <w:rsid w:val="001F1E1D"/>
    <w:rsid w:val="00253FE9"/>
    <w:rsid w:val="00430FAF"/>
    <w:rsid w:val="004E5CFB"/>
    <w:rsid w:val="0054304C"/>
    <w:rsid w:val="00797771"/>
    <w:rsid w:val="00845CA6"/>
    <w:rsid w:val="008B4124"/>
    <w:rsid w:val="009D76DC"/>
    <w:rsid w:val="009E0A32"/>
    <w:rsid w:val="00A02BB7"/>
    <w:rsid w:val="00A964C2"/>
    <w:rsid w:val="00C613FA"/>
    <w:rsid w:val="00C6768D"/>
    <w:rsid w:val="00D23C8C"/>
    <w:rsid w:val="00D24E5B"/>
    <w:rsid w:val="00F72258"/>
    <w:rsid w:val="00FB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69EE"/>
  <w15:chartTrackingRefBased/>
  <w15:docId w15:val="{3F532BAB-1D63-48D6-A4F8-829A730F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0FAF"/>
    <w:rPr>
      <w:strike w:val="0"/>
      <w:dstrike w:val="0"/>
      <w:color w:val="464FEB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3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30F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FA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0F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64C2"/>
    <w:pPr>
      <w:ind w:left="720"/>
      <w:contextualSpacing/>
    </w:pPr>
  </w:style>
  <w:style w:type="table" w:styleId="TableGrid">
    <w:name w:val="Table Grid"/>
    <w:basedOn w:val="TableNormal"/>
    <w:uiPriority w:val="39"/>
    <w:rsid w:val="001F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inframestechhelp.com/tutorials/cobol/comp-3.htm" TargetMode="External"/><Relationship Id="rId13" Type="http://schemas.openxmlformats.org/officeDocument/2006/relationships/hyperlink" Target="https://ibmmainframes.com/about393.html" TargetMode="External"/><Relationship Id="rId18" Type="http://schemas.openxmlformats.org/officeDocument/2006/relationships/hyperlink" Target="https://www.ibm.com/docs/en/cobol-zos/6.3?topic=arithmetic-formats-numeric-data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image" Target="media/image2.png"/><Relationship Id="rId12" Type="http://schemas.openxmlformats.org/officeDocument/2006/relationships/hyperlink" Target="https://www.mainframestechhelp.com/tutorials/cobol/comp-3.htm" TargetMode="External"/><Relationship Id="rId17" Type="http://schemas.openxmlformats.org/officeDocument/2006/relationships/hyperlink" Target="https://www.mainframestechhelp.com/tutorials/cobol/comp-3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bm.com/docs/en/rbd/9.5.1?topic=types-numeric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bmmainframes.com/about393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bm.com/docs/en/cobol-zos/6.3?topic=arithmetic-formats-numeric-dat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bmmainframes.com/about393.html" TargetMode="External"/><Relationship Id="rId19" Type="http://schemas.openxmlformats.org/officeDocument/2006/relationships/hyperlink" Target="https://www.ibm.com/docs/en/rbd/9.5.1?topic=types-numer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inframestechhelp.com/tutorials/cobol/comp-3.htm" TargetMode="External"/><Relationship Id="rId14" Type="http://schemas.openxmlformats.org/officeDocument/2006/relationships/hyperlink" Target="https://www.ibm.com/docs/en/cobol-zos/6.3?topic=arithmetic-formats-numeric-data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C1B27-FC3E-48C1-8A9D-D8B6CA40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Manthiramurthy, Vineeth (V.)</dc:creator>
  <cp:keywords/>
  <dc:description/>
  <cp:lastModifiedBy>Manthiramurthy, Vineeth (V.)</cp:lastModifiedBy>
  <cp:revision>64</cp:revision>
  <dcterms:created xsi:type="dcterms:W3CDTF">2024-12-12T07:26:00Z</dcterms:created>
  <dcterms:modified xsi:type="dcterms:W3CDTF">2024-12-12T13:03:00Z</dcterms:modified>
</cp:coreProperties>
</file>