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Zeneesha.com — Website Audit &amp; Action Plan</w:t>
      </w:r>
    </w:p>
    <w:p>
      <w:pPr>
        <w:spacing w:after="3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Prepared by iKawn  |  March 30, 2026  |  Confidential</w:t>
      </w:r>
    </w:p>
    <w:p>
      <w:pPr>
        <w:pBdr>
          <w:bottom w:val="single" w:color="E8752A" w:sz="4" w:space="1"/>
        </w:pBdr>
        <w:spacing w:after="12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 SEO Audit</w:t>
      </w:r>
    </w:p>
    <w:p>
      <w:pPr>
        <w:spacing w:after="7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 audited all 28 indexed pages and 168 blog posts. The site uses Yoast SEO on WordPress, which provides the right plumbing — sitemaps, canonical tags, schema markup — but the on-page execution has significant gaps.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E8752A"/>
          <w:sz w:val="21"/>
          <w:szCs w:val="21"/>
        </w:rPr>
        <w:t xml:space="preserve">Performance Metrics (Mar 2–29,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Current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Context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Active Users (28 days)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220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~8/day. Very low for B2B consulting.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New vs Returning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201 / 19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91% new. Almost no one comes back.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Avg. Engagement Time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5m 45s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Strong. People who stay are engaging deeply.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Homepage Bounce Rate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~54%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Above 50% = majority leave after one page.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High-Intent Users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29 (13%)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87% of traffic shows no buying signals.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Google Organic Users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35 (16%)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Organic should be 40–60% for B2B. Major gap.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Direct Traffic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167 (76%)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Brand-aware visitors only. No discovery engine.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LinkedIn Referrals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10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Best social channel but still tiny volume.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Key Events (Conversions)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78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Low volume. Tracking may also be incomplete.</w:t>
            </w:r>
          </w:p>
        </w:tc>
      </w:tr>
      <w:tr>
        <w:tc>
          <w:tcPr>
            <w:tcW w:type="dxa" w:w="3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Google CrUX Data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No Data</w:t>
            </w:r>
          </w:p>
        </w:tc>
        <w:tc>
          <w:tcPr>
            <w:tcW w:type="dxa" w:w="4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Not enough traffic for Google to benchmark speed.</w:t>
            </w:r>
          </w:p>
        </w:tc>
      </w:tr>
    </w:tbl>
    <w:p>
      <w:pPr>
        <w:spacing w:after="70" w:before="180"/>
      </w:pPr>
      <w:r>
        <w:rPr>
          <w:rFonts w:ascii="Arial" w:cs="Arial" w:eastAsia="Arial" w:hAnsi="Arial"/>
          <w:b/>
          <w:bCs/>
          <w:color w:val="E8752A"/>
          <w:sz w:val="21"/>
          <w:szCs w:val="21"/>
        </w:rPr>
        <w:t xml:space="preserve">SEO Issues Found Across Site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Homepage meta description typo: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Says "Zenesha" instead of "Zeneesha." Visible in every Google search result.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Duplicate H1 tags on every page: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 "Workday®" H1 in the footer CTA section creates 2 H1s per page site-wide. Confuses search engines.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60+ images missing alt text: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Across all pages. Hurts accessibility scores and image search ranking.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Missing meta descriptions: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/speak-to-our-workday-experts/ and /latest-news/ have no meta — Google auto-generates poor snippets.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Wrong page title on Cyber Security page: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Shows "Boost Your HCM and Finance operations with Zeneesha Workday AMS" — copy-pasted from Elevate.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Script/stylesheet bloat: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22 scripts and 36 stylesheets on homepage alone. Damages Core Web Vitals, which Google uses as a ranking factor.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404 errors: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GA shows 5 users hitting dead pages in 28 days. Broken inbound links need 301 redirects.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No internal linking strategy: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168 blog posts exist but don’t link to service pages or to each other — search engines can’t discover or weight them.</w:t>
      </w:r>
    </w:p>
    <w:p>
      <w:r>
        <w:br w:type="pag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 Page-by-Page Audit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28 pages in sitemap.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Below are the 13 business-critical pages. Status: </w:t>
      </w:r>
      <w:r>
        <w:rPr>
          <w:rFonts w:ascii="Arial" w:cs="Arial" w:eastAsia="Arial" w:hAnsi="Arial"/>
          <w:b/>
          <w:bCs/>
          <w:color w:val="C62828"/>
          <w:sz w:val="18"/>
          <w:szCs w:val="18"/>
        </w:rPr>
        <w:t xml:space="preserve">✖</w:t>
      </w:r>
      <w:r>
        <w:rPr>
          <w:rFonts w:ascii="Arial" w:cs="Arial" w:eastAsia="Arial" w:hAnsi="Arial"/>
          <w:color w:val="C62828"/>
          <w:sz w:val="18"/>
          <w:szCs w:val="18"/>
        </w:rPr>
        <w:t xml:space="preserve"> Broken  </w:t>
      </w:r>
      <w:r>
        <w:rPr>
          <w:rFonts w:ascii="Arial" w:cs="Arial" w:eastAsia="Arial" w:hAnsi="Arial"/>
          <w:b/>
          <w:bCs/>
          <w:color w:val="F57F17"/>
          <w:sz w:val="18"/>
          <w:szCs w:val="18"/>
        </w:rPr>
        <w:t xml:space="preserve">⚠</w:t>
      </w:r>
      <w:r>
        <w:rPr>
          <w:rFonts w:ascii="Arial" w:cs="Arial" w:eastAsia="Arial" w:hAnsi="Arial"/>
          <w:color w:val="F57F17"/>
          <w:sz w:val="18"/>
          <w:szCs w:val="18"/>
        </w:rPr>
        <w:t xml:space="preserve"> Issues 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✓</w:t>
      </w:r>
      <w:r>
        <w:rPr>
          <w:rFonts w:ascii="Arial" w:cs="Arial" w:eastAsia="Arial" w:hAnsi="Arial"/>
          <w:color w:val="2E7D32"/>
          <w:sz w:val="18"/>
          <w:szCs w:val="18"/>
        </w:rPr>
        <w:t xml:space="preserve"> OK (minor fixes)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900"/>
        <w:gridCol w:w="4060"/>
      </w:tblGrid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URL Path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Issues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Homepage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Meta typo. 2× H1. 7/9 imgs no alt. Hero half-empty. 22 scripts, 36 styles.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Services Hub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/services/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H1 is just "Workday®." All 4 imgs no alt. No service overview content.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Advisory (ZAS)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/services/strategic-advisory-services/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✖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BROKEN — server error. Linked from main nav. Dead end for visitors.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Consultancy (ZCS)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/services/zeneesha-consultancy-.../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✖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BROKEN — server error. Linked from main nav. Dead end for visitors.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Elevate (AMS)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/services/zeneesha-elevate/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18 images, all missing alt. Duplicate H1. Content is functional.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HCM &amp; Finance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/services/workday-hcm-and-finance-.../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All 4 imgs no alt. Duplicate H1. Meta desc truncated.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Data Migration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/services/data-conversion/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Functional. Alt text + H1 fix needed.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Cyber Security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/services/cyber-security-services-.../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WRONG page title (Elevate’s). All imgs no alt.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About Us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/about-us/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Title says "Why Zeneesha." 4/12 imgs no alt. Content solid.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Contact Us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/contact-us/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✓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No scheduling tool. Basic 4-field form. No lead qualification.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Speak to Experts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/speak-to-our-workday-experts/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Meta description MISSING. Duplicate H1. 4/8 imgs no alt.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Resources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/resources/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Meta desc copy-pasted from About page. All imgs no alt.</w:t>
            </w:r>
          </w:p>
        </w:tc>
      </w:tr>
      <w:tr>
        <w:tc>
          <w:tcPr>
            <w:tcW w:type="dxa" w:w="1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Latest News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666666"/>
                <w:sz w:val="14"/>
                <w:szCs w:val="14"/>
              </w:rPr>
              <w:t xml:space="preserve">/latest-news/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⚠</w:t>
            </w:r>
          </w:p>
        </w:tc>
        <w:tc>
          <w:tcPr>
            <w:tcW w:type="dxa" w:w="40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5"/>
                <w:szCs w:val="15"/>
              </w:rPr>
              <w:t xml:space="preserve">Meta description MISSING. 15/16 imgs no alt. Last post Sep 2025.</w:t>
            </w:r>
          </w:p>
        </w:tc>
      </w:tr>
    </w:tbl>
    <w:p>
      <w:pPr>
        <w:spacing w:after="7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Also audited but not shown: </w:t>
      </w: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ZenFlow5 Framework, Workday Staffing, Intelligent Workforce, Login, Thank You pages, legal/policy pages (Privacy, Terms, Cookie, Disclaimer, Refund). These are functional with minor SEO issues (alt text, H1).</w:t>
      </w:r>
    </w:p>
    <w:p>
      <w:pPr>
        <w:spacing w:after="0" w:before="100"/>
      </w:pP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 Content Audit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E8752A"/>
          <w:sz w:val="21"/>
          <w:szCs w:val="21"/>
        </w:rPr>
        <w:t xml:space="preserve">Blog Library: 168 Posts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Quantity isn’t the problem — utilization is.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Zeneesha has invested significantly in content (168 published posts from Apr 2023 to Sep 2025). The topics are on-point: Workday implementation, HCM best practices, AMS value, data migration. But almost none of it is driving traffic.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Traffic: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GA shows most posts at 1–2 views/month. The entire blog collectively brings in negligible organic search traffic.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Freshness: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Last post published September 30, 2025 (6 months ago). Google deprioritizes stale sites.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Publication pattern: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Heavy burst in 2023 (weekly), slowed in 2024 (bi-weekly), stopped in late 2025. Consistency signals authority to search engines.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SEO optimization: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Posts have titles but most lack compelling meta descriptions, strategic keyword targeting, or internal links to service pages.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Content overlap: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Multiple posts cover the same topics (e.g., 4+ posts on HCM consulting benefits, 3+ on legacy systems). This causes keyword cannibalization.</w:t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E8752A"/>
          <w:sz w:val="21"/>
          <w:szCs w:val="21"/>
        </w:rPr>
        <w:t xml:space="preserve">Landing Pages &amp; Conversion Content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No dedicated landing pages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for campaigns. Service pages serve as default landing pages but aren’t optimized for conversion (no testimonials inline, no CTAs beyond generic contact).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No gated content: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168 posts, zero lead magnets. No downloadable guides, assessments, or whitepapers. Every visitor who isn’t ready to call is lost.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No case studies: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Testimonials exist (from AQA) but there are no structured case studies with problem → approach → measurable outcome.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Duplicate "thank you" pages: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Both /contact-us/thank-you/ and /thank-you/ exist. Suggests inconsistent form handling.</w:t>
      </w:r>
    </w:p>
    <w:p>
      <w:r>
        <w:br w:type="page"/>
      </w:r>
    </w:p>
    <w:p>
      <w:pPr>
        <w:spacing w:after="100" w:before="2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 Action Plan: Fix → Automate → Redesign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 everything needs a redesign. Here’s what can be fixed now, what requires a rebuild, and why.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Why It Matters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B3A5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Fix broken pages (ZAS, ZCS)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2 service pages in main nav return server errors. Active revenue leak.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Fix meta description typo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"Zenesha" in Google results. Brand credibility hit on every impression.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Add missing meta descriptions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3+ key pages have none. Google generates poor snippets.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Fix duplicate H1 tags site-wide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Footer "Workday®" H1 on every page. Confuses topic signals.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Add alt text to 60+ images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Accessibility and image search visibility. Systematic fix.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Fix Cyber Security page title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Shows Elevate’s title. Wrong keywords, wrong ranking.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Redirect 404 errors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5+ users/month hitting dead pages. 301 redirects needed.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SEO-optimize top 20 blog posts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168 posts, most invisible. Rewrite metas, add internal links.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Consolidate overlapping content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4+ posts on same topics = keyword cannibalization. Merge or redirect.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5E9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Automate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Reduce script/stylesheet bloat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22 scripts + 36 stylesheets. Requires theme/plugin audit.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Redesign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Rebuild hero &amp; CTA structure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Half-empty hero, duplicate CTAs, no social proof above fold.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Redesign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Create conversion-focused service pages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Replace jargon (ZAS/ZCS) with client language. Add inline proof.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Redesign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Build lead capture funnel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No lead magnets, no Calendly, no qualification. Visitors drop off.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Redesign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Mobile-first rebuild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Nav doesn’t collapse properly. Mobile B2B research growing.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Redesign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Create 2–3 campaign landing pages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Currently no dedicated landing pages for paid/outbound campaigns.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8E8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16"/>
                <w:szCs w:val="16"/>
              </w:rPr>
              <w:t xml:space="preserve">Redesign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Restart content calendar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6 months stale. 2–4 keyword-targeted posts/month + LinkedIn.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Manual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Build 2–3 structured case studies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r>
              <w:rPr>
                <w:rFonts w:ascii="Arial" w:cs="Arial" w:eastAsia="Arial" w:hAnsi="Arial"/>
                <w:color w:val="2D2D2D"/>
                <w:sz w:val="16"/>
                <w:szCs w:val="16"/>
              </w:rPr>
              <w:t xml:space="preserve">Only AQA testimonials. Need problem → approach → outcome format.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8E1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F17"/>
                <w:sz w:val="16"/>
                <w:szCs w:val="16"/>
              </w:rPr>
              <w:t xml:space="preserve">Manual</w:t>
            </w:r>
          </w:p>
        </w:tc>
      </w:tr>
    </w:tbl>
    <w:p>
      <w:pPr>
        <w:spacing w:after="0" w:before="140"/>
      </w:pPr>
    </w:p>
    <w:p>
      <w:pPr>
        <w:spacing w:after="70" w:before="180"/>
      </w:pPr>
      <w:r>
        <w:rPr>
          <w:rFonts w:ascii="Arial" w:cs="Arial" w:eastAsia="Arial" w:hAnsi="Arial"/>
          <w:b/>
          <w:bCs/>
          <w:color w:val="E8752A"/>
          <w:sz w:val="21"/>
          <w:szCs w:val="21"/>
        </w:rPr>
        <w:t xml:space="preserve">Bottom Line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9 of 18 actions can be automated without touching the design.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This includes fixing 2 broken service pages, patching SEO gaps across all 28 pages, and starting to unlock the 168-post content library.</w:t>
      </w:r>
    </w:p>
    <w:p>
      <w:pPr>
        <w:spacing w:after="70"/>
      </w:pPr>
      <w:r>
        <w:rPr>
          <w:rFonts w:ascii="Arial" w:cs="Arial" w:eastAsia="Arial" w:hAnsi="Arial"/>
          <w:b/>
          <w:bCs/>
          <w:color w:val="2D2D2D"/>
          <w:sz w:val="18"/>
          <w:szCs w:val="18"/>
        </w:rPr>
        <w:t xml:space="preserve">The redesign is still necessary </w:t>
      </w:r>
      <w:r>
        <w:rPr>
          <w:rFonts w:ascii="Arial" w:cs="Arial" w:eastAsia="Arial" w:hAnsi="Arial"/>
          <w:color w:val="2D2D2D"/>
          <w:sz w:val="18"/>
          <w:szCs w:val="18"/>
        </w:rPr>
        <w:t xml:space="preserve">— performance bloat (22 scripts/36 stylesheets), the conversion architecture, and mobile experience can’t be patched. But by automating fixes first, the site starts performing better immediately while we scope the rebuild properly.</w:t>
      </w:r>
    </w:p>
    <w:p>
      <w:pPr>
        <w:spacing w:after="0" w:before="80"/>
      </w:pPr>
    </w:p>
    <w:p>
      <w:pPr>
        <w:spacing w:after="70"/>
      </w:pP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Recommended next step: </w:t>
      </w:r>
      <w:r>
        <w:rPr>
          <w:rFonts w:ascii="Arial" w:cs="Arial" w:eastAsia="Arial" w:hAnsi="Arial"/>
          <w:color w:val="1B3A5C"/>
          <w:sz w:val="18"/>
          <w:szCs w:val="18"/>
        </w:rPr>
        <w:t xml:space="preserve">Start automated fixes this week (low-risk, high-impact). Scope redesign in parallel. </w:t>
      </w:r>
      <w:r>
        <w:rPr>
          <w:rFonts w:ascii="Arial" w:cs="Arial" w:eastAsia="Arial" w:hAnsi="Arial"/>
          <w:b/>
          <w:bCs/>
          <w:color w:val="1B3A5C"/>
          <w:sz w:val="18"/>
          <w:szCs w:val="18"/>
        </w:rPr>
        <w:t xml:space="preserve">We need codebase access and Google Search Console to execute.</w:t>
      </w:r>
    </w:p>
    <w:sectPr>
      <w:headerReference w:type="default" r:id="rId7"/>
      <w:footerReference w:type="default" r:id="rId8"/>
      <w:pgSz w:w="12240" w:h="15840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1" w:space="3"/>
      </w:pBd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Confidential  | 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Zeneesha.com — Audit &amp; Action Plan  |  iKawn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2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25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25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25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2026-03-30T11:20:51.126Z</dcterms:created>
  <dcterms:modified xsi:type="dcterms:W3CDTF">2026-03-30T11:20:51.126Z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