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Information Architecture</w:t>
      </w:r>
    </w:p>
    <w:p>
      <w:pPr>
        <w:spacing w:after="400"/>
      </w:pPr>
      <w:r>
        <w:rPr>
          <w:i/>
          <w:iCs/>
          <w:sz w:val="24"/>
          <w:szCs w:val="24"/>
        </w:rPr>
        <w:t xml:space="preserve">Hospital-run Charitable Trust Website — page-by-page reference</w:t>
      </w:r>
    </w:p>
    <w:p>
      <w:pPr>
        <w:pStyle w:val="Heading1"/>
        <w:spacing w:after="200" w:before="400"/>
      </w:pPr>
      <w:r>
        <w:t xml:space="preserve">1. Site map</w:t>
      </w:r>
    </w:p>
    <w:p>
      <w:pPr>
        <w:spacing w:after="120"/>
      </w:pPr>
      <w:r>
        <w:t xml:space="preserve">The site is organized as six primary sections reachable from the main navigation, plus a footer of legal and compliance pages that appear site-wide.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About Us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Involved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Resources (Events, News, Gallery, Contact)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Footer: Legal &amp; Compliance</w:t>
      </w:r>
    </w:p>
    <w:p>
      <w:pPr>
        <w:pStyle w:val="Heading1"/>
        <w:spacing w:after="200" w:before="400"/>
      </w:pPr>
      <w:r>
        <w:t xml:space="preserve">2. Page-by-page breakdown</w:t>
      </w:r>
    </w:p>
    <w:p>
      <w:pPr>
        <w:pStyle w:val="Heading2"/>
        <w:spacing w:after="120" w:before="300"/>
      </w:pPr>
      <w:r>
        <w:t xml:space="preserve">2.1 Home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First impression and conversion point — establish trust, direct visitors to donate, and surface recent activity.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Hero banner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Trust name, tagline, hospital affiliation note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Quick donate call-to-action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snapshot (key metrics pulled from Impact Dashboard)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Featured programs / hospital support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Latest news and upcoming events preview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Testimonial or success story highlight</w:t>
      </w:r>
    </w:p>
    <w:p>
      <w:pPr>
        <w:pStyle w:val="Heading2"/>
        <w:spacing w:after="120" w:before="300"/>
      </w:pPr>
      <w:r>
        <w:t xml:space="preserve">2.2 About Us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/about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Establish legal identity and build transparency and credibility.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 we are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Full legal name of the Trust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Note that the Trust is promoted/supported by Dr. Bimal Hospital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Trust registration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Vision, mission &amp;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Trustees &amp; key office bearers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Transparency &amp; reports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Annual reports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Audited financial statements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Major projects and outcomes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Donation utilization reports</w:t>
      </w:r>
    </w:p>
    <w:p>
      <w:pPr>
        <w:pStyle w:val="Heading2"/>
        <w:spacing w:after="120" w:before="300"/>
      </w:pPr>
      <w:r>
        <w:t xml:space="preserve">2.3 Programs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/programs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Explain what the Trust does — hospital support and community health work — and demonstrate measurable impact.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Hospital support activities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Support for poor patients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Free surgeries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Subsidized investigations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Dialysis support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Cancer treatment assistance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Maternal and child health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Emergency medical aid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Medical camps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Blood donation drives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School health programs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health programs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Rural health camps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Vaccination drives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Awareness campaigns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Nutrition programs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Sanitation initiatives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Mental health awareness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Screening camps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Disaster relief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Impact dashboard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Patients supported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Free consultations provided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Surgeries sponsored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Medical camps organized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Villages covered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Volunteers engaged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Equipment funded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Total donations received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Beneficiaries served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Success stories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Beneficiary stories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Before-and-after case studies (with consent)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Testimonials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Community impact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Photographs and videos (with consent)</w:t>
      </w:r>
    </w:p>
    <w:p>
      <w:pPr>
        <w:pStyle w:val="Heading2"/>
        <w:spacing w:after="120" w:before="300"/>
      </w:pPr>
      <w:r>
        <w:t xml:space="preserve">2.4 Donate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/donate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Convert intent into a completed, trustworthy donation with minimal friction.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Donate now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Secure online donation gateway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UPI QR code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Bank account details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 categories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Poor Patient Fund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Medical Equipment Fund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Hospital Infrastructure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Child Health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Women's Health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Cancer Care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Community Health Programs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Education &amp; Awareness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General Donation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your donation is used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 receipts &amp; tax benefits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Automatic receipt generation (where possible)</w:t>
      </w:r>
    </w:p>
    <w:p>
      <w:pPr>
        <w:pStyle w:val="Heading2"/>
        <w:spacing w:after="120" w:before="300"/>
      </w:pPr>
      <w:r>
        <w:t xml:space="preserve">2.5 Get Involved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/involve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Give supporters — individuals and companies — clear paths to contribute time, skills, or corporate partnership.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Volunteer program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Register as a volunteer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Become a mentor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Join health camps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Participate in awareness drives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Donate time or 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CSR partnerships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CSR partnership opportunities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Project proposals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Impact reports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Contact details for CSR collaborations</w:t>
      </w:r>
    </w:p>
    <w:p>
      <w:pPr>
        <w:pStyle w:val="Heading2"/>
        <w:spacing w:after="120" w:before="300"/>
      </w:pPr>
      <w:r>
        <w:t xml:space="preserve">2.6 Resources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/resources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House the ongoing, updating content — events, news, media, and contact — that keeps the site current. Each item below may be built as its own sub-page (e.g. /resources/events).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Calendar of medical camps, blood donation camps, awareness programs, fundraising events, health talks, and training workshops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News &amp; updates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Latest activities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New equipment purchased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Beneficiary milestones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Press coverage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Awards and recognitions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Gallery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Health camps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Hospital activities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Community outreach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Equipment installations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Volunteer activities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Contact us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Office address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Hospital address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Phone numbers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Email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Google Maps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Contact form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Office hours</w:t>
      </w:r>
    </w:p>
    <w:p>
      <w:pPr>
        <w:pStyle w:val="Heading2"/>
        <w:spacing w:after="120" w:before="300"/>
      </w:pPr>
      <w:r>
        <w:t xml:space="preserve">2.7 Footer: Legal &amp; Compliance</w:t>
      </w:r>
    </w:p>
    <w:p>
      <w:pPr>
        <w:spacing w:after="100"/>
      </w:pPr>
      <w:r>
        <w:rPr>
          <w:b/>
          <w:bCs/>
        </w:rPr>
        <w:t xml:space="preserve">URL:  </w:t>
      </w:r>
      <w:r>
        <w:t xml:space="preserve">/legal</w:t>
      </w:r>
    </w:p>
    <w:p>
      <w:pPr>
        <w:spacing w:after="100"/>
      </w:pPr>
      <w:r>
        <w:rPr>
          <w:b/>
          <w:bCs/>
        </w:rPr>
        <w:t xml:space="preserve">Purpose:  </w:t>
      </w:r>
      <w:r>
        <w:t xml:space="preserve">Meet regulatory and platform requirements; give donors and CSR partners the documents they need to verify legitimacy.</w:t>
      </w:r>
    </w:p>
    <w:p>
      <w:pPr>
        <w:spacing w:after="120"/>
      </w:pPr>
      <w:r>
        <w:rPr>
          <w:b/>
          <w:bCs/>
        </w:rPr>
        <w:t xml:space="preserve">Content sections: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Privacy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Terms of use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Refund and cancellation policy (for online donations)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Donation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Cookie policy (if applicable)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Registration &amp; compliance documents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PAN of the Trust (if appropriate)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Registration certificates (where appropriate)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12A / 80G details (if available)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CSR eligibility information (if applicable)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Site-wide requirements</w:t>
      </w:r>
    </w:p>
    <w:p>
      <w:pPr>
        <w:spacing w:after="120"/>
      </w:pPr>
      <w:r>
        <w:t xml:space="preserve">These are not pages — they are standards applied across every page in the site.</w:t>
      </w:r>
    </w:p>
    <w:p>
      <w:pPr>
        <w:pStyle w:val="Heading2"/>
        <w:spacing w:after="120" w:before="300"/>
      </w:pPr>
      <w:r>
        <w:t xml:space="preserve">3.1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SSL certificate (HTTPS)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socket layer throughout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payment gateway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CAPTCHA on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Spam protection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Regular backups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Strong admin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encryption for sensitive information</w:t>
      </w:r>
    </w:p>
    <w:p>
      <w:pPr>
        <w:pStyle w:val="Heading2"/>
        <w:spacing w:after="120" w:before="300"/>
      </w:pPr>
      <w:r>
        <w:t xml:space="preserve">3.2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Mobile-friendly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 loading speed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Readable fonts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High color contrast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 alt text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Keyboard navigation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Multilingual support (English and Hindi)</w:t>
      </w:r>
    </w:p>
    <w:p>
      <w:pPr>
        <w:pStyle w:val="Heading2"/>
        <w:spacing w:after="120" w:before="300"/>
      </w:pPr>
      <w:r>
        <w:t xml:space="preserve">3.3 SEO</w:t>
      </w:r>
    </w:p>
    <w:p>
      <w:pPr>
        <w:spacing w:after="120"/>
      </w:pPr>
      <w:r>
        <w:t xml:space="preserve">Optimize page content and metadata around terms such 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Charity hospital in Patna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Healthcare NGO Bihar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Donate for poor patients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Medical equipment donation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Community health trust Bihar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Health camps Patna</w:t>
      </w:r>
    </w:p>
    <w:p>
      <w:pPr>
        <w:pStyle w:val="Heading1"/>
        <w:spacing w:after="200" w:before="400"/>
      </w:pPr>
      <w:r>
        <w:t xml:space="preserve">4. Phase 2 — future features</w:t>
      </w:r>
    </w:p>
    <w:p>
      <w:pPr>
        <w:spacing w:after="120"/>
      </w:pPr>
      <w:r>
        <w:t xml:space="preserve">Not part of the initial build, but the IA above leaves room for these to be added without restructuring the site: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Donor login with donation history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Volunteer portal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Beneficiary application forms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Online sponsorship of patients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Crowdfunding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2026-08-04T18:48:35.503Z</dcterms:created>
  <dcterms:modified xsi:type="dcterms:W3CDTF">2026-08-04T18:48:35.518Z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