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G. Divya</w:t>
      </w:r>
    </w:p>
    <w:p>
      <w:pPr>
        <w:ind w:left="0"/>
        <w:jc w:val="left"/>
        <w:textAlignment w:val="auto"/>
      </w:pPr>
      <w:r>
        <w:rPr>
          <w:b/>
          <w:color w:val="000000"/>
        </w:rPr>
        <w:t>Corporate Relationship MANAGER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Salem,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indeed.com/r/G-Divya/731528eab549c7d6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•  A dynamic professional with experience in Marketing, Market Research, Customer Relationship Management, Business Development, Events and Campaign Management.</w:t>
      </w:r>
      <w:r>
        <w:br/>
      </w:r>
      <w:r>
        <w:rPr>
          <w:color w:val="000000"/>
          <w:sz w:val="22"/>
        </w:rPr>
        <w:t>•  Proficient at analyzing market trends to provide critical inputs for business development initiatives and formulation of selling and marketing strategies.</w:t>
      </w:r>
      <w:r>
        <w:br/>
      </w:r>
      <w:r>
        <w:br/>
      </w:r>
      <w:r>
        <w:rPr>
          <w:color w:val="000000"/>
          <w:sz w:val="22"/>
        </w:rPr>
        <w:t>•  An effective communicator with excellent relationship and team management skills with flexible and detail oriented attitude.</w:t>
      </w:r>
      <w:r>
        <w:br/>
      </w:r>
      <w:r>
        <w:br/>
      </w:r>
      <w:r>
        <w:rPr>
          <w:color w:val="000000"/>
          <w:sz w:val="22"/>
        </w:rPr>
        <w:t>PROFESSIONAL SKILL</w:t>
      </w:r>
      <w:r>
        <w:br/>
      </w:r>
      <w:r>
        <w:rPr>
          <w:color w:val="000000"/>
          <w:sz w:val="22"/>
        </w:rPr>
        <w:t>•  Brand Management</w:t>
      </w:r>
      <w:r>
        <w:br/>
      </w:r>
      <w:r>
        <w:br/>
      </w:r>
      <w:r>
        <w:rPr>
          <w:color w:val="000000"/>
          <w:sz w:val="22"/>
        </w:rPr>
        <w:t>•  Rural and Services Marketing</w:t>
      </w:r>
      <w:r>
        <w:br/>
      </w:r>
      <w:r>
        <w:rPr>
          <w:color w:val="000000"/>
          <w:sz w:val="22"/>
        </w:rPr>
        <w:t>•  Customer Relationship Management</w:t>
      </w:r>
      <w:r>
        <w:br/>
      </w:r>
      <w:r>
        <w:rPr>
          <w:color w:val="000000"/>
          <w:sz w:val="22"/>
        </w:rPr>
        <w:t>•  Events and Promotions</w:t>
      </w:r>
      <w:r>
        <w:br/>
      </w:r>
      <w:r>
        <w:rPr>
          <w:color w:val="000000"/>
          <w:sz w:val="22"/>
        </w:rPr>
        <w:t>•  Competition Analysis</w:t>
      </w:r>
      <w:r>
        <w:br/>
      </w:r>
      <w:r>
        <w:rPr>
          <w:color w:val="000000"/>
          <w:sz w:val="22"/>
        </w:rPr>
        <w:t>•  Advertisements and PR</w:t>
      </w:r>
      <w:r>
        <w:br/>
      </w:r>
      <w:r>
        <w:rPr>
          <w:color w:val="000000"/>
          <w:sz w:val="22"/>
        </w:rPr>
        <w:t>•  Sales Collateral and Presentation</w:t>
      </w:r>
      <w:r>
        <w:br/>
      </w:r>
      <w:r>
        <w:rPr>
          <w:color w:val="000000"/>
          <w:sz w:val="22"/>
        </w:rPr>
        <w:t>•  Six Sigma Lean Management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Corporate Relationship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IIPM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2012 to January 2013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Branding, Corporate Communication, Customer Relationship Management, Sales Collateral, Public Relations, Events Management, Marketing Research.</w:t>
      </w:r>
      <w:r>
        <w:br/>
      </w:r>
      <w:r>
        <w:rPr>
          <w:color w:val="000000"/>
          <w:sz w:val="22"/>
        </w:rPr>
        <w:t>PROJECTS AND RESEARCH:</w:t>
      </w:r>
      <w:r>
        <w:br/>
      </w:r>
      <w:r>
        <w:rPr>
          <w:color w:val="000000"/>
          <w:sz w:val="22"/>
        </w:rPr>
        <w:t>•  IMPACT of E3 MODEL WITH RESPECT TO SERVICE INDUSTRY.</w:t>
      </w:r>
      <w:r>
        <w:br/>
      </w:r>
      <w:r>
        <w:rPr>
          <w:color w:val="000000"/>
          <w:sz w:val="22"/>
        </w:rPr>
        <w:t>•  MEASURING BODY PARAMETERS AND TRANSFERING THROUGH RFID.</w:t>
      </w:r>
      <w:r>
        <w:br/>
      </w:r>
      <w:r>
        <w:br/>
      </w:r>
      <w:r>
        <w:rPr>
          <w:color w:val="000000"/>
          <w:sz w:val="22"/>
        </w:rPr>
        <w:t>Other corporate services: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Intern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Amrutanjan Healthcare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2011 to August 2011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Worked on New product launch for Amrutanjan's Feminine Personal Hygiene brand "COMFY".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 Research and MIS for Religare Technologies's New Health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RELIGARE TECHNOLOGIES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2011 to May 2011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care Service "HEALTH LINE 24X7".</w:t>
      </w:r>
      <w:r>
        <w:br/>
      </w:r>
      <w:r>
        <w:br/>
      </w:r>
      <w:r>
        <w:rPr>
          <w:color w:val="000000"/>
          <w:sz w:val="22"/>
        </w:rPr>
        <w:t>TECHNOLOGY SKILLS</w:t>
      </w:r>
      <w:r>
        <w:br/>
      </w:r>
      <w:r>
        <w:rPr>
          <w:color w:val="000000"/>
          <w:sz w:val="22"/>
        </w:rPr>
        <w:t>SOFTWARE:</w:t>
      </w:r>
      <w:r>
        <w:br/>
      </w:r>
      <w:r>
        <w:rPr>
          <w:color w:val="000000"/>
          <w:sz w:val="22"/>
        </w:rPr>
        <w:t>MS Office (Word, Access, Excel, PowerPoint)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Post Graduate Diploma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Indian Institute of Planning and Management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B-Tech in Medical and Instrumentation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SRM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Class XII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Sri Jayendra Matric Higher Secondary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Tiruchchirappalli,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2006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G-Divya/731528eab549c7d6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