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2478F" w:rsidRDefault="00D70D73" w:rsidP="003A0694">
      <w:pPr>
        <w:ind w:left="3600" w:right="-540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    </w:t>
      </w:r>
      <w:r w:rsidR="001851F6">
        <w:rPr>
          <w:rFonts w:ascii="Arial" w:eastAsia="Arial" w:hAnsi="Arial" w:cs="Arial"/>
          <w:b/>
          <w:sz w:val="28"/>
          <w:szCs w:val="28"/>
        </w:rPr>
        <w:t xml:space="preserve">   </w:t>
      </w:r>
    </w:p>
    <w:p w:rsidR="002361B6" w:rsidRDefault="0072478F" w:rsidP="003A0694">
      <w:pPr>
        <w:ind w:left="3600" w:right="-540"/>
        <w:jc w:val="both"/>
      </w:pPr>
      <w:r>
        <w:rPr>
          <w:rFonts w:ascii="Arial" w:eastAsia="Arial" w:hAnsi="Arial" w:cs="Arial"/>
          <w:b/>
          <w:sz w:val="28"/>
          <w:szCs w:val="28"/>
        </w:rPr>
        <w:t xml:space="preserve">       </w:t>
      </w:r>
      <w:r w:rsidR="008B6CCB">
        <w:rPr>
          <w:rFonts w:ascii="Arial" w:eastAsia="Arial" w:hAnsi="Arial" w:cs="Arial"/>
          <w:b/>
          <w:sz w:val="28"/>
          <w:szCs w:val="28"/>
        </w:rPr>
        <w:t>SCOTT WAUFORD</w:t>
      </w:r>
      <w:r w:rsidR="00D70D73">
        <w:rPr>
          <w:rFonts w:ascii="Arial" w:eastAsia="Arial" w:hAnsi="Arial" w:cs="Arial"/>
          <w:b/>
          <w:sz w:val="28"/>
          <w:szCs w:val="28"/>
        </w:rPr>
        <w:tab/>
      </w:r>
    </w:p>
    <w:p w:rsidR="002361B6" w:rsidRDefault="001312A5" w:rsidP="003A0694">
      <w:pPr>
        <w:ind w:left="-540" w:right="-540"/>
        <w:jc w:val="center"/>
      </w:pPr>
      <w:r>
        <w:rPr>
          <w:rFonts w:ascii="Arial" w:eastAsia="Arial" w:hAnsi="Arial" w:cs="Arial"/>
          <w:sz w:val="18"/>
          <w:szCs w:val="18"/>
        </w:rPr>
        <w:t>(H) 931-706-0017</w:t>
      </w:r>
      <w:r w:rsidR="008B6CCB">
        <w:rPr>
          <w:rFonts w:ascii="Arial" w:eastAsia="Arial" w:hAnsi="Arial" w:cs="Arial"/>
          <w:sz w:val="18"/>
          <w:szCs w:val="18"/>
        </w:rPr>
        <w:t xml:space="preserve">    (C) 931-698-1250</w:t>
      </w:r>
    </w:p>
    <w:p w:rsidR="00CD7574" w:rsidRPr="00C82759" w:rsidRDefault="00AA3D76" w:rsidP="003A0694">
      <w:pPr>
        <w:ind w:left="-540" w:right="-540"/>
        <w:jc w:val="center"/>
        <w:rPr>
          <w:rFonts w:ascii="Arial" w:hAnsi="Arial" w:cs="Arial"/>
          <w:sz w:val="20"/>
          <w:szCs w:val="20"/>
        </w:rPr>
      </w:pPr>
      <w:hyperlink r:id="rId8">
        <w:r w:rsidR="008B6CCB" w:rsidRPr="00C82759">
          <w:rPr>
            <w:rFonts w:ascii="Arial" w:eastAsia="Arial" w:hAnsi="Arial" w:cs="Arial"/>
            <w:color w:val="0000FF"/>
            <w:sz w:val="20"/>
            <w:szCs w:val="20"/>
            <w:u w:val="single"/>
          </w:rPr>
          <w:t>scott.wauford@gmail.com</w:t>
        </w:r>
      </w:hyperlink>
    </w:p>
    <w:p w:rsidR="00C82759" w:rsidRDefault="00AA3D76" w:rsidP="003A0694">
      <w:pPr>
        <w:ind w:left="-540" w:right="-540"/>
        <w:jc w:val="center"/>
        <w:rPr>
          <w:rStyle w:val="public-profile-url"/>
          <w:rFonts w:ascii="Arial" w:hAnsi="Arial" w:cs="Arial"/>
          <w:sz w:val="20"/>
          <w:szCs w:val="20"/>
          <w:lang w:val="en"/>
        </w:rPr>
      </w:pPr>
      <w:hyperlink r:id="rId9" w:history="1">
        <w:r w:rsidR="001931FB" w:rsidRPr="00790682">
          <w:rPr>
            <w:rStyle w:val="Hyperlink"/>
            <w:rFonts w:ascii="Arial" w:hAnsi="Arial" w:cs="Arial"/>
            <w:sz w:val="20"/>
            <w:szCs w:val="20"/>
            <w:lang w:val="en"/>
          </w:rPr>
          <w:t>https://www.linkedin.com/in/scottwauford</w:t>
        </w:r>
      </w:hyperlink>
    </w:p>
    <w:p w:rsidR="001931FB" w:rsidRPr="001931FB" w:rsidRDefault="001931FB" w:rsidP="003A0694">
      <w:pPr>
        <w:ind w:left="-540" w:right="-540"/>
        <w:jc w:val="center"/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72478F" w:rsidRDefault="0072478F" w:rsidP="003A0694">
      <w:pPr>
        <w:ind w:left="-540" w:right="-540"/>
        <w:jc w:val="both"/>
      </w:pPr>
    </w:p>
    <w:p w:rsidR="002361B6" w:rsidRDefault="00AA3D76" w:rsidP="003A0694">
      <w:pPr>
        <w:ind w:left="-540" w:right="-540"/>
        <w:jc w:val="both"/>
      </w:pPr>
      <w:hyperlink r:id="rId10"/>
      <w:hyperlink r:id="rId11"/>
      <w:hyperlink r:id="rId12"/>
    </w:p>
    <w:p w:rsidR="002361B6" w:rsidRDefault="008B6CCB" w:rsidP="003A0694">
      <w:pPr>
        <w:ind w:left="-180" w:right="-108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HUMAN RESOURCE</w:t>
      </w:r>
      <w:r w:rsidR="007A4434"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 xml:space="preserve"> / OPERATIONS MANAGEMENT</w:t>
      </w:r>
    </w:p>
    <w:p w:rsidR="00B371B7" w:rsidRDefault="00B371B7" w:rsidP="003A0694">
      <w:pPr>
        <w:ind w:left="-180" w:right="-108"/>
        <w:jc w:val="both"/>
      </w:pPr>
    </w:p>
    <w:p w:rsidR="002361B6" w:rsidRPr="00815F5E" w:rsidRDefault="00815F5E" w:rsidP="003A0694">
      <w:pPr>
        <w:ind w:left="-180" w:right="-1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Versatile HR professional with 20+</w:t>
      </w:r>
      <w:r>
        <w:rPr>
          <w:rFonts w:ascii="Arial" w:hAnsi="Arial" w:cs="Arial"/>
          <w:color w:val="010101"/>
          <w:sz w:val="20"/>
          <w:szCs w:val="20"/>
        </w:rPr>
        <w:t xml:space="preserve"> </w:t>
      </w:r>
      <w:r w:rsidR="00BA0AE3">
        <w:rPr>
          <w:rFonts w:ascii="Arial" w:hAnsi="Arial" w:cs="Arial"/>
          <w:color w:val="010101"/>
          <w:sz w:val="20"/>
          <w:szCs w:val="20"/>
        </w:rPr>
        <w:t>years’ experience</w:t>
      </w:r>
      <w:r>
        <w:rPr>
          <w:rFonts w:ascii="Arial" w:hAnsi="Arial" w:cs="Arial"/>
          <w:color w:val="010101"/>
          <w:sz w:val="20"/>
          <w:szCs w:val="20"/>
        </w:rPr>
        <w:t xml:space="preserve"> leading a full spectrum of HR functions, services, and programs for diverse workforces across multi</w:t>
      </w:r>
      <w:r w:rsidR="003B7BD1">
        <w:rPr>
          <w:rFonts w:ascii="Arial" w:hAnsi="Arial" w:cs="Arial"/>
          <w:color w:val="010101"/>
          <w:sz w:val="20"/>
          <w:szCs w:val="20"/>
        </w:rPr>
        <w:t>-</w:t>
      </w:r>
      <w:r>
        <w:rPr>
          <w:rFonts w:ascii="Arial" w:hAnsi="Arial" w:cs="Arial"/>
          <w:color w:val="010101"/>
          <w:sz w:val="20"/>
          <w:szCs w:val="20"/>
        </w:rPr>
        <w:t>unit</w:t>
      </w:r>
      <w:r w:rsidR="003B7BD1">
        <w:rPr>
          <w:rFonts w:ascii="Arial" w:hAnsi="Arial" w:cs="Arial"/>
          <w:color w:val="010101"/>
          <w:sz w:val="20"/>
          <w:szCs w:val="20"/>
        </w:rPr>
        <w:t xml:space="preserve"> and multi-state</w:t>
      </w:r>
      <w:r>
        <w:rPr>
          <w:rFonts w:ascii="Arial" w:hAnsi="Arial" w:cs="Arial"/>
          <w:color w:val="010101"/>
          <w:sz w:val="20"/>
          <w:szCs w:val="20"/>
        </w:rPr>
        <w:t xml:space="preserve"> locations</w:t>
      </w:r>
      <w:r w:rsidR="00780614">
        <w:rPr>
          <w:rFonts w:ascii="Arial" w:hAnsi="Arial" w:cs="Arial"/>
          <w:color w:val="010101"/>
          <w:sz w:val="20"/>
          <w:szCs w:val="20"/>
        </w:rPr>
        <w:t>.</w:t>
      </w:r>
      <w:r w:rsidR="007A4434">
        <w:rPr>
          <w:rFonts w:ascii="Arial" w:hAnsi="Arial" w:cs="Arial"/>
          <w:color w:val="010101"/>
          <w:sz w:val="20"/>
          <w:szCs w:val="20"/>
        </w:rPr>
        <w:t xml:space="preserve"> </w:t>
      </w:r>
      <w:r w:rsidR="00DF5A76">
        <w:rPr>
          <w:rFonts w:ascii="Arial" w:hAnsi="Arial" w:cs="Arial"/>
          <w:color w:val="010101"/>
          <w:sz w:val="20"/>
          <w:szCs w:val="20"/>
        </w:rPr>
        <w:t xml:space="preserve"> </w:t>
      </w:r>
      <w:r>
        <w:rPr>
          <w:rFonts w:ascii="Arial" w:hAnsi="Arial" w:cs="Arial"/>
          <w:color w:val="010101"/>
          <w:sz w:val="20"/>
          <w:szCs w:val="20"/>
        </w:rPr>
        <w:t xml:space="preserve">Recognized for identifying inefficiencies in processes and </w:t>
      </w:r>
      <w:r w:rsidR="00707DAD">
        <w:rPr>
          <w:rFonts w:ascii="Arial" w:hAnsi="Arial" w:cs="Arial"/>
          <w:color w:val="010101"/>
          <w:sz w:val="20"/>
          <w:szCs w:val="20"/>
        </w:rPr>
        <w:t xml:space="preserve">building </w:t>
      </w:r>
      <w:r w:rsidR="00C510D3">
        <w:rPr>
          <w:rFonts w:ascii="Arial" w:hAnsi="Arial" w:cs="Arial"/>
          <w:color w:val="010101"/>
          <w:sz w:val="20"/>
          <w:szCs w:val="20"/>
        </w:rPr>
        <w:t xml:space="preserve">programs with </w:t>
      </w:r>
      <w:r>
        <w:rPr>
          <w:rFonts w:ascii="Arial" w:hAnsi="Arial" w:cs="Arial"/>
          <w:color w:val="010101"/>
          <w:sz w:val="20"/>
          <w:szCs w:val="20"/>
        </w:rPr>
        <w:t>solutions that advocate for both the employee and the bottom-line. A champion for change</w:t>
      </w:r>
      <w:r w:rsidR="00CD7574">
        <w:rPr>
          <w:rFonts w:ascii="Arial" w:hAnsi="Arial" w:cs="Arial"/>
          <w:color w:val="010101"/>
          <w:sz w:val="20"/>
          <w:szCs w:val="20"/>
        </w:rPr>
        <w:t>,</w:t>
      </w:r>
      <w:r>
        <w:rPr>
          <w:rFonts w:ascii="Arial" w:hAnsi="Arial" w:cs="Arial"/>
          <w:color w:val="010101"/>
          <w:sz w:val="20"/>
          <w:szCs w:val="20"/>
        </w:rPr>
        <w:t xml:space="preserve"> focused on aligning </w:t>
      </w:r>
      <w:r w:rsidR="00CD7574">
        <w:rPr>
          <w:rFonts w:ascii="Arial" w:hAnsi="Arial" w:cs="Arial"/>
          <w:color w:val="010101"/>
          <w:sz w:val="20"/>
          <w:szCs w:val="20"/>
        </w:rPr>
        <w:t>the human capital strategy with</w:t>
      </w:r>
      <w:r w:rsidR="00BA0AE3">
        <w:rPr>
          <w:rFonts w:ascii="Arial" w:hAnsi="Arial" w:cs="Arial"/>
          <w:color w:val="010101"/>
          <w:sz w:val="20"/>
          <w:szCs w:val="20"/>
        </w:rPr>
        <w:t xml:space="preserve"> business objectives, creating value for both internal and external stakeholders. </w:t>
      </w:r>
    </w:p>
    <w:p w:rsidR="002361B6" w:rsidRDefault="002361B6" w:rsidP="003A0694">
      <w:pPr>
        <w:ind w:left="-180" w:right="-108"/>
        <w:jc w:val="both"/>
      </w:pPr>
    </w:p>
    <w:p w:rsidR="0072478F" w:rsidRDefault="0072478F" w:rsidP="003A0694">
      <w:pPr>
        <w:ind w:left="-180" w:right="-108"/>
        <w:jc w:val="both"/>
      </w:pPr>
    </w:p>
    <w:p w:rsidR="002361B6" w:rsidRDefault="008B6CCB" w:rsidP="00707DAD">
      <w:pPr>
        <w:ind w:right="-108"/>
        <w:jc w:val="center"/>
      </w:pPr>
      <w:r>
        <w:rPr>
          <w:rFonts w:ascii="Arial" w:eastAsia="Arial" w:hAnsi="Arial" w:cs="Arial"/>
          <w:b/>
          <w:sz w:val="22"/>
          <w:szCs w:val="22"/>
        </w:rPr>
        <w:t>SKILLS &amp; EXPERTISE</w:t>
      </w:r>
    </w:p>
    <w:p w:rsidR="002361B6" w:rsidRDefault="008B6CCB" w:rsidP="003A0694">
      <w:pPr>
        <w:ind w:left="-180" w:right="-108"/>
        <w:jc w:val="both"/>
      </w:pPr>
      <w:r>
        <w:rPr>
          <w:rFonts w:ascii="Arial" w:eastAsia="Arial" w:hAnsi="Arial" w:cs="Arial"/>
          <w:b/>
          <w:sz w:val="14"/>
          <w:szCs w:val="14"/>
          <w:u w:val="single"/>
        </w:rPr>
        <w:t>______________________________________________________________________________________________________________________________________</w:t>
      </w:r>
    </w:p>
    <w:p w:rsidR="00707DAD" w:rsidRDefault="00707DAD" w:rsidP="00707DAD">
      <w:pPr>
        <w:tabs>
          <w:tab w:val="left" w:pos="2722"/>
        </w:tabs>
        <w:ind w:left="-180" w:right="-108"/>
        <w:jc w:val="both"/>
        <w:rPr>
          <w:rFonts w:ascii="Arial" w:eastAsia="Arial" w:hAnsi="Arial" w:cs="Arial"/>
          <w:b/>
          <w:sz w:val="10"/>
          <w:szCs w:val="10"/>
        </w:rPr>
      </w:pPr>
      <w:r>
        <w:rPr>
          <w:rFonts w:ascii="Arial" w:eastAsia="Arial" w:hAnsi="Arial" w:cs="Arial"/>
          <w:b/>
          <w:sz w:val="10"/>
          <w:szCs w:val="10"/>
        </w:rPr>
        <w:t xml:space="preserve">                                                         </w:t>
      </w:r>
    </w:p>
    <w:p w:rsidR="00426D25" w:rsidRPr="00707DAD" w:rsidRDefault="00707DAD" w:rsidP="00707DAD">
      <w:pPr>
        <w:tabs>
          <w:tab w:val="left" w:pos="2722"/>
        </w:tabs>
        <w:ind w:left="-180" w:right="-108"/>
        <w:jc w:val="both"/>
      </w:pPr>
      <w:r>
        <w:rPr>
          <w:rFonts w:ascii="Arial" w:eastAsia="Arial" w:hAnsi="Arial" w:cs="Arial"/>
          <w:b/>
          <w:sz w:val="10"/>
          <w:szCs w:val="10"/>
        </w:rPr>
        <w:t xml:space="preserve">                                                         </w:t>
      </w:r>
      <w:r w:rsidR="0072478F">
        <w:rPr>
          <w:rFonts w:ascii="Arial" w:eastAsia="Arial" w:hAnsi="Arial" w:cs="Arial"/>
          <w:b/>
          <w:sz w:val="10"/>
          <w:szCs w:val="10"/>
        </w:rPr>
        <w:t xml:space="preserve">          </w:t>
      </w:r>
      <w:r w:rsidR="00426D25">
        <w:rPr>
          <w:rFonts w:ascii="Arial" w:eastAsia="Arial" w:hAnsi="Arial" w:cs="Arial"/>
          <w:sz w:val="20"/>
          <w:szCs w:val="20"/>
        </w:rPr>
        <w:t>Compensation/</w:t>
      </w:r>
      <w:r w:rsidR="00CC292A">
        <w:rPr>
          <w:rFonts w:ascii="Arial" w:eastAsia="Arial" w:hAnsi="Arial" w:cs="Arial"/>
          <w:sz w:val="20"/>
          <w:szCs w:val="20"/>
        </w:rPr>
        <w:t>Benefit Administration</w:t>
      </w:r>
      <w:r w:rsidR="00426D25">
        <w:rPr>
          <w:rFonts w:ascii="Arial" w:eastAsia="Arial" w:hAnsi="Arial" w:cs="Arial"/>
          <w:sz w:val="20"/>
          <w:szCs w:val="20"/>
        </w:rPr>
        <w:t xml:space="preserve"> </w:t>
      </w:r>
      <w:r w:rsidR="00451F27">
        <w:rPr>
          <w:rFonts w:ascii="Wingdings" w:eastAsia="Wingdings" w:hAnsi="Wingdings" w:cs="Wingdings"/>
          <w:sz w:val="20"/>
          <w:szCs w:val="20"/>
        </w:rPr>
        <w:t></w:t>
      </w:r>
      <w:r w:rsidR="00EC09C2">
        <w:rPr>
          <w:rFonts w:ascii="Arial" w:eastAsia="Arial" w:hAnsi="Arial" w:cs="Arial"/>
          <w:sz w:val="20"/>
          <w:szCs w:val="20"/>
        </w:rPr>
        <w:t xml:space="preserve"> Succession Planning</w:t>
      </w:r>
      <w:r w:rsidR="00426D25">
        <w:rPr>
          <w:rFonts w:ascii="Arial" w:eastAsia="Arial" w:hAnsi="Arial" w:cs="Arial"/>
          <w:sz w:val="20"/>
          <w:szCs w:val="20"/>
        </w:rPr>
        <w:t xml:space="preserve"> </w:t>
      </w:r>
      <w:r w:rsidR="00451F27">
        <w:rPr>
          <w:rFonts w:ascii="Wingdings" w:eastAsia="Wingdings" w:hAnsi="Wingdings" w:cs="Wingdings"/>
          <w:sz w:val="20"/>
          <w:szCs w:val="20"/>
        </w:rPr>
        <w:t></w:t>
      </w:r>
      <w:r w:rsidR="008B6CCB">
        <w:rPr>
          <w:rFonts w:ascii="Arial" w:eastAsia="Arial" w:hAnsi="Arial" w:cs="Arial"/>
          <w:sz w:val="20"/>
          <w:szCs w:val="20"/>
        </w:rPr>
        <w:t xml:space="preserve"> Employee Relations </w:t>
      </w:r>
      <w:r w:rsidR="00426D25">
        <w:rPr>
          <w:rFonts w:ascii="Wingdings" w:eastAsia="Wingdings" w:hAnsi="Wingdings" w:cs="Wingdings"/>
          <w:sz w:val="20"/>
          <w:szCs w:val="20"/>
        </w:rPr>
        <w:t></w:t>
      </w:r>
    </w:p>
    <w:p w:rsidR="00B178AF" w:rsidRDefault="008B6CCB" w:rsidP="00B178AF">
      <w:pPr>
        <w:ind w:left="-180" w:right="-108"/>
        <w:jc w:val="center"/>
        <w:rPr>
          <w:rFonts w:ascii="Wingdings" w:eastAsia="Wingdings" w:hAnsi="Wingdings" w:cs="Wingdings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Multi-unit</w:t>
      </w:r>
      <w:r w:rsidR="00D70D73">
        <w:rPr>
          <w:rFonts w:ascii="Arial" w:eastAsia="Arial" w:hAnsi="Arial" w:cs="Arial"/>
          <w:sz w:val="20"/>
          <w:szCs w:val="20"/>
        </w:rPr>
        <w:t>/Multi-state</w:t>
      </w:r>
      <w:r w:rsidR="007A4434">
        <w:rPr>
          <w:rFonts w:ascii="Arial" w:eastAsia="Arial" w:hAnsi="Arial" w:cs="Arial"/>
          <w:sz w:val="20"/>
          <w:szCs w:val="20"/>
        </w:rPr>
        <w:t xml:space="preserve"> HR Management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426D25">
        <w:rPr>
          <w:rFonts w:ascii="Wingdings" w:eastAsia="Wingdings" w:hAnsi="Wingdings" w:cs="Wingdings"/>
          <w:sz w:val="20"/>
          <w:szCs w:val="20"/>
        </w:rPr>
        <w:t>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426D25">
        <w:rPr>
          <w:rFonts w:ascii="Arial" w:eastAsia="Arial" w:hAnsi="Arial" w:cs="Arial"/>
          <w:sz w:val="20"/>
          <w:szCs w:val="20"/>
        </w:rPr>
        <w:t xml:space="preserve">Full Lifecycle </w:t>
      </w:r>
      <w:r>
        <w:rPr>
          <w:rFonts w:ascii="Arial" w:eastAsia="Arial" w:hAnsi="Arial" w:cs="Arial"/>
          <w:sz w:val="20"/>
          <w:szCs w:val="20"/>
        </w:rPr>
        <w:t xml:space="preserve">Recruiting </w:t>
      </w:r>
      <w:r w:rsidR="00451F27">
        <w:rPr>
          <w:rFonts w:ascii="Wingdings" w:eastAsia="Wingdings" w:hAnsi="Wingdings" w:cs="Wingdings"/>
          <w:sz w:val="20"/>
          <w:szCs w:val="20"/>
        </w:rPr>
        <w:t></w:t>
      </w:r>
      <w:r w:rsidR="00EC09C2">
        <w:rPr>
          <w:rFonts w:ascii="Arial" w:eastAsia="Arial" w:hAnsi="Arial" w:cs="Arial"/>
          <w:sz w:val="20"/>
          <w:szCs w:val="20"/>
        </w:rPr>
        <w:t xml:space="preserve"> Payroll</w:t>
      </w:r>
      <w:r w:rsidR="00426D25">
        <w:rPr>
          <w:rFonts w:ascii="Wingdings" w:eastAsia="Wingdings" w:hAnsi="Wingdings" w:cs="Wingdings"/>
          <w:sz w:val="20"/>
          <w:szCs w:val="20"/>
        </w:rPr>
        <w:t></w:t>
      </w:r>
    </w:p>
    <w:p w:rsidR="00CD7574" w:rsidRPr="00B178AF" w:rsidRDefault="007A4434" w:rsidP="00B178AF">
      <w:pPr>
        <w:ind w:left="-180" w:right="-108"/>
        <w:jc w:val="center"/>
        <w:rPr>
          <w:rFonts w:ascii="Wingdings" w:eastAsia="Wingdings" w:hAnsi="Wingdings" w:cs="Wingdings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Project Management</w:t>
      </w:r>
      <w:r w:rsidR="00426D25">
        <w:rPr>
          <w:rFonts w:ascii="Arial" w:eastAsia="Arial" w:hAnsi="Arial" w:cs="Arial"/>
          <w:sz w:val="20"/>
          <w:szCs w:val="20"/>
        </w:rPr>
        <w:t xml:space="preserve"> </w:t>
      </w:r>
      <w:r w:rsidR="00426D25">
        <w:rPr>
          <w:rFonts w:ascii="Wingdings" w:eastAsia="Wingdings" w:hAnsi="Wingdings" w:cs="Wingdings"/>
          <w:sz w:val="20"/>
          <w:szCs w:val="20"/>
        </w:rPr>
        <w:t></w:t>
      </w:r>
      <w:r w:rsidR="00426D25">
        <w:rPr>
          <w:rFonts w:ascii="Arial" w:eastAsia="Arial" w:hAnsi="Arial" w:cs="Arial"/>
          <w:sz w:val="20"/>
          <w:szCs w:val="20"/>
        </w:rPr>
        <w:t xml:space="preserve"> Employee </w:t>
      </w:r>
      <w:r w:rsidR="008B6CCB">
        <w:rPr>
          <w:rFonts w:ascii="Arial" w:eastAsia="Arial" w:hAnsi="Arial" w:cs="Arial"/>
          <w:sz w:val="20"/>
          <w:szCs w:val="20"/>
        </w:rPr>
        <w:t xml:space="preserve">Engagement </w:t>
      </w:r>
      <w:r w:rsidR="00451F27">
        <w:rPr>
          <w:rFonts w:ascii="Wingdings" w:eastAsia="Wingdings" w:hAnsi="Wingdings" w:cs="Wingdings"/>
          <w:sz w:val="20"/>
          <w:szCs w:val="20"/>
        </w:rPr>
        <w:t></w:t>
      </w:r>
      <w:r w:rsidR="00707DAD">
        <w:rPr>
          <w:rFonts w:ascii="Arial" w:eastAsia="Arial" w:hAnsi="Arial" w:cs="Arial"/>
          <w:sz w:val="20"/>
          <w:szCs w:val="20"/>
        </w:rPr>
        <w:t xml:space="preserve"> ISO Compliance</w:t>
      </w:r>
      <w:r w:rsidR="00B178AF">
        <w:rPr>
          <w:rFonts w:ascii="Arial" w:eastAsia="Arial" w:hAnsi="Arial" w:cs="Arial"/>
          <w:sz w:val="20"/>
          <w:szCs w:val="20"/>
        </w:rPr>
        <w:t xml:space="preserve"> </w:t>
      </w:r>
      <w:r w:rsidR="00B178AF">
        <w:rPr>
          <w:rFonts w:ascii="Wingdings" w:eastAsia="Wingdings" w:hAnsi="Wingdings" w:cs="Wingdings"/>
          <w:sz w:val="20"/>
          <w:szCs w:val="20"/>
        </w:rPr>
        <w:t></w:t>
      </w:r>
      <w:r w:rsidR="00707DAD">
        <w:rPr>
          <w:rFonts w:ascii="Arial" w:eastAsia="Arial" w:hAnsi="Arial" w:cs="Arial"/>
          <w:sz w:val="20"/>
          <w:szCs w:val="20"/>
        </w:rPr>
        <w:t xml:space="preserve"> OSHA Training</w:t>
      </w:r>
    </w:p>
    <w:p w:rsidR="002361B6" w:rsidRDefault="008B6CCB" w:rsidP="003A0694">
      <w:pPr>
        <w:ind w:left="-180" w:right="-108"/>
        <w:jc w:val="both"/>
      </w:pPr>
      <w:r>
        <w:rPr>
          <w:rFonts w:ascii="Arial" w:eastAsia="Arial" w:hAnsi="Arial" w:cs="Arial"/>
          <w:b/>
          <w:sz w:val="14"/>
          <w:szCs w:val="14"/>
          <w:u w:val="single"/>
        </w:rPr>
        <w:t>______________________________________________________________________________________________________________________________________</w:t>
      </w:r>
    </w:p>
    <w:p w:rsidR="002361B6" w:rsidRDefault="002361B6" w:rsidP="003A0694">
      <w:pPr>
        <w:ind w:left="-180" w:right="-108"/>
        <w:jc w:val="both"/>
      </w:pPr>
    </w:p>
    <w:p w:rsidR="0072478F" w:rsidRDefault="0072478F" w:rsidP="003A0694">
      <w:pPr>
        <w:ind w:left="-180" w:right="-108"/>
        <w:jc w:val="both"/>
      </w:pPr>
    </w:p>
    <w:p w:rsidR="00EF2E54" w:rsidRPr="00C82759" w:rsidRDefault="008B6CCB" w:rsidP="00B178AF">
      <w:pPr>
        <w:ind w:left="-180" w:right="-108"/>
        <w:jc w:val="center"/>
        <w:rPr>
          <w:rFonts w:ascii="Arial" w:eastAsia="Arial" w:hAnsi="Arial" w:cs="Arial"/>
          <w:b/>
          <w:smallCaps/>
          <w:sz w:val="22"/>
          <w:szCs w:val="22"/>
        </w:rPr>
      </w:pPr>
      <w:r>
        <w:rPr>
          <w:rFonts w:ascii="Arial" w:eastAsia="Arial" w:hAnsi="Arial" w:cs="Arial"/>
          <w:b/>
          <w:smallCaps/>
          <w:sz w:val="22"/>
          <w:szCs w:val="22"/>
        </w:rPr>
        <w:t>PROFESSIONAL EXPERIENCE</w:t>
      </w:r>
    </w:p>
    <w:p w:rsidR="00EF2E54" w:rsidRPr="00421EE7" w:rsidRDefault="00EF2E54" w:rsidP="003A0694">
      <w:pPr>
        <w:ind w:left="-180" w:right="-108"/>
        <w:jc w:val="both"/>
        <w:rPr>
          <w:rFonts w:ascii="Arial" w:hAnsi="Arial" w:cs="Arial"/>
          <w:sz w:val="20"/>
          <w:szCs w:val="20"/>
        </w:rPr>
      </w:pPr>
    </w:p>
    <w:p w:rsidR="002361B6" w:rsidRDefault="008B6CCB" w:rsidP="003A0694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Avoca, Inc.  Merry Hill, NC </w:t>
      </w:r>
      <w:r w:rsidR="00451F27">
        <w:rPr>
          <w:rFonts w:ascii="Wingdings" w:eastAsia="Wingdings" w:hAnsi="Wingdings" w:cs="Wingdings"/>
          <w:b/>
          <w:sz w:val="20"/>
          <w:szCs w:val="20"/>
        </w:rPr>
        <w:t></w:t>
      </w:r>
      <w:r>
        <w:rPr>
          <w:rFonts w:ascii="Arial" w:eastAsia="Arial" w:hAnsi="Arial" w:cs="Arial"/>
          <w:b/>
          <w:sz w:val="20"/>
          <w:szCs w:val="20"/>
        </w:rPr>
        <w:t xml:space="preserve"> 2013 </w:t>
      </w:r>
      <w:r w:rsidR="00E03105">
        <w:rPr>
          <w:rFonts w:ascii="Arial" w:eastAsia="Arial" w:hAnsi="Arial" w:cs="Arial"/>
          <w:b/>
          <w:sz w:val="20"/>
          <w:szCs w:val="20"/>
        </w:rPr>
        <w:t>–</w:t>
      </w:r>
      <w:r>
        <w:rPr>
          <w:rFonts w:ascii="Arial" w:eastAsia="Arial" w:hAnsi="Arial" w:cs="Arial"/>
          <w:b/>
          <w:sz w:val="20"/>
          <w:szCs w:val="20"/>
        </w:rPr>
        <w:t xml:space="preserve"> 2015</w:t>
      </w:r>
    </w:p>
    <w:p w:rsidR="00E03105" w:rsidRDefault="00E03105" w:rsidP="003A0694">
      <w:pPr>
        <w:jc w:val="both"/>
        <w:rPr>
          <w:rFonts w:ascii="Arial" w:hAnsi="Arial" w:cs="Arial"/>
          <w:i/>
          <w:color w:val="535353"/>
          <w:sz w:val="18"/>
          <w:szCs w:val="18"/>
          <w:lang w:val="en"/>
        </w:rPr>
      </w:pPr>
      <w:r w:rsidRPr="00575C96">
        <w:rPr>
          <w:rFonts w:ascii="Arial" w:hAnsi="Arial" w:cs="Arial"/>
          <w:i/>
          <w:color w:val="535353"/>
          <w:sz w:val="18"/>
          <w:szCs w:val="18"/>
          <w:lang w:val="en"/>
        </w:rPr>
        <w:t>Avoca, Inc., the largest division of Pharmachem Laboratories, is the world’s premier botanical extraction company - a custom developer and manufacturer of extraction products and serv</w:t>
      </w:r>
      <w:r w:rsidR="00A55DF9">
        <w:rPr>
          <w:rFonts w:ascii="Arial" w:hAnsi="Arial" w:cs="Arial"/>
          <w:i/>
          <w:color w:val="535353"/>
          <w:sz w:val="18"/>
          <w:szCs w:val="18"/>
          <w:lang w:val="en"/>
        </w:rPr>
        <w:t>ices, operating under food grade GMPs.</w:t>
      </w:r>
      <w:r w:rsidR="00E04B81">
        <w:rPr>
          <w:rFonts w:ascii="Arial" w:hAnsi="Arial" w:cs="Arial"/>
          <w:i/>
          <w:color w:val="535353"/>
          <w:sz w:val="18"/>
          <w:szCs w:val="18"/>
          <w:lang w:val="en"/>
        </w:rPr>
        <w:t xml:space="preserve"> </w:t>
      </w:r>
      <w:r w:rsidRPr="00575C96">
        <w:rPr>
          <w:rFonts w:ascii="Arial" w:hAnsi="Arial" w:cs="Arial"/>
          <w:i/>
          <w:color w:val="535353"/>
          <w:sz w:val="18"/>
          <w:szCs w:val="18"/>
          <w:lang w:val="en"/>
        </w:rPr>
        <w:t xml:space="preserve"> Avoca blends, extracts, concentrates, crystallizes, purifies and isolates unique products for customers, based upon their s</w:t>
      </w:r>
      <w:r w:rsidR="00A55DF9">
        <w:rPr>
          <w:rFonts w:ascii="Arial" w:hAnsi="Arial" w:cs="Arial"/>
          <w:i/>
          <w:color w:val="535353"/>
          <w:sz w:val="18"/>
          <w:szCs w:val="18"/>
          <w:lang w:val="en"/>
        </w:rPr>
        <w:t xml:space="preserve">pecifications. </w:t>
      </w:r>
    </w:p>
    <w:p w:rsidR="00EB00ED" w:rsidRPr="00575C96" w:rsidRDefault="00EB00ED" w:rsidP="003A0694">
      <w:pPr>
        <w:jc w:val="both"/>
        <w:rPr>
          <w:rFonts w:ascii="Arial" w:hAnsi="Arial" w:cs="Arial"/>
          <w:i/>
          <w:sz w:val="18"/>
          <w:szCs w:val="18"/>
        </w:rPr>
      </w:pPr>
    </w:p>
    <w:p w:rsidR="002361B6" w:rsidRPr="00DE2CA4" w:rsidRDefault="008B6CCB" w:rsidP="003A0694">
      <w:pPr>
        <w:jc w:val="both"/>
        <w:rPr>
          <w:sz w:val="20"/>
          <w:szCs w:val="20"/>
        </w:rPr>
      </w:pPr>
      <w:r w:rsidRPr="00DE2CA4">
        <w:rPr>
          <w:rFonts w:ascii="Arial" w:eastAsia="Arial" w:hAnsi="Arial" w:cs="Arial"/>
          <w:b/>
          <w:sz w:val="20"/>
          <w:szCs w:val="20"/>
        </w:rPr>
        <w:t xml:space="preserve">Director of Human Resources </w:t>
      </w:r>
    </w:p>
    <w:p w:rsidR="00CC292A" w:rsidRDefault="00034502" w:rsidP="003A0694">
      <w:pPr>
        <w:pStyle w:val="ListParagraph"/>
        <w:numPr>
          <w:ilvl w:val="0"/>
          <w:numId w:val="2"/>
        </w:numPr>
        <w:ind w:left="64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Consulted with</w:t>
      </w:r>
      <w:r w:rsidR="00B178AF">
        <w:rPr>
          <w:rFonts w:ascii="Arial" w:eastAsia="Arial" w:hAnsi="Arial" w:cs="Arial"/>
          <w:sz w:val="20"/>
          <w:szCs w:val="20"/>
        </w:rPr>
        <w:t xml:space="preserve"> C-</w:t>
      </w:r>
      <w:r w:rsidR="00146CD7">
        <w:rPr>
          <w:rFonts w:ascii="Arial" w:eastAsia="Arial" w:hAnsi="Arial" w:cs="Arial"/>
          <w:sz w:val="20"/>
          <w:szCs w:val="20"/>
        </w:rPr>
        <w:t xml:space="preserve">suite and directors </w:t>
      </w:r>
      <w:r w:rsidR="00282732">
        <w:rPr>
          <w:rFonts w:ascii="Arial" w:eastAsia="Arial" w:hAnsi="Arial" w:cs="Arial"/>
          <w:sz w:val="20"/>
          <w:szCs w:val="20"/>
        </w:rPr>
        <w:t>on all “people initiatives</w:t>
      </w:r>
      <w:r w:rsidR="00E9162B">
        <w:rPr>
          <w:rFonts w:ascii="Arial" w:eastAsia="Arial" w:hAnsi="Arial" w:cs="Arial"/>
          <w:sz w:val="20"/>
          <w:szCs w:val="20"/>
        </w:rPr>
        <w:t>” including</w:t>
      </w:r>
      <w:r w:rsidR="00895E9D">
        <w:rPr>
          <w:rFonts w:ascii="Arial" w:eastAsia="Arial" w:hAnsi="Arial" w:cs="Arial"/>
          <w:sz w:val="20"/>
          <w:szCs w:val="20"/>
        </w:rPr>
        <w:t xml:space="preserve"> </w:t>
      </w:r>
      <w:r w:rsidR="00CC292A" w:rsidRPr="00997413">
        <w:rPr>
          <w:rFonts w:ascii="Arial" w:eastAsia="Arial" w:hAnsi="Arial" w:cs="Arial"/>
          <w:sz w:val="20"/>
          <w:szCs w:val="20"/>
        </w:rPr>
        <w:t>wage analysis, turnover, workforce planni</w:t>
      </w:r>
      <w:r w:rsidR="00146CD7">
        <w:rPr>
          <w:rFonts w:ascii="Arial" w:eastAsia="Arial" w:hAnsi="Arial" w:cs="Arial"/>
          <w:sz w:val="20"/>
          <w:szCs w:val="20"/>
        </w:rPr>
        <w:t xml:space="preserve">ng, performance management, </w:t>
      </w:r>
      <w:r w:rsidR="00815F5E">
        <w:rPr>
          <w:rFonts w:ascii="Arial" w:eastAsia="Arial" w:hAnsi="Arial" w:cs="Arial"/>
          <w:sz w:val="20"/>
          <w:szCs w:val="20"/>
        </w:rPr>
        <w:t>etc.</w:t>
      </w:r>
      <w:r>
        <w:rPr>
          <w:rFonts w:ascii="Arial" w:eastAsia="Arial" w:hAnsi="Arial" w:cs="Arial"/>
          <w:sz w:val="20"/>
          <w:szCs w:val="20"/>
        </w:rPr>
        <w:t xml:space="preserve"> (three locations)</w:t>
      </w:r>
      <w:r w:rsidR="00257336">
        <w:rPr>
          <w:rFonts w:ascii="Arial" w:eastAsia="Arial" w:hAnsi="Arial" w:cs="Arial"/>
          <w:sz w:val="20"/>
          <w:szCs w:val="20"/>
        </w:rPr>
        <w:t xml:space="preserve"> </w:t>
      </w:r>
    </w:p>
    <w:p w:rsidR="00B178AF" w:rsidRDefault="00B178AF" w:rsidP="00B178AF">
      <w:pPr>
        <w:pStyle w:val="ListParagraph"/>
        <w:numPr>
          <w:ilvl w:val="0"/>
          <w:numId w:val="2"/>
        </w:numPr>
        <w:ind w:left="64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Spearhead</w:t>
      </w:r>
      <w:r w:rsidR="00B846AD">
        <w:rPr>
          <w:rFonts w:ascii="Arial" w:eastAsia="Arial" w:hAnsi="Arial" w:cs="Arial"/>
          <w:sz w:val="20"/>
          <w:szCs w:val="20"/>
        </w:rPr>
        <w:t>ed all HR-related issues</w:t>
      </w:r>
      <w:r w:rsidR="00A966A6">
        <w:rPr>
          <w:rFonts w:ascii="Arial" w:eastAsia="Arial" w:hAnsi="Arial" w:cs="Arial"/>
          <w:sz w:val="20"/>
          <w:szCs w:val="20"/>
        </w:rPr>
        <w:t xml:space="preserve"> for company </w:t>
      </w:r>
      <w:r>
        <w:rPr>
          <w:rFonts w:ascii="Arial" w:eastAsia="Arial" w:hAnsi="Arial" w:cs="Arial"/>
          <w:sz w:val="20"/>
          <w:szCs w:val="20"/>
        </w:rPr>
        <w:t>merger (tax ids, benefits platforms, etc.)</w:t>
      </w:r>
    </w:p>
    <w:p w:rsidR="00B178AF" w:rsidRPr="00B178AF" w:rsidRDefault="00B178AF" w:rsidP="00B178AF">
      <w:pPr>
        <w:pStyle w:val="ListParagraph"/>
        <w:numPr>
          <w:ilvl w:val="0"/>
          <w:numId w:val="2"/>
        </w:numPr>
        <w:ind w:left="648"/>
        <w:jc w:val="both"/>
        <w:rPr>
          <w:rFonts w:ascii="Arial" w:eastAsia="Arial" w:hAnsi="Arial" w:cs="Arial"/>
          <w:sz w:val="20"/>
          <w:szCs w:val="20"/>
        </w:rPr>
      </w:pPr>
      <w:r w:rsidRPr="00997413">
        <w:rPr>
          <w:rFonts w:ascii="Arial" w:eastAsia="Arial" w:hAnsi="Arial" w:cs="Arial"/>
          <w:sz w:val="20"/>
          <w:szCs w:val="20"/>
        </w:rPr>
        <w:t>Led the review, development, and alignment of health and welfare programs to meet ope</w:t>
      </w:r>
      <w:r>
        <w:rPr>
          <w:rFonts w:ascii="Arial" w:eastAsia="Arial" w:hAnsi="Arial" w:cs="Arial"/>
          <w:sz w:val="20"/>
          <w:szCs w:val="20"/>
        </w:rPr>
        <w:t>rational needs, negotiating all contracts and</w:t>
      </w:r>
      <w:r w:rsidRPr="00B178AF">
        <w:rPr>
          <w:rFonts w:ascii="Arial" w:eastAsia="Arial" w:hAnsi="Arial" w:cs="Arial"/>
          <w:sz w:val="20"/>
          <w:szCs w:val="20"/>
        </w:rPr>
        <w:t xml:space="preserve"> </w:t>
      </w:r>
      <w:r w:rsidRPr="00B178AF">
        <w:rPr>
          <w:rFonts w:ascii="Arial" w:eastAsia="Arial" w:hAnsi="Arial" w:cs="Arial"/>
          <w:b/>
          <w:i/>
          <w:sz w:val="20"/>
          <w:szCs w:val="20"/>
        </w:rPr>
        <w:t>identifying $300,000</w:t>
      </w:r>
      <w:r w:rsidRPr="00B178AF">
        <w:rPr>
          <w:rFonts w:ascii="Arial" w:eastAsia="Arial" w:hAnsi="Arial" w:cs="Arial"/>
          <w:b/>
          <w:sz w:val="20"/>
          <w:szCs w:val="20"/>
        </w:rPr>
        <w:t xml:space="preserve"> </w:t>
      </w:r>
      <w:r w:rsidR="00034502">
        <w:rPr>
          <w:rFonts w:ascii="Arial" w:eastAsia="Arial" w:hAnsi="Arial" w:cs="Arial"/>
          <w:b/>
          <w:i/>
          <w:sz w:val="20"/>
          <w:szCs w:val="20"/>
        </w:rPr>
        <w:t>cost</w:t>
      </w:r>
      <w:r w:rsidRPr="00B178AF">
        <w:rPr>
          <w:rFonts w:ascii="Arial" w:eastAsia="Arial" w:hAnsi="Arial" w:cs="Arial"/>
          <w:b/>
          <w:i/>
          <w:sz w:val="20"/>
          <w:szCs w:val="20"/>
        </w:rPr>
        <w:t xml:space="preserve"> sav</w:t>
      </w:r>
      <w:r w:rsidR="00034502">
        <w:rPr>
          <w:rFonts w:ascii="Arial" w:eastAsia="Arial" w:hAnsi="Arial" w:cs="Arial"/>
          <w:b/>
          <w:i/>
          <w:sz w:val="20"/>
          <w:szCs w:val="20"/>
        </w:rPr>
        <w:t>ings in health benefits</w:t>
      </w:r>
      <w:r w:rsidRPr="00B178AF">
        <w:rPr>
          <w:rFonts w:ascii="Arial" w:eastAsia="Arial" w:hAnsi="Arial" w:cs="Arial"/>
          <w:b/>
          <w:sz w:val="20"/>
          <w:szCs w:val="20"/>
        </w:rPr>
        <w:t xml:space="preserve">. </w:t>
      </w:r>
      <w:r w:rsidR="00257336">
        <w:rPr>
          <w:rFonts w:ascii="Arial" w:eastAsia="Arial" w:hAnsi="Arial" w:cs="Arial"/>
          <w:b/>
          <w:i/>
          <w:sz w:val="20"/>
          <w:szCs w:val="20"/>
        </w:rPr>
        <w:t>R</w:t>
      </w:r>
      <w:r w:rsidRPr="00B178AF">
        <w:rPr>
          <w:rFonts w:ascii="Arial" w:eastAsia="Arial" w:hAnsi="Arial" w:cs="Arial"/>
          <w:b/>
          <w:i/>
          <w:sz w:val="20"/>
          <w:szCs w:val="20"/>
        </w:rPr>
        <w:t xml:space="preserve">edesign of sick leave policy resulted in </w:t>
      </w:r>
      <w:r w:rsidR="003B7BD1">
        <w:rPr>
          <w:rFonts w:ascii="Arial" w:eastAsia="Arial" w:hAnsi="Arial" w:cs="Arial"/>
          <w:b/>
          <w:i/>
          <w:sz w:val="20"/>
          <w:szCs w:val="20"/>
        </w:rPr>
        <w:t xml:space="preserve">additional </w:t>
      </w:r>
      <w:r w:rsidRPr="00B178AF">
        <w:rPr>
          <w:rFonts w:ascii="Arial" w:eastAsia="Arial" w:hAnsi="Arial" w:cs="Arial"/>
          <w:b/>
          <w:i/>
          <w:sz w:val="20"/>
          <w:szCs w:val="20"/>
        </w:rPr>
        <w:t>$50,000 savings.</w:t>
      </w:r>
    </w:p>
    <w:p w:rsidR="00034502" w:rsidRDefault="00B178AF" w:rsidP="00B178AF">
      <w:pPr>
        <w:pStyle w:val="ListParagraph"/>
        <w:numPr>
          <w:ilvl w:val="0"/>
          <w:numId w:val="2"/>
        </w:numPr>
        <w:ind w:left="64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Coached/trained leaders </w:t>
      </w:r>
      <w:r w:rsidRPr="00997413">
        <w:rPr>
          <w:rFonts w:ascii="Arial" w:eastAsia="Arial" w:hAnsi="Arial" w:cs="Arial"/>
          <w:sz w:val="20"/>
          <w:szCs w:val="20"/>
        </w:rPr>
        <w:t>on such topics as</w:t>
      </w:r>
      <w:r>
        <w:rPr>
          <w:rFonts w:ascii="Arial" w:eastAsia="Arial" w:hAnsi="Arial" w:cs="Arial"/>
          <w:sz w:val="20"/>
          <w:szCs w:val="20"/>
        </w:rPr>
        <w:t xml:space="preserve"> performance reviews, hiring/</w:t>
      </w:r>
      <w:r w:rsidRPr="00997413">
        <w:rPr>
          <w:rFonts w:ascii="Arial" w:eastAsia="Arial" w:hAnsi="Arial" w:cs="Arial"/>
          <w:sz w:val="20"/>
          <w:szCs w:val="20"/>
        </w:rPr>
        <w:t>interviewing techniques, Title VI</w:t>
      </w:r>
      <w:r>
        <w:rPr>
          <w:rFonts w:ascii="Arial" w:eastAsia="Arial" w:hAnsi="Arial" w:cs="Arial"/>
          <w:sz w:val="20"/>
          <w:szCs w:val="20"/>
        </w:rPr>
        <w:t xml:space="preserve">I, sexual harassment, etc. to ensure consistency and compliance where applicable. </w:t>
      </w:r>
    </w:p>
    <w:p w:rsidR="00B178AF" w:rsidRPr="00B178AF" w:rsidRDefault="00B178AF" w:rsidP="00B178AF">
      <w:pPr>
        <w:pStyle w:val="ListParagraph"/>
        <w:numPr>
          <w:ilvl w:val="0"/>
          <w:numId w:val="2"/>
        </w:numPr>
        <w:ind w:left="648"/>
        <w:jc w:val="both"/>
        <w:rPr>
          <w:rStyle w:val="printverysmall1"/>
          <w:rFonts w:ascii="Arial" w:eastAsia="Arial" w:hAnsi="Arial" w:cs="Arial"/>
          <w:color w:val="000000"/>
          <w:sz w:val="20"/>
          <w:szCs w:val="20"/>
        </w:rPr>
      </w:pPr>
      <w:r>
        <w:rPr>
          <w:rStyle w:val="printverysmall1"/>
          <w:rFonts w:ascii="Arial" w:hAnsi="Arial" w:cs="Arial"/>
          <w:sz w:val="20"/>
          <w:szCs w:val="20"/>
        </w:rPr>
        <w:t xml:space="preserve">Provided compensation guidance on </w:t>
      </w:r>
      <w:r w:rsidRPr="00FB1389">
        <w:rPr>
          <w:rStyle w:val="printverysmall1"/>
          <w:rFonts w:ascii="Arial" w:hAnsi="Arial" w:cs="Arial"/>
          <w:sz w:val="20"/>
          <w:szCs w:val="20"/>
        </w:rPr>
        <w:t>salary actions, promotions, incentive compensation and job re-leveling.</w:t>
      </w:r>
    </w:p>
    <w:p w:rsidR="00B178AF" w:rsidRPr="00B178AF" w:rsidRDefault="00B178AF" w:rsidP="00B178AF">
      <w:pPr>
        <w:pStyle w:val="ListParagraph"/>
        <w:numPr>
          <w:ilvl w:val="0"/>
          <w:numId w:val="2"/>
        </w:numPr>
        <w:ind w:left="648"/>
        <w:jc w:val="both"/>
        <w:rPr>
          <w:rFonts w:ascii="Arial" w:eastAsia="Arial" w:hAnsi="Arial" w:cs="Arial"/>
          <w:sz w:val="20"/>
          <w:szCs w:val="20"/>
        </w:rPr>
      </w:pPr>
      <w:r w:rsidRPr="00FB1389"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ubject </w:t>
      </w:r>
      <w:r w:rsidRPr="00FB1389"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 xml:space="preserve">atter </w:t>
      </w:r>
      <w:r w:rsidRPr="00FB1389"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xpert</w:t>
      </w:r>
      <w:r w:rsidRPr="00FB1389">
        <w:rPr>
          <w:rFonts w:ascii="Arial" w:eastAsia="Arial" w:hAnsi="Arial" w:cs="Arial"/>
          <w:sz w:val="20"/>
          <w:szCs w:val="20"/>
        </w:rPr>
        <w:t xml:space="preserve"> on COBRA, ADA, </w:t>
      </w:r>
      <w:r>
        <w:rPr>
          <w:rFonts w:ascii="Arial" w:eastAsia="Arial" w:hAnsi="Arial" w:cs="Arial"/>
          <w:sz w:val="20"/>
          <w:szCs w:val="20"/>
        </w:rPr>
        <w:t xml:space="preserve">FLSA, FMLA, EEOC and other federal and state laws covering discrimination and equal employment. </w:t>
      </w:r>
    </w:p>
    <w:p w:rsidR="00257336" w:rsidRDefault="00257336" w:rsidP="00B178AF">
      <w:pPr>
        <w:pStyle w:val="ListParagraph"/>
        <w:numPr>
          <w:ilvl w:val="0"/>
          <w:numId w:val="2"/>
        </w:numPr>
        <w:ind w:left="64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Adjudicated</w:t>
      </w:r>
      <w:r w:rsidR="00146CD7">
        <w:rPr>
          <w:rFonts w:ascii="Arial" w:eastAsia="Arial" w:hAnsi="Arial" w:cs="Arial"/>
          <w:sz w:val="20"/>
          <w:szCs w:val="20"/>
        </w:rPr>
        <w:t xml:space="preserve"> all em</w:t>
      </w:r>
      <w:r>
        <w:rPr>
          <w:rFonts w:ascii="Arial" w:eastAsia="Arial" w:hAnsi="Arial" w:cs="Arial"/>
          <w:sz w:val="20"/>
          <w:szCs w:val="20"/>
        </w:rPr>
        <w:t xml:space="preserve">ployee relations issues fairly, resulting in zero turnover of non-probationary employees. </w:t>
      </w:r>
    </w:p>
    <w:p w:rsidR="00CC292A" w:rsidRPr="00B178AF" w:rsidRDefault="00FB1389" w:rsidP="00B178AF">
      <w:pPr>
        <w:pStyle w:val="ListParagraph"/>
        <w:numPr>
          <w:ilvl w:val="0"/>
          <w:numId w:val="2"/>
        </w:numPr>
        <w:ind w:left="64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Managed</w:t>
      </w:r>
      <w:r w:rsidR="00CC292A" w:rsidRPr="00997413">
        <w:rPr>
          <w:rFonts w:ascii="Arial" w:eastAsia="Arial" w:hAnsi="Arial" w:cs="Arial"/>
          <w:sz w:val="20"/>
          <w:szCs w:val="20"/>
        </w:rPr>
        <w:t xml:space="preserve"> all</w:t>
      </w:r>
      <w:r w:rsidR="00146CD7">
        <w:rPr>
          <w:rFonts w:ascii="Arial" w:eastAsia="Arial" w:hAnsi="Arial" w:cs="Arial"/>
          <w:sz w:val="20"/>
          <w:szCs w:val="20"/>
        </w:rPr>
        <w:t xml:space="preserve"> functions in the employment lifecycle, incl</w:t>
      </w:r>
      <w:r w:rsidR="00DD24A1">
        <w:rPr>
          <w:rFonts w:ascii="Arial" w:eastAsia="Arial" w:hAnsi="Arial" w:cs="Arial"/>
          <w:sz w:val="20"/>
          <w:szCs w:val="20"/>
        </w:rPr>
        <w:t>uding pre-employment testing, onboarding and I-9 management.</w:t>
      </w:r>
      <w:r w:rsidR="00B178AF">
        <w:rPr>
          <w:rFonts w:ascii="Arial" w:eastAsia="Arial" w:hAnsi="Arial" w:cs="Arial"/>
          <w:sz w:val="20"/>
          <w:szCs w:val="20"/>
        </w:rPr>
        <w:t xml:space="preserve">  Created job descriptions and additional HR policies needed for federal/state compliance.</w:t>
      </w:r>
    </w:p>
    <w:p w:rsidR="00421EE7" w:rsidRDefault="00997413" w:rsidP="001851F6">
      <w:pPr>
        <w:pStyle w:val="ListParagraph"/>
        <w:numPr>
          <w:ilvl w:val="0"/>
          <w:numId w:val="2"/>
        </w:numPr>
        <w:ind w:left="648"/>
        <w:jc w:val="both"/>
        <w:rPr>
          <w:rFonts w:ascii="Arial" w:eastAsia="Arial" w:hAnsi="Arial" w:cs="Arial"/>
          <w:sz w:val="20"/>
          <w:szCs w:val="20"/>
        </w:rPr>
      </w:pPr>
      <w:r w:rsidRPr="00997413">
        <w:rPr>
          <w:rFonts w:ascii="Arial" w:eastAsia="Arial" w:hAnsi="Arial" w:cs="Arial"/>
          <w:sz w:val="20"/>
          <w:szCs w:val="20"/>
        </w:rPr>
        <w:t>Administered all employee benefit programs including</w:t>
      </w:r>
      <w:r w:rsidR="00B178AF">
        <w:rPr>
          <w:rFonts w:ascii="Arial" w:eastAsia="Arial" w:hAnsi="Arial" w:cs="Arial"/>
          <w:sz w:val="20"/>
          <w:szCs w:val="20"/>
        </w:rPr>
        <w:t xml:space="preserve"> payroll,</w:t>
      </w:r>
      <w:r w:rsidRPr="00997413">
        <w:rPr>
          <w:rFonts w:ascii="Arial" w:eastAsia="Arial" w:hAnsi="Arial" w:cs="Arial"/>
          <w:sz w:val="20"/>
          <w:szCs w:val="20"/>
        </w:rPr>
        <w:t xml:space="preserve"> 401k, medical, dental, STD, LTD, COBR</w:t>
      </w:r>
      <w:r w:rsidR="00B178AF">
        <w:rPr>
          <w:rFonts w:ascii="Arial" w:eastAsia="Arial" w:hAnsi="Arial" w:cs="Arial"/>
          <w:sz w:val="20"/>
          <w:szCs w:val="20"/>
        </w:rPr>
        <w:t>A, workman’s compensation, unemployment claims.</w:t>
      </w:r>
    </w:p>
    <w:p w:rsidR="001851F6" w:rsidRDefault="001851F6" w:rsidP="001851F6">
      <w:pPr>
        <w:jc w:val="both"/>
        <w:rPr>
          <w:rFonts w:ascii="Arial" w:eastAsia="Arial" w:hAnsi="Arial" w:cs="Arial"/>
          <w:sz w:val="20"/>
          <w:szCs w:val="20"/>
        </w:rPr>
      </w:pPr>
    </w:p>
    <w:p w:rsidR="001851F6" w:rsidRPr="001851F6" w:rsidRDefault="001851F6" w:rsidP="001851F6">
      <w:pPr>
        <w:jc w:val="both"/>
        <w:rPr>
          <w:rFonts w:ascii="Arial" w:eastAsia="Arial" w:hAnsi="Arial" w:cs="Arial"/>
          <w:sz w:val="20"/>
          <w:szCs w:val="20"/>
        </w:rPr>
      </w:pPr>
    </w:p>
    <w:p w:rsidR="00E03105" w:rsidRDefault="008B6CCB" w:rsidP="003A0694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Workforce Initiatives, LLC </w:t>
      </w:r>
      <w:r w:rsidR="00451F27">
        <w:rPr>
          <w:rFonts w:ascii="Wingdings" w:eastAsia="Wingdings" w:hAnsi="Wingdings" w:cs="Wingdings"/>
          <w:b/>
          <w:sz w:val="20"/>
          <w:szCs w:val="20"/>
        </w:rPr>
        <w:t></w:t>
      </w:r>
      <w:r>
        <w:rPr>
          <w:rFonts w:ascii="Arial" w:eastAsia="Arial" w:hAnsi="Arial" w:cs="Arial"/>
          <w:b/>
          <w:sz w:val="20"/>
          <w:szCs w:val="20"/>
        </w:rPr>
        <w:t xml:space="preserve"> 2011 to 2013</w:t>
      </w:r>
    </w:p>
    <w:p w:rsidR="002361B6" w:rsidRDefault="00BD6373" w:rsidP="003A0694">
      <w:pPr>
        <w:jc w:val="both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Boutique firm which s</w:t>
      </w:r>
      <w:r w:rsidR="00E03105">
        <w:rPr>
          <w:rFonts w:ascii="Arial" w:eastAsia="Arial" w:hAnsi="Arial" w:cs="Arial"/>
          <w:i/>
          <w:sz w:val="18"/>
          <w:szCs w:val="18"/>
        </w:rPr>
        <w:t>pe</w:t>
      </w:r>
      <w:r>
        <w:rPr>
          <w:rFonts w:ascii="Arial" w:eastAsia="Arial" w:hAnsi="Arial" w:cs="Arial"/>
          <w:i/>
          <w:sz w:val="18"/>
          <w:szCs w:val="18"/>
        </w:rPr>
        <w:t xml:space="preserve">cialized in developing training </w:t>
      </w:r>
      <w:r w:rsidR="00E03105">
        <w:rPr>
          <w:rFonts w:ascii="Arial" w:eastAsia="Arial" w:hAnsi="Arial" w:cs="Arial"/>
          <w:i/>
          <w:sz w:val="18"/>
          <w:szCs w:val="18"/>
        </w:rPr>
        <w:t>material</w:t>
      </w:r>
      <w:r>
        <w:rPr>
          <w:rFonts w:ascii="Arial" w:eastAsia="Arial" w:hAnsi="Arial" w:cs="Arial"/>
          <w:i/>
          <w:sz w:val="18"/>
          <w:szCs w:val="18"/>
        </w:rPr>
        <w:t>s</w:t>
      </w:r>
      <w:r w:rsidR="00E03105">
        <w:rPr>
          <w:rFonts w:ascii="Arial" w:eastAsia="Arial" w:hAnsi="Arial" w:cs="Arial"/>
          <w:i/>
          <w:sz w:val="18"/>
          <w:szCs w:val="18"/>
        </w:rPr>
        <w:t xml:space="preserve"> used in benefit call centers </w:t>
      </w:r>
      <w:r>
        <w:rPr>
          <w:rFonts w:ascii="Arial" w:eastAsia="Arial" w:hAnsi="Arial" w:cs="Arial"/>
          <w:i/>
          <w:sz w:val="18"/>
          <w:szCs w:val="18"/>
        </w:rPr>
        <w:t>to provide support on various benefit plans.</w:t>
      </w:r>
      <w:r w:rsidR="00E03105">
        <w:rPr>
          <w:rFonts w:ascii="Arial" w:eastAsia="Arial" w:hAnsi="Arial" w:cs="Arial"/>
          <w:i/>
          <w:sz w:val="18"/>
          <w:szCs w:val="18"/>
        </w:rPr>
        <w:t xml:space="preserve"> Primary clients had workforces exceeding 20,000 employees.</w:t>
      </w:r>
    </w:p>
    <w:p w:rsidR="00EB00ED" w:rsidRPr="00DE2CA4" w:rsidRDefault="00EB00ED" w:rsidP="003A0694">
      <w:pPr>
        <w:jc w:val="both"/>
        <w:rPr>
          <w:rFonts w:ascii="Arial" w:hAnsi="Arial" w:cs="Arial"/>
          <w:sz w:val="20"/>
          <w:szCs w:val="20"/>
        </w:rPr>
      </w:pPr>
    </w:p>
    <w:p w:rsidR="002361B6" w:rsidRPr="00DE2CA4" w:rsidRDefault="008B6CCB" w:rsidP="003A0694">
      <w:pPr>
        <w:jc w:val="both"/>
        <w:rPr>
          <w:sz w:val="20"/>
          <w:szCs w:val="20"/>
        </w:rPr>
      </w:pPr>
      <w:r w:rsidRPr="00DE2CA4">
        <w:rPr>
          <w:rFonts w:ascii="Arial" w:eastAsia="Arial" w:hAnsi="Arial" w:cs="Arial"/>
          <w:b/>
          <w:sz w:val="20"/>
          <w:szCs w:val="20"/>
        </w:rPr>
        <w:t>Co-owner/Director of Operations and Finance</w:t>
      </w:r>
    </w:p>
    <w:p w:rsidR="002361B6" w:rsidRDefault="008B6CCB" w:rsidP="003A0694">
      <w:pPr>
        <w:pStyle w:val="ListParagraph"/>
        <w:numPr>
          <w:ilvl w:val="0"/>
          <w:numId w:val="3"/>
        </w:numPr>
        <w:ind w:left="648"/>
        <w:jc w:val="both"/>
      </w:pPr>
      <w:r w:rsidRPr="00997413">
        <w:rPr>
          <w:rFonts w:ascii="Arial" w:eastAsia="Arial" w:hAnsi="Arial" w:cs="Arial"/>
          <w:sz w:val="20"/>
          <w:szCs w:val="20"/>
        </w:rPr>
        <w:t>Reviewed, analyzed and interpreted contractual long-term financial obligations of company.</w:t>
      </w:r>
    </w:p>
    <w:p w:rsidR="002361B6" w:rsidRDefault="008B6CCB" w:rsidP="003A0694">
      <w:pPr>
        <w:pStyle w:val="ListParagraph"/>
        <w:numPr>
          <w:ilvl w:val="0"/>
          <w:numId w:val="3"/>
        </w:numPr>
        <w:ind w:left="648"/>
        <w:jc w:val="both"/>
      </w:pPr>
      <w:r w:rsidRPr="008D4077">
        <w:rPr>
          <w:rFonts w:ascii="Arial" w:eastAsia="Arial" w:hAnsi="Arial" w:cs="Arial"/>
          <w:sz w:val="20"/>
          <w:szCs w:val="20"/>
        </w:rPr>
        <w:t>Performed al</w:t>
      </w:r>
      <w:r w:rsidR="00E04B81">
        <w:rPr>
          <w:rFonts w:ascii="Arial" w:eastAsia="Arial" w:hAnsi="Arial" w:cs="Arial"/>
          <w:sz w:val="20"/>
          <w:szCs w:val="20"/>
        </w:rPr>
        <w:t>l Treasury functions</w:t>
      </w:r>
      <w:r w:rsidRPr="008D4077">
        <w:rPr>
          <w:rFonts w:ascii="Arial" w:eastAsia="Arial" w:hAnsi="Arial" w:cs="Arial"/>
          <w:sz w:val="20"/>
          <w:szCs w:val="20"/>
        </w:rPr>
        <w:t>, including controlling cash disbursements and monitoring cash flow.</w:t>
      </w:r>
    </w:p>
    <w:p w:rsidR="00DE2CA4" w:rsidRPr="00DB7DA6" w:rsidRDefault="008B6CCB" w:rsidP="001851F6">
      <w:pPr>
        <w:pStyle w:val="ListParagraph"/>
        <w:numPr>
          <w:ilvl w:val="0"/>
          <w:numId w:val="3"/>
        </w:numPr>
        <w:ind w:left="648"/>
        <w:jc w:val="both"/>
      </w:pPr>
      <w:r w:rsidRPr="008D4077">
        <w:rPr>
          <w:rFonts w:ascii="Arial" w:eastAsia="Arial" w:hAnsi="Arial" w:cs="Arial"/>
          <w:sz w:val="20"/>
          <w:szCs w:val="20"/>
        </w:rPr>
        <w:t>Responsible for all collection initiatives</w:t>
      </w:r>
      <w:r w:rsidR="00B178AF">
        <w:rPr>
          <w:rFonts w:ascii="Arial" w:eastAsia="Arial" w:hAnsi="Arial" w:cs="Arial"/>
          <w:sz w:val="20"/>
          <w:szCs w:val="20"/>
        </w:rPr>
        <w:t xml:space="preserve"> involving delinquent accounts.</w:t>
      </w:r>
      <w:r w:rsidR="00DB7DA6">
        <w:rPr>
          <w:rFonts w:ascii="Arial" w:eastAsia="Arial" w:hAnsi="Arial" w:cs="Arial"/>
          <w:sz w:val="20"/>
          <w:szCs w:val="20"/>
        </w:rPr>
        <w:t xml:space="preserve"> </w:t>
      </w:r>
      <w:r w:rsidR="00DB7DA6">
        <w:rPr>
          <w:rFonts w:ascii="Arial" w:eastAsia="Arial" w:hAnsi="Arial" w:cs="Arial"/>
          <w:b/>
          <w:i/>
          <w:sz w:val="20"/>
          <w:szCs w:val="20"/>
        </w:rPr>
        <w:t>Achieved 100% collection for all accounts.</w:t>
      </w:r>
    </w:p>
    <w:p w:rsidR="00DB7DA6" w:rsidRPr="001851F6" w:rsidRDefault="00DB7DA6" w:rsidP="001851F6">
      <w:pPr>
        <w:pStyle w:val="ListParagraph"/>
        <w:numPr>
          <w:ilvl w:val="0"/>
          <w:numId w:val="3"/>
        </w:numPr>
        <w:ind w:left="648"/>
        <w:jc w:val="both"/>
      </w:pPr>
      <w:r>
        <w:rPr>
          <w:rFonts w:ascii="Arial" w:eastAsia="Arial" w:hAnsi="Arial" w:cs="Arial"/>
          <w:sz w:val="20"/>
          <w:szCs w:val="20"/>
        </w:rPr>
        <w:t>Partnered in the review of materials prior to submission to ensure quality, consistency, understanding, and ease of use for our clients.</w:t>
      </w:r>
    </w:p>
    <w:p w:rsidR="0072478F" w:rsidRDefault="0072478F" w:rsidP="003A0694">
      <w:pPr>
        <w:ind w:right="-108"/>
        <w:jc w:val="both"/>
        <w:rPr>
          <w:rFonts w:ascii="Arial" w:eastAsia="Arial" w:hAnsi="Arial" w:cs="Arial"/>
          <w:b/>
          <w:smallCaps/>
          <w:sz w:val="20"/>
          <w:szCs w:val="20"/>
        </w:rPr>
      </w:pPr>
    </w:p>
    <w:p w:rsidR="002361B6" w:rsidRDefault="008B6CCB" w:rsidP="003A0694">
      <w:pPr>
        <w:ind w:right="-108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mallCaps/>
          <w:sz w:val="20"/>
          <w:szCs w:val="20"/>
        </w:rPr>
        <w:t>TOTO USA, INC., M</w:t>
      </w:r>
      <w:r>
        <w:rPr>
          <w:rFonts w:ascii="Arial" w:eastAsia="Arial" w:hAnsi="Arial" w:cs="Arial"/>
          <w:b/>
          <w:sz w:val="20"/>
          <w:szCs w:val="20"/>
        </w:rPr>
        <w:t xml:space="preserve">orrow, Georgia </w:t>
      </w:r>
      <w:r w:rsidR="00451F27">
        <w:rPr>
          <w:rFonts w:ascii="Wingdings" w:eastAsia="Wingdings" w:hAnsi="Wingdings" w:cs="Wingdings"/>
          <w:b/>
          <w:sz w:val="20"/>
          <w:szCs w:val="20"/>
        </w:rPr>
        <w:t></w:t>
      </w:r>
      <w:r>
        <w:rPr>
          <w:rFonts w:ascii="Arial" w:eastAsia="Arial" w:hAnsi="Arial" w:cs="Arial"/>
          <w:b/>
          <w:sz w:val="20"/>
          <w:szCs w:val="20"/>
        </w:rPr>
        <w:t xml:space="preserve"> 2007 to 2011</w:t>
      </w:r>
    </w:p>
    <w:p w:rsidR="00575C96" w:rsidRDefault="00575C96" w:rsidP="003A0694">
      <w:pPr>
        <w:ind w:right="-108"/>
        <w:jc w:val="both"/>
        <w:rPr>
          <w:rFonts w:ascii="Arial" w:hAnsi="Arial" w:cs="Arial"/>
          <w:i/>
          <w:sz w:val="18"/>
          <w:szCs w:val="18"/>
          <w:lang w:val="en"/>
        </w:rPr>
      </w:pPr>
      <w:r w:rsidRPr="00575C96">
        <w:rPr>
          <w:rFonts w:ascii="Arial" w:hAnsi="Arial" w:cs="Arial"/>
          <w:i/>
          <w:sz w:val="18"/>
          <w:szCs w:val="18"/>
          <w:lang w:val="en"/>
        </w:rPr>
        <w:t>TOTO USA is headquarters for the Americas Division of the TOTO Global Group in Kitakyushu, Japan. TOTO is the world’s largest manufacturer of bathroom fixtures and fittings with $5.1 billion dollars in annual sales.</w:t>
      </w:r>
    </w:p>
    <w:p w:rsidR="00EB00ED" w:rsidRPr="00DE2CA4" w:rsidRDefault="00EB00ED" w:rsidP="003A0694">
      <w:pPr>
        <w:ind w:right="-108"/>
        <w:jc w:val="both"/>
        <w:rPr>
          <w:rFonts w:ascii="Arial" w:hAnsi="Arial" w:cs="Arial"/>
          <w:sz w:val="20"/>
          <w:szCs w:val="20"/>
        </w:rPr>
      </w:pPr>
    </w:p>
    <w:p w:rsidR="002361B6" w:rsidRPr="00DE2CA4" w:rsidRDefault="007A4434" w:rsidP="003A0694">
      <w:pPr>
        <w:ind w:right="-108"/>
        <w:jc w:val="both"/>
        <w:rPr>
          <w:sz w:val="20"/>
          <w:szCs w:val="20"/>
        </w:rPr>
      </w:pPr>
      <w:r w:rsidRPr="00DE2CA4">
        <w:rPr>
          <w:rFonts w:ascii="Arial" w:eastAsia="Arial" w:hAnsi="Arial" w:cs="Arial"/>
          <w:b/>
          <w:sz w:val="20"/>
          <w:szCs w:val="20"/>
        </w:rPr>
        <w:t>HR/Operations Manager (Recruiting/Training/Janitorial and Security Services)</w:t>
      </w:r>
      <w:r w:rsidR="008B6CCB" w:rsidRPr="00DE2CA4">
        <w:rPr>
          <w:rFonts w:ascii="Arial" w:eastAsia="Arial" w:hAnsi="Arial" w:cs="Arial"/>
          <w:b/>
          <w:sz w:val="20"/>
          <w:szCs w:val="20"/>
        </w:rPr>
        <w:tab/>
      </w:r>
    </w:p>
    <w:p w:rsidR="002361B6" w:rsidRPr="007A4434" w:rsidRDefault="00034502" w:rsidP="003A0694">
      <w:pPr>
        <w:pStyle w:val="ListParagraph"/>
        <w:numPr>
          <w:ilvl w:val="0"/>
          <w:numId w:val="6"/>
        </w:numPr>
        <w:ind w:left="648"/>
        <w:jc w:val="both"/>
      </w:pPr>
      <w:r>
        <w:rPr>
          <w:rFonts w:ascii="Arial" w:eastAsia="Arial" w:hAnsi="Arial" w:cs="Arial"/>
          <w:sz w:val="20"/>
          <w:szCs w:val="20"/>
        </w:rPr>
        <w:t>Influenced the</w:t>
      </w:r>
      <w:r w:rsidR="00987060">
        <w:rPr>
          <w:rFonts w:ascii="Arial" w:eastAsia="Arial" w:hAnsi="Arial" w:cs="Arial"/>
          <w:sz w:val="20"/>
          <w:szCs w:val="20"/>
        </w:rPr>
        <w:t xml:space="preserve"> C-suite and </w:t>
      </w:r>
      <w:r w:rsidR="00A966A6">
        <w:rPr>
          <w:rFonts w:ascii="Arial" w:eastAsia="Arial" w:hAnsi="Arial" w:cs="Arial"/>
          <w:sz w:val="20"/>
          <w:szCs w:val="20"/>
        </w:rPr>
        <w:t>directors</w:t>
      </w:r>
      <w:r w:rsidR="00223D05">
        <w:rPr>
          <w:rFonts w:ascii="Arial" w:eastAsia="Arial" w:hAnsi="Arial" w:cs="Arial"/>
          <w:sz w:val="20"/>
          <w:szCs w:val="20"/>
        </w:rPr>
        <w:t xml:space="preserve"> on </w:t>
      </w:r>
      <w:r>
        <w:rPr>
          <w:rFonts w:ascii="Arial" w:eastAsia="Arial" w:hAnsi="Arial" w:cs="Arial"/>
          <w:sz w:val="20"/>
          <w:szCs w:val="20"/>
        </w:rPr>
        <w:t>human capital strategy as a key member of the executive team.</w:t>
      </w:r>
    </w:p>
    <w:p w:rsidR="00034502" w:rsidRPr="00034502" w:rsidRDefault="00952AB1" w:rsidP="00A966A6">
      <w:pPr>
        <w:pStyle w:val="ListParagraph"/>
        <w:numPr>
          <w:ilvl w:val="0"/>
          <w:numId w:val="6"/>
        </w:numPr>
        <w:ind w:left="648"/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Improved</w:t>
      </w:r>
      <w:r w:rsidR="00223D05">
        <w:rPr>
          <w:rFonts w:ascii="Arial" w:eastAsia="Arial" w:hAnsi="Arial" w:cs="Arial"/>
          <w:sz w:val="20"/>
          <w:szCs w:val="20"/>
        </w:rPr>
        <w:t xml:space="preserve"> the </w:t>
      </w:r>
      <w:r w:rsidR="00D32E60">
        <w:rPr>
          <w:rFonts w:ascii="Arial" w:eastAsia="Arial" w:hAnsi="Arial" w:cs="Arial"/>
          <w:sz w:val="20"/>
          <w:szCs w:val="20"/>
        </w:rPr>
        <w:t>HR/Recruiting functions</w:t>
      </w:r>
      <w:r w:rsidR="00D32E60" w:rsidRPr="008D4077">
        <w:rPr>
          <w:rFonts w:ascii="Arial" w:eastAsia="Arial" w:hAnsi="Arial" w:cs="Arial"/>
          <w:sz w:val="20"/>
          <w:szCs w:val="20"/>
        </w:rPr>
        <w:t xml:space="preserve"> for</w:t>
      </w:r>
      <w:r w:rsidR="00987060">
        <w:rPr>
          <w:rFonts w:ascii="Arial" w:eastAsia="Arial" w:hAnsi="Arial" w:cs="Arial"/>
          <w:sz w:val="20"/>
          <w:szCs w:val="20"/>
        </w:rPr>
        <w:t xml:space="preserve"> the entire Western Hemisphere, across multiple facilities including t</w:t>
      </w:r>
      <w:r w:rsidR="00D32E60">
        <w:rPr>
          <w:rFonts w:ascii="Arial" w:eastAsia="Arial" w:hAnsi="Arial" w:cs="Arial"/>
          <w:sz w:val="20"/>
          <w:szCs w:val="20"/>
        </w:rPr>
        <w:t>he corporate office, showrooms (5), manufacturing facilities (2),</w:t>
      </w:r>
      <w:r w:rsidR="00A966A6">
        <w:rPr>
          <w:rFonts w:ascii="Arial" w:eastAsia="Arial" w:hAnsi="Arial" w:cs="Arial"/>
          <w:sz w:val="20"/>
          <w:szCs w:val="20"/>
        </w:rPr>
        <w:t xml:space="preserve"> distribution centers (2),</w:t>
      </w:r>
      <w:r w:rsidR="00D32E60">
        <w:rPr>
          <w:rFonts w:ascii="Arial" w:eastAsia="Arial" w:hAnsi="Arial" w:cs="Arial"/>
          <w:sz w:val="20"/>
          <w:szCs w:val="20"/>
        </w:rPr>
        <w:t xml:space="preserve"> and a design office.</w:t>
      </w:r>
    </w:p>
    <w:p w:rsidR="00952AB1" w:rsidRPr="00952AB1" w:rsidRDefault="00952AB1" w:rsidP="00952AB1">
      <w:pPr>
        <w:pStyle w:val="ListParagraph"/>
        <w:numPr>
          <w:ilvl w:val="0"/>
          <w:numId w:val="6"/>
        </w:numPr>
        <w:tabs>
          <w:tab w:val="left" w:pos="-270"/>
        </w:tabs>
        <w:ind w:left="648"/>
        <w:jc w:val="both"/>
      </w:pPr>
      <w:r>
        <w:rPr>
          <w:rFonts w:ascii="Arial" w:eastAsia="Arial" w:hAnsi="Arial" w:cs="Arial"/>
          <w:sz w:val="20"/>
          <w:szCs w:val="20"/>
        </w:rPr>
        <w:t xml:space="preserve">Partnered with directors and </w:t>
      </w:r>
      <w:r w:rsidRPr="00EF2E54">
        <w:rPr>
          <w:rFonts w:ascii="Arial" w:eastAsia="Arial" w:hAnsi="Arial" w:cs="Arial"/>
          <w:sz w:val="20"/>
          <w:szCs w:val="20"/>
        </w:rPr>
        <w:t>managers to improve succession planning and drive retention.</w:t>
      </w:r>
      <w:r>
        <w:t xml:space="preserve">  </w:t>
      </w:r>
      <w:r w:rsidR="000F7386" w:rsidRPr="00952AB1">
        <w:rPr>
          <w:rFonts w:ascii="Arial" w:eastAsia="Arial" w:hAnsi="Arial" w:cs="Arial"/>
          <w:b/>
          <w:i/>
          <w:sz w:val="20"/>
          <w:szCs w:val="20"/>
        </w:rPr>
        <w:t>Improved talent assessment and quality of hire</w:t>
      </w:r>
      <w:r>
        <w:rPr>
          <w:rFonts w:ascii="Arial" w:eastAsia="Arial" w:hAnsi="Arial" w:cs="Arial"/>
          <w:b/>
          <w:i/>
          <w:sz w:val="20"/>
          <w:szCs w:val="20"/>
        </w:rPr>
        <w:t>,</w:t>
      </w:r>
      <w:r w:rsidR="00257BE0" w:rsidRPr="00952AB1">
        <w:rPr>
          <w:rFonts w:ascii="Arial" w:eastAsia="Arial" w:hAnsi="Arial" w:cs="Arial"/>
          <w:b/>
          <w:i/>
          <w:sz w:val="20"/>
          <w:szCs w:val="20"/>
        </w:rPr>
        <w:t xml:space="preserve"> reducing</w:t>
      </w:r>
      <w:r w:rsidR="00034502" w:rsidRPr="00952AB1">
        <w:rPr>
          <w:rFonts w:ascii="Arial" w:eastAsia="Arial" w:hAnsi="Arial" w:cs="Arial"/>
          <w:b/>
          <w:i/>
          <w:sz w:val="20"/>
          <w:szCs w:val="20"/>
        </w:rPr>
        <w:t xml:space="preserve"> turnover in exempt-level positions:  from 30% to below 1%.</w:t>
      </w:r>
    </w:p>
    <w:p w:rsidR="00D32E60" w:rsidRPr="00952AB1" w:rsidRDefault="00952AB1" w:rsidP="001851F6">
      <w:pPr>
        <w:pStyle w:val="ListParagraph"/>
        <w:numPr>
          <w:ilvl w:val="0"/>
          <w:numId w:val="6"/>
        </w:numPr>
        <w:tabs>
          <w:tab w:val="left" w:pos="-270"/>
        </w:tabs>
        <w:ind w:left="648"/>
        <w:jc w:val="both"/>
      </w:pPr>
      <w:r w:rsidRPr="008D4077">
        <w:rPr>
          <w:rFonts w:ascii="Arial" w:eastAsia="Arial" w:hAnsi="Arial" w:cs="Arial"/>
          <w:sz w:val="20"/>
          <w:szCs w:val="20"/>
        </w:rPr>
        <w:t>Analyzed labor markets</w:t>
      </w:r>
      <w:r>
        <w:rPr>
          <w:rFonts w:ascii="Arial" w:eastAsia="Arial" w:hAnsi="Arial" w:cs="Arial"/>
          <w:sz w:val="20"/>
          <w:szCs w:val="20"/>
        </w:rPr>
        <w:t xml:space="preserve"> and built</w:t>
      </w:r>
      <w:r w:rsidRPr="008D4077">
        <w:rPr>
          <w:rFonts w:ascii="Arial" w:eastAsia="Arial" w:hAnsi="Arial" w:cs="Arial"/>
          <w:sz w:val="20"/>
          <w:szCs w:val="20"/>
        </w:rPr>
        <w:t xml:space="preserve"> effective wage studies</w:t>
      </w:r>
      <w:r>
        <w:rPr>
          <w:rFonts w:ascii="Arial" w:eastAsia="Arial" w:hAnsi="Arial" w:cs="Arial"/>
          <w:sz w:val="20"/>
          <w:szCs w:val="20"/>
        </w:rPr>
        <w:t xml:space="preserve">, </w:t>
      </w:r>
      <w:r w:rsidRPr="008D4077">
        <w:rPr>
          <w:rFonts w:ascii="Arial" w:eastAsia="Arial" w:hAnsi="Arial" w:cs="Arial"/>
          <w:sz w:val="20"/>
          <w:szCs w:val="20"/>
        </w:rPr>
        <w:t>support</w:t>
      </w:r>
      <w:r>
        <w:rPr>
          <w:rFonts w:ascii="Arial" w:eastAsia="Arial" w:hAnsi="Arial" w:cs="Arial"/>
          <w:sz w:val="20"/>
          <w:szCs w:val="20"/>
        </w:rPr>
        <w:t xml:space="preserve">ing the redesign of </w:t>
      </w:r>
      <w:r w:rsidRPr="008D4077">
        <w:rPr>
          <w:rFonts w:ascii="Arial" w:eastAsia="Arial" w:hAnsi="Arial" w:cs="Arial"/>
          <w:sz w:val="20"/>
          <w:szCs w:val="20"/>
        </w:rPr>
        <w:t>compensation plan</w:t>
      </w:r>
      <w:r>
        <w:rPr>
          <w:rFonts w:ascii="Arial" w:eastAsia="Arial" w:hAnsi="Arial" w:cs="Arial"/>
          <w:sz w:val="20"/>
          <w:szCs w:val="20"/>
        </w:rPr>
        <w:t>s</w:t>
      </w:r>
      <w:r w:rsidRPr="008D4077">
        <w:rPr>
          <w:rFonts w:ascii="Arial" w:eastAsia="Arial" w:hAnsi="Arial" w:cs="Arial"/>
          <w:sz w:val="20"/>
          <w:szCs w:val="20"/>
        </w:rPr>
        <w:t xml:space="preserve">. </w:t>
      </w:r>
      <w:r w:rsidR="00034502" w:rsidRPr="001851F6">
        <w:rPr>
          <w:rFonts w:ascii="Arial" w:eastAsia="Arial" w:hAnsi="Arial" w:cs="Arial"/>
          <w:b/>
          <w:i/>
          <w:sz w:val="20"/>
          <w:szCs w:val="20"/>
        </w:rPr>
        <w:t xml:space="preserve">  </w:t>
      </w:r>
    </w:p>
    <w:p w:rsidR="00034502" w:rsidRPr="00034502" w:rsidRDefault="00034502" w:rsidP="003A0694">
      <w:pPr>
        <w:pStyle w:val="ListParagraph"/>
        <w:numPr>
          <w:ilvl w:val="0"/>
          <w:numId w:val="6"/>
        </w:numPr>
        <w:tabs>
          <w:tab w:val="left" w:pos="-270"/>
        </w:tabs>
        <w:ind w:left="648"/>
        <w:jc w:val="both"/>
        <w:rPr>
          <w:rFonts w:ascii="Arial" w:hAnsi="Arial" w:cs="Arial"/>
        </w:rPr>
      </w:pPr>
      <w:r w:rsidRPr="00034502">
        <w:rPr>
          <w:rFonts w:ascii="Arial" w:hAnsi="Arial" w:cs="Arial"/>
          <w:b/>
          <w:i/>
          <w:color w:val="111111"/>
          <w:sz w:val="20"/>
          <w:szCs w:val="20"/>
        </w:rPr>
        <w:t>Slashed costs in all vendor service contracts by 1</w:t>
      </w:r>
      <w:r>
        <w:rPr>
          <w:rFonts w:ascii="Arial" w:hAnsi="Arial" w:cs="Arial"/>
          <w:b/>
          <w:i/>
          <w:color w:val="111111"/>
          <w:sz w:val="20"/>
          <w:szCs w:val="20"/>
        </w:rPr>
        <w:t>0% through</w:t>
      </w:r>
      <w:r w:rsidRPr="00034502">
        <w:rPr>
          <w:rFonts w:ascii="Arial" w:hAnsi="Arial" w:cs="Arial"/>
          <w:b/>
          <w:i/>
          <w:color w:val="111111"/>
          <w:sz w:val="20"/>
          <w:szCs w:val="20"/>
        </w:rPr>
        <w:t xml:space="preserve"> negotiating pricing and fees, while ensuring the continuation and enhancements of services</w:t>
      </w:r>
      <w:r w:rsidRPr="00034502">
        <w:rPr>
          <w:rFonts w:ascii="Arial" w:hAnsi="Arial" w:cs="Arial"/>
          <w:color w:val="111111"/>
          <w:sz w:val="22"/>
          <w:szCs w:val="22"/>
        </w:rPr>
        <w:t>.</w:t>
      </w:r>
    </w:p>
    <w:p w:rsidR="002361B6" w:rsidRPr="00A966A6" w:rsidRDefault="001851F6" w:rsidP="000737FB">
      <w:pPr>
        <w:pStyle w:val="ListParagraph"/>
        <w:numPr>
          <w:ilvl w:val="0"/>
          <w:numId w:val="6"/>
        </w:numPr>
        <w:ind w:left="648"/>
        <w:jc w:val="both"/>
      </w:pPr>
      <w:r>
        <w:rPr>
          <w:rFonts w:ascii="Arial" w:hAnsi="Arial" w:cs="Arial"/>
          <w:sz w:val="20"/>
          <w:szCs w:val="20"/>
        </w:rPr>
        <w:t>Project leader on</w:t>
      </w:r>
      <w:r w:rsidR="000F7386" w:rsidRPr="000F7386">
        <w:rPr>
          <w:rFonts w:ascii="Arial" w:hAnsi="Arial" w:cs="Arial"/>
          <w:sz w:val="20"/>
          <w:szCs w:val="20"/>
        </w:rPr>
        <w:t xml:space="preserve"> cross-functional team responsible for implement</w:t>
      </w:r>
      <w:r>
        <w:rPr>
          <w:rFonts w:ascii="Arial" w:hAnsi="Arial" w:cs="Arial"/>
          <w:sz w:val="20"/>
          <w:szCs w:val="20"/>
        </w:rPr>
        <w:t>ing the electronic training/</w:t>
      </w:r>
      <w:r w:rsidR="000F7386" w:rsidRPr="000F7386">
        <w:rPr>
          <w:rFonts w:ascii="Arial" w:hAnsi="Arial" w:cs="Arial"/>
          <w:sz w:val="20"/>
          <w:szCs w:val="20"/>
        </w:rPr>
        <w:t xml:space="preserve">document control system to meet ISO 9001 and ISO 14001 compliance standards. </w:t>
      </w:r>
      <w:r>
        <w:rPr>
          <w:rFonts w:ascii="Arial" w:eastAsia="Arial" w:hAnsi="Arial" w:cs="Arial"/>
          <w:b/>
          <w:i/>
          <w:sz w:val="20"/>
          <w:szCs w:val="20"/>
        </w:rPr>
        <w:t>Achieved full implementation in fewer</w:t>
      </w:r>
      <w:r w:rsidR="00A966A6" w:rsidRPr="000F7386">
        <w:rPr>
          <w:rFonts w:ascii="Arial" w:eastAsia="Arial" w:hAnsi="Arial" w:cs="Arial"/>
          <w:b/>
          <w:i/>
          <w:sz w:val="20"/>
          <w:szCs w:val="20"/>
        </w:rPr>
        <w:t xml:space="preserve"> than 45 days.</w:t>
      </w:r>
    </w:p>
    <w:p w:rsidR="00A966A6" w:rsidRPr="00A966A6" w:rsidRDefault="00AE6B86" w:rsidP="00952AB1">
      <w:pPr>
        <w:pStyle w:val="ListParagraph"/>
        <w:numPr>
          <w:ilvl w:val="0"/>
          <w:numId w:val="6"/>
        </w:numPr>
        <w:tabs>
          <w:tab w:val="left" w:pos="-270"/>
        </w:tabs>
        <w:ind w:left="648"/>
        <w:jc w:val="both"/>
      </w:pPr>
      <w:r>
        <w:rPr>
          <w:rFonts w:ascii="Arial" w:eastAsia="Arial" w:hAnsi="Arial" w:cs="Arial"/>
          <w:sz w:val="20"/>
          <w:szCs w:val="20"/>
        </w:rPr>
        <w:t>Rewrote</w:t>
      </w:r>
      <w:r w:rsidR="00257BE0">
        <w:rPr>
          <w:rFonts w:ascii="Arial" w:eastAsia="Arial" w:hAnsi="Arial" w:cs="Arial"/>
          <w:sz w:val="20"/>
          <w:szCs w:val="20"/>
        </w:rPr>
        <w:t xml:space="preserve"> and redesigned</w:t>
      </w:r>
      <w:r>
        <w:rPr>
          <w:rFonts w:ascii="Arial" w:eastAsia="Arial" w:hAnsi="Arial" w:cs="Arial"/>
          <w:sz w:val="20"/>
          <w:szCs w:val="20"/>
        </w:rPr>
        <w:t xml:space="preserve"> outdated employee handbooks for all ex</w:t>
      </w:r>
      <w:r w:rsidR="00952AB1">
        <w:rPr>
          <w:rFonts w:ascii="Arial" w:eastAsia="Arial" w:hAnsi="Arial" w:cs="Arial"/>
          <w:sz w:val="20"/>
          <w:szCs w:val="20"/>
        </w:rPr>
        <w:t>empt and non-exempt populations, as well as updating and writing job descriptions for over 200 positions, most of which did not previously exist.</w:t>
      </w:r>
    </w:p>
    <w:p w:rsidR="00AE6B86" w:rsidRPr="00AE6B86" w:rsidRDefault="00FB1389" w:rsidP="00A966A6">
      <w:pPr>
        <w:pStyle w:val="ListParagraph"/>
        <w:numPr>
          <w:ilvl w:val="0"/>
          <w:numId w:val="6"/>
        </w:numPr>
        <w:tabs>
          <w:tab w:val="left" w:pos="-270"/>
        </w:tabs>
        <w:ind w:left="648"/>
        <w:jc w:val="both"/>
      </w:pPr>
      <w:r>
        <w:rPr>
          <w:rFonts w:ascii="Arial" w:eastAsia="Arial" w:hAnsi="Arial" w:cs="Arial"/>
          <w:sz w:val="20"/>
          <w:szCs w:val="20"/>
        </w:rPr>
        <w:t>Championed culture change an</w:t>
      </w:r>
      <w:r w:rsidR="00257BE0">
        <w:rPr>
          <w:rFonts w:ascii="Arial" w:eastAsia="Arial" w:hAnsi="Arial" w:cs="Arial"/>
          <w:sz w:val="20"/>
          <w:szCs w:val="20"/>
        </w:rPr>
        <w:t>d partnered with leaders on</w:t>
      </w:r>
      <w:r>
        <w:rPr>
          <w:rFonts w:ascii="Arial" w:eastAsia="Arial" w:hAnsi="Arial" w:cs="Arial"/>
          <w:sz w:val="20"/>
          <w:szCs w:val="20"/>
        </w:rPr>
        <w:t xml:space="preserve"> change initiatives. </w:t>
      </w:r>
    </w:p>
    <w:p w:rsidR="00AE6B86" w:rsidRPr="00AE6B86" w:rsidRDefault="00A966A6" w:rsidP="00A966A6">
      <w:pPr>
        <w:pStyle w:val="ListParagraph"/>
        <w:numPr>
          <w:ilvl w:val="0"/>
          <w:numId w:val="6"/>
        </w:numPr>
        <w:tabs>
          <w:tab w:val="left" w:pos="-270"/>
        </w:tabs>
        <w:ind w:left="648"/>
        <w:jc w:val="both"/>
      </w:pPr>
      <w:r>
        <w:rPr>
          <w:rFonts w:ascii="Arial" w:eastAsia="Arial" w:hAnsi="Arial" w:cs="Arial"/>
          <w:sz w:val="20"/>
          <w:szCs w:val="20"/>
        </w:rPr>
        <w:t>Handled</w:t>
      </w:r>
      <w:r w:rsidRPr="008D4077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all employee relations challenges through discovery, investigations and performance management. </w:t>
      </w:r>
    </w:p>
    <w:p w:rsidR="008D4077" w:rsidRPr="00DE2CA4" w:rsidRDefault="000F7386" w:rsidP="00DE2CA4">
      <w:pPr>
        <w:pStyle w:val="ListParagraph"/>
        <w:numPr>
          <w:ilvl w:val="0"/>
          <w:numId w:val="6"/>
        </w:numPr>
        <w:tabs>
          <w:tab w:val="left" w:pos="-270"/>
        </w:tabs>
        <w:ind w:left="648"/>
        <w:jc w:val="both"/>
      </w:pPr>
      <w:r>
        <w:rPr>
          <w:rFonts w:ascii="Arial" w:eastAsia="Arial" w:hAnsi="Arial" w:cs="Arial"/>
          <w:sz w:val="20"/>
          <w:szCs w:val="20"/>
        </w:rPr>
        <w:t>Contributed to leadership development via a customized monthly commun</w:t>
      </w:r>
      <w:r w:rsidR="001851F6">
        <w:rPr>
          <w:rFonts w:ascii="Arial" w:eastAsia="Arial" w:hAnsi="Arial" w:cs="Arial"/>
          <w:sz w:val="20"/>
          <w:szCs w:val="20"/>
        </w:rPr>
        <w:t>ication tool for managers</w:t>
      </w:r>
      <w:r>
        <w:rPr>
          <w:rFonts w:ascii="Arial" w:eastAsia="Arial" w:hAnsi="Arial" w:cs="Arial"/>
          <w:sz w:val="20"/>
          <w:szCs w:val="20"/>
        </w:rPr>
        <w:t xml:space="preserve"> and executive</w:t>
      </w:r>
      <w:r w:rsidR="001851F6">
        <w:rPr>
          <w:rFonts w:ascii="Arial" w:eastAsia="Arial" w:hAnsi="Arial" w:cs="Arial"/>
          <w:sz w:val="20"/>
          <w:szCs w:val="20"/>
        </w:rPr>
        <w:t xml:space="preserve">s. 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2361B6" w:rsidRDefault="002361B6" w:rsidP="003A0694">
      <w:pPr>
        <w:tabs>
          <w:tab w:val="left" w:pos="98"/>
        </w:tabs>
        <w:ind w:left="-180" w:right="-108" w:firstLine="90"/>
        <w:jc w:val="both"/>
        <w:rPr>
          <w:rFonts w:ascii="Arial" w:hAnsi="Arial" w:cs="Arial"/>
          <w:sz w:val="20"/>
          <w:szCs w:val="20"/>
        </w:rPr>
      </w:pPr>
    </w:p>
    <w:p w:rsidR="001851F6" w:rsidRPr="00421EE7" w:rsidRDefault="001851F6" w:rsidP="003A0694">
      <w:pPr>
        <w:tabs>
          <w:tab w:val="left" w:pos="98"/>
        </w:tabs>
        <w:ind w:left="-180" w:right="-108" w:firstLine="90"/>
        <w:jc w:val="both"/>
        <w:rPr>
          <w:rFonts w:ascii="Arial" w:hAnsi="Arial" w:cs="Arial"/>
          <w:sz w:val="20"/>
          <w:szCs w:val="20"/>
        </w:rPr>
      </w:pPr>
    </w:p>
    <w:p w:rsidR="002361B6" w:rsidRDefault="008B6CCB" w:rsidP="003A0694">
      <w:pPr>
        <w:ind w:left="-180" w:right="-108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RANDSTAD USA, INC., Atlanta, GA </w:t>
      </w:r>
      <w:r w:rsidR="00451F27">
        <w:rPr>
          <w:rFonts w:ascii="Wingdings" w:eastAsia="Wingdings" w:hAnsi="Wingdings" w:cs="Wingdings"/>
          <w:b/>
          <w:sz w:val="20"/>
          <w:szCs w:val="20"/>
        </w:rPr>
        <w:t></w:t>
      </w:r>
      <w:r>
        <w:rPr>
          <w:rFonts w:ascii="Arial" w:eastAsia="Arial" w:hAnsi="Arial" w:cs="Arial"/>
          <w:b/>
          <w:sz w:val="20"/>
          <w:szCs w:val="20"/>
        </w:rPr>
        <w:t xml:space="preserve"> 1998 </w:t>
      </w:r>
      <w:r w:rsidR="00252E04">
        <w:rPr>
          <w:rFonts w:ascii="Arial" w:eastAsia="Arial" w:hAnsi="Arial" w:cs="Arial"/>
          <w:b/>
          <w:sz w:val="20"/>
          <w:szCs w:val="20"/>
        </w:rPr>
        <w:t>–</w:t>
      </w:r>
      <w:r>
        <w:rPr>
          <w:rFonts w:ascii="Arial" w:eastAsia="Arial" w:hAnsi="Arial" w:cs="Arial"/>
          <w:b/>
          <w:sz w:val="20"/>
          <w:szCs w:val="20"/>
        </w:rPr>
        <w:t xml:space="preserve"> 2006</w:t>
      </w:r>
    </w:p>
    <w:p w:rsidR="00EB00ED" w:rsidRDefault="00252E04" w:rsidP="003A0694">
      <w:pPr>
        <w:ind w:left="-180" w:right="-108"/>
        <w:jc w:val="both"/>
        <w:rPr>
          <w:rFonts w:ascii="Arial" w:hAnsi="Arial" w:cs="Arial"/>
          <w:i/>
          <w:color w:val="525252"/>
          <w:sz w:val="18"/>
          <w:szCs w:val="18"/>
          <w:lang w:val="en"/>
        </w:rPr>
      </w:pPr>
      <w:r w:rsidRPr="00252E04">
        <w:rPr>
          <w:rFonts w:ascii="Arial" w:hAnsi="Arial" w:cs="Arial"/>
          <w:i/>
          <w:color w:val="525252"/>
          <w:sz w:val="18"/>
          <w:szCs w:val="18"/>
          <w:lang w:val="en"/>
        </w:rPr>
        <w:t>Randstad US is a wholly owned subsidiary of Randstad Holding nv, a $22.9 billion global provider of HR services. As the third largest staffing organization in the United States, Randstad provides temporary, temporary-to-hire and permanent</w:t>
      </w:r>
      <w:r>
        <w:rPr>
          <w:rFonts w:ascii="Arial" w:hAnsi="Arial" w:cs="Arial"/>
          <w:i/>
          <w:color w:val="525252"/>
          <w:sz w:val="18"/>
          <w:szCs w:val="18"/>
          <w:lang w:val="en"/>
        </w:rPr>
        <w:t xml:space="preserve"> placement services. </w:t>
      </w:r>
    </w:p>
    <w:p w:rsidR="00EF3C49" w:rsidRPr="00252E04" w:rsidRDefault="00EF3C49" w:rsidP="003A0694">
      <w:pPr>
        <w:ind w:left="-180" w:right="-108"/>
        <w:jc w:val="both"/>
        <w:rPr>
          <w:rFonts w:ascii="Arial" w:hAnsi="Arial" w:cs="Arial"/>
          <w:i/>
          <w:sz w:val="18"/>
          <w:szCs w:val="18"/>
        </w:rPr>
      </w:pPr>
    </w:p>
    <w:p w:rsidR="002361B6" w:rsidRPr="00DE2CA4" w:rsidRDefault="008B6CCB" w:rsidP="003A0694">
      <w:pPr>
        <w:ind w:left="-180" w:right="-108"/>
        <w:jc w:val="both"/>
        <w:rPr>
          <w:rFonts w:ascii="Arial" w:eastAsia="Arial" w:hAnsi="Arial" w:cs="Arial"/>
          <w:b/>
          <w:sz w:val="20"/>
          <w:szCs w:val="20"/>
        </w:rPr>
      </w:pPr>
      <w:r w:rsidRPr="00DE2CA4">
        <w:rPr>
          <w:rFonts w:ascii="Arial" w:eastAsia="Arial" w:hAnsi="Arial" w:cs="Arial"/>
          <w:b/>
          <w:sz w:val="20"/>
          <w:szCs w:val="20"/>
        </w:rPr>
        <w:t>Senior Manager, Large Accounts - Southern Middle Tennessee</w:t>
      </w:r>
    </w:p>
    <w:p w:rsidR="002361B6" w:rsidRPr="00615FE4" w:rsidRDefault="00EF3C49" w:rsidP="00A966A6">
      <w:pPr>
        <w:pStyle w:val="ListParagraph"/>
        <w:numPr>
          <w:ilvl w:val="0"/>
          <w:numId w:val="8"/>
        </w:numPr>
        <w:ind w:left="648"/>
        <w:jc w:val="both"/>
      </w:pPr>
      <w:r>
        <w:rPr>
          <w:rFonts w:ascii="Arial" w:eastAsia="Arial" w:hAnsi="Arial" w:cs="Arial"/>
          <w:sz w:val="20"/>
          <w:szCs w:val="20"/>
        </w:rPr>
        <w:t xml:space="preserve">Provided HR </w:t>
      </w:r>
      <w:r w:rsidR="00FB683A">
        <w:rPr>
          <w:rFonts w:ascii="Arial" w:eastAsia="Arial" w:hAnsi="Arial" w:cs="Arial"/>
          <w:sz w:val="20"/>
          <w:szCs w:val="20"/>
        </w:rPr>
        <w:t xml:space="preserve">generalist </w:t>
      </w:r>
      <w:r>
        <w:rPr>
          <w:rFonts w:ascii="Arial" w:eastAsia="Arial" w:hAnsi="Arial" w:cs="Arial"/>
          <w:sz w:val="20"/>
          <w:szCs w:val="20"/>
        </w:rPr>
        <w:t xml:space="preserve">support </w:t>
      </w:r>
      <w:r w:rsidR="002C30B3">
        <w:rPr>
          <w:rFonts w:ascii="Arial" w:eastAsia="Arial" w:hAnsi="Arial" w:cs="Arial"/>
          <w:sz w:val="20"/>
          <w:szCs w:val="20"/>
        </w:rPr>
        <w:t xml:space="preserve">and full life cycle recruiting efforts </w:t>
      </w:r>
      <w:r>
        <w:rPr>
          <w:rFonts w:ascii="Arial" w:eastAsia="Arial" w:hAnsi="Arial" w:cs="Arial"/>
          <w:sz w:val="20"/>
          <w:szCs w:val="20"/>
        </w:rPr>
        <w:t>to multiple ac</w:t>
      </w:r>
      <w:r w:rsidR="00FD1B90">
        <w:rPr>
          <w:rFonts w:ascii="Arial" w:eastAsia="Arial" w:hAnsi="Arial" w:cs="Arial"/>
          <w:sz w:val="20"/>
          <w:szCs w:val="20"/>
        </w:rPr>
        <w:t>counts across multiple industries  including</w:t>
      </w:r>
      <w:r w:rsidR="00A966A6">
        <w:rPr>
          <w:rFonts w:ascii="Arial" w:eastAsia="Arial" w:hAnsi="Arial" w:cs="Arial"/>
          <w:sz w:val="20"/>
          <w:szCs w:val="20"/>
        </w:rPr>
        <w:t xml:space="preserve"> call centers, manufacturing (including automobile, Tier 1 &amp; Tier 2 suppliers), and distribution centers, in both union and non-union environments. </w:t>
      </w:r>
    </w:p>
    <w:p w:rsidR="00615FE4" w:rsidRPr="00615FE4" w:rsidRDefault="00615FE4" w:rsidP="00A966A6">
      <w:pPr>
        <w:pStyle w:val="ListParagraph"/>
        <w:numPr>
          <w:ilvl w:val="0"/>
          <w:numId w:val="8"/>
        </w:numPr>
        <w:ind w:left="648"/>
        <w:jc w:val="both"/>
        <w:rPr>
          <w:b/>
          <w:i/>
        </w:rPr>
      </w:pPr>
      <w:r w:rsidRPr="00615FE4">
        <w:rPr>
          <w:rFonts w:ascii="Arial" w:eastAsia="Arial" w:hAnsi="Arial" w:cs="Arial"/>
          <w:b/>
          <w:i/>
          <w:sz w:val="20"/>
          <w:szCs w:val="20"/>
        </w:rPr>
        <w:t xml:space="preserve">Hired and managed the contingent workforce (300 employees) for a </w:t>
      </w:r>
      <w:r>
        <w:rPr>
          <w:rFonts w:ascii="Arial" w:eastAsia="Arial" w:hAnsi="Arial" w:cs="Arial"/>
          <w:b/>
          <w:i/>
          <w:sz w:val="20"/>
          <w:szCs w:val="20"/>
        </w:rPr>
        <w:t xml:space="preserve">Tier 1 </w:t>
      </w:r>
      <w:r w:rsidRPr="00615FE4">
        <w:rPr>
          <w:rFonts w:ascii="Arial" w:eastAsia="Arial" w:hAnsi="Arial" w:cs="Arial"/>
          <w:b/>
          <w:i/>
          <w:sz w:val="20"/>
          <w:szCs w:val="20"/>
        </w:rPr>
        <w:t xml:space="preserve">start –up </w:t>
      </w:r>
      <w:r>
        <w:rPr>
          <w:rFonts w:ascii="Arial" w:eastAsia="Arial" w:hAnsi="Arial" w:cs="Arial"/>
          <w:b/>
          <w:i/>
          <w:sz w:val="20"/>
          <w:szCs w:val="20"/>
        </w:rPr>
        <w:t>client; thus, meeting and exceeding the ramp –up needed for tight production schedules.</w:t>
      </w:r>
      <w:r w:rsidR="00B846AD">
        <w:rPr>
          <w:rFonts w:ascii="Arial" w:eastAsia="Arial" w:hAnsi="Arial" w:cs="Arial"/>
          <w:b/>
          <w:i/>
          <w:sz w:val="20"/>
          <w:szCs w:val="20"/>
        </w:rPr>
        <w:t xml:space="preserve">  </w:t>
      </w:r>
      <w:r>
        <w:rPr>
          <w:rFonts w:ascii="Arial" w:eastAsia="Arial" w:hAnsi="Arial" w:cs="Arial"/>
          <w:b/>
          <w:i/>
          <w:sz w:val="20"/>
          <w:szCs w:val="20"/>
        </w:rPr>
        <w:t xml:space="preserve"> </w:t>
      </w:r>
    </w:p>
    <w:p w:rsidR="00A966A6" w:rsidRPr="00A966A6" w:rsidRDefault="00A966A6" w:rsidP="00A966A6">
      <w:pPr>
        <w:pStyle w:val="ListParagraph"/>
        <w:numPr>
          <w:ilvl w:val="0"/>
          <w:numId w:val="8"/>
        </w:numPr>
        <w:ind w:left="648"/>
        <w:jc w:val="both"/>
      </w:pPr>
      <w:r>
        <w:rPr>
          <w:rFonts w:ascii="Arial" w:eastAsia="Arial" w:hAnsi="Arial" w:cs="Arial"/>
          <w:sz w:val="20"/>
          <w:szCs w:val="20"/>
        </w:rPr>
        <w:t xml:space="preserve">Collaborated with all levels of management on workforce planning </w:t>
      </w:r>
      <w:r w:rsidR="00247B9A">
        <w:rPr>
          <w:rFonts w:ascii="Arial" w:eastAsia="Arial" w:hAnsi="Arial" w:cs="Arial"/>
          <w:sz w:val="20"/>
          <w:szCs w:val="20"/>
        </w:rPr>
        <w:t xml:space="preserve">forecasts/challenges. </w:t>
      </w:r>
    </w:p>
    <w:p w:rsidR="00A966A6" w:rsidRPr="00A966A6" w:rsidRDefault="00A966A6" w:rsidP="00A966A6">
      <w:pPr>
        <w:pStyle w:val="ListParagraph"/>
        <w:numPr>
          <w:ilvl w:val="0"/>
          <w:numId w:val="8"/>
        </w:numPr>
        <w:ind w:left="648"/>
        <w:jc w:val="both"/>
        <w:rPr>
          <w:b/>
          <w:i/>
        </w:rPr>
      </w:pPr>
      <w:r w:rsidRPr="00A966A6">
        <w:rPr>
          <w:rFonts w:ascii="Arial" w:eastAsia="Arial" w:hAnsi="Arial" w:cs="Arial"/>
          <w:b/>
          <w:i/>
          <w:sz w:val="20"/>
          <w:szCs w:val="20"/>
        </w:rPr>
        <w:t xml:space="preserve">Developed screening system </w:t>
      </w:r>
      <w:r w:rsidR="00615FE4">
        <w:rPr>
          <w:rFonts w:ascii="Arial" w:eastAsia="Arial" w:hAnsi="Arial" w:cs="Arial"/>
          <w:b/>
          <w:i/>
          <w:sz w:val="20"/>
          <w:szCs w:val="20"/>
        </w:rPr>
        <w:t>for improved candidate selection</w:t>
      </w:r>
      <w:r w:rsidRPr="00A966A6">
        <w:rPr>
          <w:rFonts w:ascii="Arial" w:eastAsia="Arial" w:hAnsi="Arial" w:cs="Arial"/>
          <w:b/>
          <w:i/>
          <w:sz w:val="20"/>
          <w:szCs w:val="20"/>
        </w:rPr>
        <w:t xml:space="preserve"> which was rolled out across the organization.</w:t>
      </w:r>
    </w:p>
    <w:p w:rsidR="002361B6" w:rsidRPr="00247B9A" w:rsidRDefault="001D371C" w:rsidP="003A0694">
      <w:pPr>
        <w:pStyle w:val="ListParagraph"/>
        <w:numPr>
          <w:ilvl w:val="0"/>
          <w:numId w:val="8"/>
        </w:numPr>
        <w:ind w:left="648"/>
        <w:jc w:val="both"/>
      </w:pPr>
      <w:r>
        <w:rPr>
          <w:rFonts w:ascii="Arial" w:eastAsia="Arial" w:hAnsi="Arial" w:cs="Arial"/>
          <w:sz w:val="20"/>
          <w:szCs w:val="20"/>
        </w:rPr>
        <w:t>Supported all employee relation issues through discovery, investigations, and clie</w:t>
      </w:r>
      <w:r w:rsidR="00A966A6">
        <w:rPr>
          <w:rFonts w:ascii="Arial" w:eastAsia="Arial" w:hAnsi="Arial" w:cs="Arial"/>
          <w:sz w:val="20"/>
          <w:szCs w:val="20"/>
        </w:rPr>
        <w:t>nt collaboration for resolution, delivered performance management as needed and handled terminations as appropriate.</w:t>
      </w:r>
    </w:p>
    <w:p w:rsidR="002361B6" w:rsidRPr="00B846AD" w:rsidRDefault="008B6CCB" w:rsidP="003A0694">
      <w:pPr>
        <w:pStyle w:val="ListParagraph"/>
        <w:numPr>
          <w:ilvl w:val="0"/>
          <w:numId w:val="8"/>
        </w:numPr>
        <w:ind w:left="648"/>
        <w:jc w:val="both"/>
      </w:pPr>
      <w:r w:rsidRPr="00EF2E54">
        <w:rPr>
          <w:rFonts w:ascii="Arial" w:eastAsia="Arial" w:hAnsi="Arial" w:cs="Arial"/>
          <w:sz w:val="20"/>
          <w:szCs w:val="20"/>
        </w:rPr>
        <w:t>Handled all aspects of</w:t>
      </w:r>
      <w:r w:rsidR="00A966A6">
        <w:rPr>
          <w:rFonts w:ascii="Arial" w:eastAsia="Arial" w:hAnsi="Arial" w:cs="Arial"/>
          <w:sz w:val="20"/>
          <w:szCs w:val="20"/>
        </w:rPr>
        <w:t xml:space="preserve"> payroll,</w:t>
      </w:r>
      <w:r w:rsidRPr="00EF2E54">
        <w:rPr>
          <w:rFonts w:ascii="Arial" w:eastAsia="Arial" w:hAnsi="Arial" w:cs="Arial"/>
          <w:sz w:val="20"/>
          <w:szCs w:val="20"/>
        </w:rPr>
        <w:t xml:space="preserve"> unemploym</w:t>
      </w:r>
      <w:r w:rsidR="00A966A6">
        <w:rPr>
          <w:rFonts w:ascii="Arial" w:eastAsia="Arial" w:hAnsi="Arial" w:cs="Arial"/>
          <w:sz w:val="20"/>
          <w:szCs w:val="20"/>
        </w:rPr>
        <w:t xml:space="preserve">ent, worker’s compensation, </w:t>
      </w:r>
      <w:r w:rsidRPr="00EF2E54">
        <w:rPr>
          <w:rFonts w:ascii="Arial" w:eastAsia="Arial" w:hAnsi="Arial" w:cs="Arial"/>
          <w:sz w:val="20"/>
          <w:szCs w:val="20"/>
        </w:rPr>
        <w:t>ensured I-9 and WOTC compliance.</w:t>
      </w:r>
    </w:p>
    <w:p w:rsidR="00B846AD" w:rsidRPr="00FD1B90" w:rsidRDefault="00B846AD" w:rsidP="00B846AD">
      <w:pPr>
        <w:pStyle w:val="ListParagraph"/>
        <w:numPr>
          <w:ilvl w:val="0"/>
          <w:numId w:val="8"/>
        </w:numPr>
        <w:ind w:left="648"/>
        <w:jc w:val="both"/>
      </w:pPr>
      <w:r>
        <w:rPr>
          <w:rFonts w:ascii="Arial" w:eastAsia="Arial" w:hAnsi="Arial" w:cs="Arial"/>
          <w:sz w:val="20"/>
          <w:szCs w:val="20"/>
        </w:rPr>
        <w:t xml:space="preserve">Responsible for all collection initiatives.  </w:t>
      </w:r>
      <w:r>
        <w:rPr>
          <w:rFonts w:ascii="Arial" w:eastAsia="Arial" w:hAnsi="Arial" w:cs="Arial"/>
          <w:b/>
          <w:i/>
          <w:sz w:val="20"/>
          <w:szCs w:val="20"/>
        </w:rPr>
        <w:t>Achieved a 99.999% collection rate.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FD1B90" w:rsidRDefault="00FD1B90" w:rsidP="003A0694">
      <w:pPr>
        <w:pStyle w:val="ListParagraph"/>
        <w:numPr>
          <w:ilvl w:val="0"/>
          <w:numId w:val="8"/>
        </w:numPr>
        <w:ind w:left="648"/>
        <w:jc w:val="both"/>
      </w:pPr>
      <w:r>
        <w:rPr>
          <w:rFonts w:ascii="Arial" w:eastAsia="Arial" w:hAnsi="Arial" w:cs="Arial"/>
          <w:sz w:val="20"/>
          <w:szCs w:val="20"/>
        </w:rPr>
        <w:t xml:space="preserve">Conducted worksite evaluations on all sites prior to employee placement. </w:t>
      </w:r>
    </w:p>
    <w:p w:rsidR="002361B6" w:rsidRPr="00720015" w:rsidRDefault="00247B9A" w:rsidP="003A0694">
      <w:pPr>
        <w:pStyle w:val="ListParagraph"/>
        <w:numPr>
          <w:ilvl w:val="0"/>
          <w:numId w:val="8"/>
        </w:numPr>
        <w:ind w:left="648"/>
        <w:jc w:val="both"/>
      </w:pPr>
      <w:r>
        <w:rPr>
          <w:rFonts w:ascii="Arial" w:eastAsia="Arial" w:hAnsi="Arial" w:cs="Arial"/>
          <w:sz w:val="20"/>
          <w:szCs w:val="20"/>
        </w:rPr>
        <w:t>Ensured OSHA compliance through delivery of safety training to all new hires.</w:t>
      </w:r>
    </w:p>
    <w:p w:rsidR="0072478F" w:rsidRPr="00BC0317" w:rsidRDefault="0072478F" w:rsidP="0072478F">
      <w:pPr>
        <w:pStyle w:val="ListParagraph"/>
        <w:ind w:left="648"/>
        <w:jc w:val="both"/>
      </w:pPr>
    </w:p>
    <w:p w:rsidR="00CD7574" w:rsidRPr="00DE2CA4" w:rsidRDefault="00CD7574" w:rsidP="003A0694">
      <w:pPr>
        <w:pStyle w:val="ListParagraph"/>
        <w:ind w:left="648"/>
        <w:jc w:val="both"/>
        <w:rPr>
          <w:sz w:val="20"/>
          <w:szCs w:val="20"/>
        </w:rPr>
      </w:pPr>
    </w:p>
    <w:p w:rsidR="002361B6" w:rsidRDefault="00DE2CA4" w:rsidP="003A0694">
      <w:pPr>
        <w:tabs>
          <w:tab w:val="left" w:pos="1080"/>
        </w:tabs>
        <w:ind w:left="-540" w:right="-540"/>
        <w:jc w:val="both"/>
      </w:pPr>
      <w:r>
        <w:rPr>
          <w:rFonts w:ascii="Arial" w:eastAsia="Arial" w:hAnsi="Arial" w:cs="Arial"/>
          <w:b/>
          <w:sz w:val="14"/>
          <w:szCs w:val="14"/>
          <w:u w:val="single"/>
        </w:rPr>
        <w:t>_____________________________</w:t>
      </w:r>
      <w:r w:rsidR="008B6CCB">
        <w:rPr>
          <w:rFonts w:ascii="Arial" w:eastAsia="Arial" w:hAnsi="Arial" w:cs="Arial"/>
          <w:b/>
          <w:sz w:val="14"/>
          <w:szCs w:val="14"/>
          <w:u w:val="single"/>
        </w:rPr>
        <w:t>_____________________________________________________________________________________________________________________</w:t>
      </w:r>
    </w:p>
    <w:p w:rsidR="00CD7574" w:rsidRDefault="00CD7574" w:rsidP="003A0694">
      <w:pPr>
        <w:tabs>
          <w:tab w:val="left" w:pos="1080"/>
        </w:tabs>
        <w:ind w:left="-540" w:right="-540"/>
        <w:jc w:val="both"/>
      </w:pPr>
    </w:p>
    <w:p w:rsidR="0072478F" w:rsidRDefault="0072478F" w:rsidP="003A0694">
      <w:pPr>
        <w:tabs>
          <w:tab w:val="left" w:pos="1080"/>
        </w:tabs>
        <w:ind w:left="-540" w:right="-540"/>
        <w:jc w:val="both"/>
      </w:pPr>
    </w:p>
    <w:p w:rsidR="002361B6" w:rsidRDefault="008B6CCB" w:rsidP="00DE2CA4">
      <w:pPr>
        <w:tabs>
          <w:tab w:val="left" w:pos="1080"/>
        </w:tabs>
        <w:ind w:left="-540" w:right="-540"/>
        <w:jc w:val="center"/>
      </w:pPr>
      <w:r>
        <w:rPr>
          <w:rFonts w:ascii="Arial" w:eastAsia="Arial" w:hAnsi="Arial" w:cs="Arial"/>
          <w:b/>
          <w:sz w:val="22"/>
          <w:szCs w:val="22"/>
        </w:rPr>
        <w:t>EDUCATION</w:t>
      </w:r>
    </w:p>
    <w:p w:rsidR="002361B6" w:rsidRDefault="002361B6" w:rsidP="00DE2CA4">
      <w:pPr>
        <w:ind w:left="-575" w:right="-540"/>
        <w:jc w:val="center"/>
      </w:pPr>
    </w:p>
    <w:p w:rsidR="002361B6" w:rsidRDefault="008B6CCB" w:rsidP="00DE2CA4">
      <w:pPr>
        <w:ind w:left="-575" w:right="-540"/>
        <w:jc w:val="center"/>
      </w:pPr>
      <w:r>
        <w:rPr>
          <w:rFonts w:ascii="Arial" w:eastAsia="Arial" w:hAnsi="Arial" w:cs="Arial"/>
          <w:b/>
          <w:i/>
          <w:sz w:val="20"/>
          <w:szCs w:val="20"/>
        </w:rPr>
        <w:t>Bachelor of Business Administration</w:t>
      </w:r>
    </w:p>
    <w:p w:rsidR="002361B6" w:rsidRDefault="008B6CCB" w:rsidP="00DE2CA4">
      <w:pPr>
        <w:ind w:left="-575" w:right="-54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Middle Tennessee State University</w:t>
      </w:r>
    </w:p>
    <w:p w:rsidR="000620ED" w:rsidRDefault="000620ED" w:rsidP="00DE2CA4">
      <w:pPr>
        <w:ind w:left="-575" w:right="-540"/>
        <w:jc w:val="center"/>
      </w:pPr>
    </w:p>
    <w:p w:rsidR="002361B6" w:rsidRDefault="008B6CCB" w:rsidP="00DE2CA4">
      <w:pPr>
        <w:ind w:left="-575" w:right="-540"/>
        <w:jc w:val="center"/>
      </w:pPr>
      <w:r>
        <w:rPr>
          <w:rFonts w:ascii="Arial" w:eastAsia="Arial" w:hAnsi="Arial" w:cs="Arial"/>
          <w:b/>
          <w:i/>
          <w:sz w:val="20"/>
          <w:szCs w:val="20"/>
        </w:rPr>
        <w:t>Associate of Science</w:t>
      </w:r>
    </w:p>
    <w:p w:rsidR="002361B6" w:rsidRDefault="008B6CCB" w:rsidP="00DE2CA4">
      <w:pPr>
        <w:ind w:left="-575" w:right="-540"/>
        <w:jc w:val="center"/>
      </w:pPr>
      <w:r>
        <w:rPr>
          <w:rFonts w:ascii="Arial" w:eastAsia="Arial" w:hAnsi="Arial" w:cs="Arial"/>
          <w:sz w:val="20"/>
          <w:szCs w:val="20"/>
        </w:rPr>
        <w:t>Columbia State Community College</w:t>
      </w:r>
    </w:p>
    <w:sectPr w:rsidR="002361B6" w:rsidSect="003B7BD1">
      <w:headerReference w:type="default" r:id="rId13"/>
      <w:footerReference w:type="default" r:id="rId14"/>
      <w:pgSz w:w="12240" w:h="15840"/>
      <w:pgMar w:top="720" w:right="720" w:bottom="720" w:left="720" w:header="144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D76" w:rsidRDefault="00AA3D76">
      <w:r>
        <w:separator/>
      </w:r>
    </w:p>
  </w:endnote>
  <w:endnote w:type="continuationSeparator" w:id="0">
    <w:p w:rsidR="00AA3D76" w:rsidRDefault="00AA3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a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1B6" w:rsidRDefault="002361B6">
    <w:pPr>
      <w:tabs>
        <w:tab w:val="center" w:pos="5165"/>
        <w:tab w:val="right" w:pos="10331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D76" w:rsidRDefault="00AA3D76">
      <w:r>
        <w:separator/>
      </w:r>
    </w:p>
  </w:footnote>
  <w:footnote w:type="continuationSeparator" w:id="0">
    <w:p w:rsidR="00AA3D76" w:rsidRDefault="00AA3D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1B6" w:rsidRDefault="003B7BD1">
    <w:pPr>
      <w:tabs>
        <w:tab w:val="center" w:pos="5165"/>
        <w:tab w:val="right" w:pos="10330"/>
      </w:tabs>
    </w:pPr>
    <w:r>
      <w:rPr>
        <w:sz w:val="18"/>
        <w:szCs w:val="18"/>
      </w:rPr>
      <w:t>Resume of Scott Wauford - page 2</w:t>
    </w:r>
    <w:r w:rsidR="008B6CCB">
      <w:rPr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36A36"/>
    <w:multiLevelType w:val="hybridMultilevel"/>
    <w:tmpl w:val="688E9568"/>
    <w:lvl w:ilvl="0" w:tplc="3C9ED6D8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83E25B1"/>
    <w:multiLevelType w:val="hybridMultilevel"/>
    <w:tmpl w:val="87A43F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FF08C4"/>
    <w:multiLevelType w:val="hybridMultilevel"/>
    <w:tmpl w:val="F5568A46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 w15:restartNumberingAfterBreak="0">
    <w:nsid w:val="23BE6E78"/>
    <w:multiLevelType w:val="hybridMultilevel"/>
    <w:tmpl w:val="69D6979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27BB700D"/>
    <w:multiLevelType w:val="hybridMultilevel"/>
    <w:tmpl w:val="ED685C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A17F04"/>
    <w:multiLevelType w:val="hybridMultilevel"/>
    <w:tmpl w:val="256A9C3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3DAA5FD1"/>
    <w:multiLevelType w:val="hybridMultilevel"/>
    <w:tmpl w:val="60A635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98C4228"/>
    <w:multiLevelType w:val="hybridMultilevel"/>
    <w:tmpl w:val="F2009AE8"/>
    <w:lvl w:ilvl="0" w:tplc="344810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06509D"/>
    <w:multiLevelType w:val="hybridMultilevel"/>
    <w:tmpl w:val="C4AECBC8"/>
    <w:lvl w:ilvl="0" w:tplc="430463C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44B40E8"/>
    <w:multiLevelType w:val="hybridMultilevel"/>
    <w:tmpl w:val="92A2B7FC"/>
    <w:lvl w:ilvl="0" w:tplc="F3ACC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1B6"/>
    <w:rsid w:val="00034502"/>
    <w:rsid w:val="00035B08"/>
    <w:rsid w:val="000620ED"/>
    <w:rsid w:val="000A572E"/>
    <w:rsid w:val="000C4004"/>
    <w:rsid w:val="000E3B1C"/>
    <w:rsid w:val="000F7386"/>
    <w:rsid w:val="001114B4"/>
    <w:rsid w:val="001312A5"/>
    <w:rsid w:val="00132D03"/>
    <w:rsid w:val="0013306C"/>
    <w:rsid w:val="00146CD7"/>
    <w:rsid w:val="00164DE3"/>
    <w:rsid w:val="001851F6"/>
    <w:rsid w:val="001931FB"/>
    <w:rsid w:val="00194473"/>
    <w:rsid w:val="001B1FE2"/>
    <w:rsid w:val="001D371C"/>
    <w:rsid w:val="001F07B7"/>
    <w:rsid w:val="00223D05"/>
    <w:rsid w:val="002361B6"/>
    <w:rsid w:val="00247B9A"/>
    <w:rsid w:val="00252E04"/>
    <w:rsid w:val="0025398C"/>
    <w:rsid w:val="00257336"/>
    <w:rsid w:val="00257BE0"/>
    <w:rsid w:val="00282732"/>
    <w:rsid w:val="002A4D54"/>
    <w:rsid w:val="002B3F69"/>
    <w:rsid w:val="002C30B3"/>
    <w:rsid w:val="00341C74"/>
    <w:rsid w:val="00342AFF"/>
    <w:rsid w:val="003912E3"/>
    <w:rsid w:val="003A0694"/>
    <w:rsid w:val="003B7BD1"/>
    <w:rsid w:val="00411C90"/>
    <w:rsid w:val="004178F2"/>
    <w:rsid w:val="00421EE7"/>
    <w:rsid w:val="00426D25"/>
    <w:rsid w:val="00451F27"/>
    <w:rsid w:val="0046207B"/>
    <w:rsid w:val="00471525"/>
    <w:rsid w:val="00474F04"/>
    <w:rsid w:val="00575C96"/>
    <w:rsid w:val="005C30BA"/>
    <w:rsid w:val="005E5FD7"/>
    <w:rsid w:val="00615FE4"/>
    <w:rsid w:val="00625F2A"/>
    <w:rsid w:val="006C7F7C"/>
    <w:rsid w:val="006F6407"/>
    <w:rsid w:val="00707DAD"/>
    <w:rsid w:val="00720015"/>
    <w:rsid w:val="0072478F"/>
    <w:rsid w:val="00750F7D"/>
    <w:rsid w:val="00780614"/>
    <w:rsid w:val="0078501D"/>
    <w:rsid w:val="007A4434"/>
    <w:rsid w:val="007C4E28"/>
    <w:rsid w:val="007D091F"/>
    <w:rsid w:val="00815F5E"/>
    <w:rsid w:val="00817CEA"/>
    <w:rsid w:val="00895E9D"/>
    <w:rsid w:val="008B6CCB"/>
    <w:rsid w:val="008D4077"/>
    <w:rsid w:val="008D5F0B"/>
    <w:rsid w:val="00950265"/>
    <w:rsid w:val="00952AB1"/>
    <w:rsid w:val="00987060"/>
    <w:rsid w:val="00997413"/>
    <w:rsid w:val="009A5225"/>
    <w:rsid w:val="00A024A1"/>
    <w:rsid w:val="00A41FB5"/>
    <w:rsid w:val="00A55DF9"/>
    <w:rsid w:val="00A608FF"/>
    <w:rsid w:val="00A966A6"/>
    <w:rsid w:val="00AA3D76"/>
    <w:rsid w:val="00AE6B86"/>
    <w:rsid w:val="00B178AF"/>
    <w:rsid w:val="00B371B7"/>
    <w:rsid w:val="00B54A20"/>
    <w:rsid w:val="00B846AD"/>
    <w:rsid w:val="00BA0AE3"/>
    <w:rsid w:val="00BC0317"/>
    <w:rsid w:val="00BD4BB1"/>
    <w:rsid w:val="00BD6373"/>
    <w:rsid w:val="00C0743F"/>
    <w:rsid w:val="00C11898"/>
    <w:rsid w:val="00C36297"/>
    <w:rsid w:val="00C47F36"/>
    <w:rsid w:val="00C510D3"/>
    <w:rsid w:val="00C82759"/>
    <w:rsid w:val="00C93E0B"/>
    <w:rsid w:val="00CC292A"/>
    <w:rsid w:val="00CD7574"/>
    <w:rsid w:val="00D20AD8"/>
    <w:rsid w:val="00D32E60"/>
    <w:rsid w:val="00D343ED"/>
    <w:rsid w:val="00D3538E"/>
    <w:rsid w:val="00D41AD2"/>
    <w:rsid w:val="00D60711"/>
    <w:rsid w:val="00D70D73"/>
    <w:rsid w:val="00D72425"/>
    <w:rsid w:val="00D76E1E"/>
    <w:rsid w:val="00D9442D"/>
    <w:rsid w:val="00DB7DA6"/>
    <w:rsid w:val="00DD24A1"/>
    <w:rsid w:val="00DE2CA4"/>
    <w:rsid w:val="00DF5A76"/>
    <w:rsid w:val="00E03105"/>
    <w:rsid w:val="00E04B81"/>
    <w:rsid w:val="00E21C90"/>
    <w:rsid w:val="00E9162B"/>
    <w:rsid w:val="00EA756A"/>
    <w:rsid w:val="00EB00ED"/>
    <w:rsid w:val="00EC09C2"/>
    <w:rsid w:val="00EF2E54"/>
    <w:rsid w:val="00EF3C49"/>
    <w:rsid w:val="00F275A6"/>
    <w:rsid w:val="00F6708D"/>
    <w:rsid w:val="00F73113"/>
    <w:rsid w:val="00F7544E"/>
    <w:rsid w:val="00FB1389"/>
    <w:rsid w:val="00FB683A"/>
    <w:rsid w:val="00FD1B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B2818-B205-48BF-AE48-F7C23454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73113"/>
    <w:pPr>
      <w:widowControl w:val="0"/>
    </w:pPr>
    <w:rPr>
      <w:color w:val="000000"/>
      <w:sz w:val="24"/>
      <w:szCs w:val="24"/>
    </w:rPr>
  </w:style>
  <w:style w:type="paragraph" w:styleId="Heading1">
    <w:name w:val="heading 1"/>
    <w:basedOn w:val="Normal"/>
    <w:next w:val="Normal"/>
    <w:rsid w:val="00F7311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F73113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F7311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F73113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rsid w:val="00F73113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F7311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F7311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F7311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5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A756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A756A"/>
    <w:pPr>
      <w:ind w:left="720"/>
      <w:contextualSpacing/>
    </w:pPr>
  </w:style>
  <w:style w:type="character" w:customStyle="1" w:styleId="printverysmall1">
    <w:name w:val="printverysmall1"/>
    <w:rsid w:val="00FB1389"/>
    <w:rPr>
      <w:rFonts w:ascii="Lato" w:hAnsi="Lato" w:hint="default"/>
      <w:strike w:val="0"/>
      <w:dstrike w:val="0"/>
      <w:color w:val="333333"/>
      <w:sz w:val="21"/>
      <w:szCs w:val="21"/>
      <w:u w:val="none"/>
      <w:effect w:val="none"/>
    </w:rPr>
  </w:style>
  <w:style w:type="character" w:customStyle="1" w:styleId="public-profile-url">
    <w:name w:val="public-profile-url"/>
    <w:rsid w:val="00C82759"/>
  </w:style>
  <w:style w:type="paragraph" w:styleId="Header">
    <w:name w:val="header"/>
    <w:basedOn w:val="Normal"/>
    <w:link w:val="HeaderChar"/>
    <w:uiPriority w:val="99"/>
    <w:unhideWhenUsed/>
    <w:rsid w:val="003B7BD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B7BD1"/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B7BD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B7BD1"/>
    <w:rPr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31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.wauford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cott.wauford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cott.wauford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scott.wauford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cottwauford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8A0AD-672D-4DE5-B9B1-86255B5D0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Dollar Tree Stores, Inc.</Company>
  <LinksUpToDate>false</LinksUpToDate>
  <CharactersWithSpaces>7844</CharactersWithSpaces>
  <SharedDoc>false</SharedDoc>
  <HLinks>
    <vt:vector size="24" baseType="variant">
      <vt:variant>
        <vt:i4>6750211</vt:i4>
      </vt:variant>
      <vt:variant>
        <vt:i4>9</vt:i4>
      </vt:variant>
      <vt:variant>
        <vt:i4>0</vt:i4>
      </vt:variant>
      <vt:variant>
        <vt:i4>5</vt:i4>
      </vt:variant>
      <vt:variant>
        <vt:lpwstr>mailto:scott.wauford@gmail.com</vt:lpwstr>
      </vt:variant>
      <vt:variant>
        <vt:lpwstr/>
      </vt:variant>
      <vt:variant>
        <vt:i4>6750211</vt:i4>
      </vt:variant>
      <vt:variant>
        <vt:i4>6</vt:i4>
      </vt:variant>
      <vt:variant>
        <vt:i4>0</vt:i4>
      </vt:variant>
      <vt:variant>
        <vt:i4>5</vt:i4>
      </vt:variant>
      <vt:variant>
        <vt:lpwstr>mailto:scott.wauford@gmail.com</vt:lpwstr>
      </vt:variant>
      <vt:variant>
        <vt:lpwstr/>
      </vt:variant>
      <vt:variant>
        <vt:i4>6750211</vt:i4>
      </vt:variant>
      <vt:variant>
        <vt:i4>3</vt:i4>
      </vt:variant>
      <vt:variant>
        <vt:i4>0</vt:i4>
      </vt:variant>
      <vt:variant>
        <vt:i4>5</vt:i4>
      </vt:variant>
      <vt:variant>
        <vt:lpwstr>mailto:scott.wauford@gmail.com</vt:lpwstr>
      </vt:variant>
      <vt:variant>
        <vt:lpwstr/>
      </vt:variant>
      <vt:variant>
        <vt:i4>6750211</vt:i4>
      </vt:variant>
      <vt:variant>
        <vt:i4>0</vt:i4>
      </vt:variant>
      <vt:variant>
        <vt:i4>0</vt:i4>
      </vt:variant>
      <vt:variant>
        <vt:i4>5</vt:i4>
      </vt:variant>
      <vt:variant>
        <vt:lpwstr>mailto:scott.wauford@gmail.com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Wauford</dc:creator>
  <cp:keywords/>
  <cp:lastModifiedBy>Scott Wauford</cp:lastModifiedBy>
  <cp:revision>7</cp:revision>
  <cp:lastPrinted>2015-07-19T15:07:00Z</cp:lastPrinted>
  <dcterms:created xsi:type="dcterms:W3CDTF">2016-03-16T01:46:00Z</dcterms:created>
  <dcterms:modified xsi:type="dcterms:W3CDTF">2016-09-21T18:33:00Z</dcterms:modified>
</cp:coreProperties>
</file>