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16087" w:rsidRPr="00DC08F1" w:rsidRDefault="00116087" w:rsidP="00116087">
      <w:pPr>
        <w:keepNext/>
        <w:widowControl w:val="0"/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/>
        </w:rPr>
      </w:pPr>
      <w:r w:rsidRPr="00DC08F1">
        <w:rPr>
          <w:rFonts w:ascii="Tahoma" w:hAnsi="Tahoma" w:cs="Tahoma"/>
          <w:b/>
          <w:bCs/>
          <w:noProof/>
          <w:color w:val="000000"/>
          <w:lang w:val="en-US"/>
        </w:rPr>
        <w:pict>
          <v:rect id="_x0000_s1026" style="position:absolute;left:0;text-align:left;margin-left:18pt;margin-top:-45pt;width:107.6pt;height:107.6pt;z-index:251657728" strokecolor="#d8d8d8">
            <v:stroke dashstyle="1 1"/>
            <v:textbox style="mso-next-textbox:#_x0000_s1026">
              <w:txbxContent>
                <w:p w:rsidR="00116087" w:rsidRDefault="00116087" w:rsidP="00116087">
                  <w:pPr>
                    <w:jc w:val="center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7pt;height:100pt">
                        <v:imagedata r:id="rId7" o:title="IMG_6205 copy"/>
                      </v:shape>
                    </w:pict>
                  </w:r>
                </w:p>
              </w:txbxContent>
            </v:textbox>
          </v:rect>
        </w:pict>
      </w:r>
      <w:r w:rsidRPr="00DC08F1">
        <w:rPr>
          <w:rFonts w:ascii="Tahoma" w:hAnsi="Tahoma" w:cs="Tahoma"/>
          <w:b/>
          <w:bCs/>
          <w:color w:val="000000"/>
        </w:rPr>
        <w:tab/>
      </w:r>
    </w:p>
    <w:p w:rsidR="00116087" w:rsidRPr="00DC08F1" w:rsidRDefault="00116087" w:rsidP="00116087">
      <w:pPr>
        <w:jc w:val="center"/>
        <w:rPr>
          <w:rFonts w:ascii="Tahoma" w:hAnsi="Tahoma" w:cs="Tahoma"/>
          <w:b/>
          <w:color w:val="000000"/>
          <w:sz w:val="32"/>
          <w:szCs w:val="22"/>
        </w:rPr>
      </w:pPr>
      <w:r>
        <w:rPr>
          <w:rFonts w:ascii="Tahoma" w:hAnsi="Tahoma" w:cs="Tahoma"/>
          <w:b/>
          <w:color w:val="000000"/>
          <w:sz w:val="32"/>
          <w:szCs w:val="22"/>
        </w:rPr>
        <w:t>FATIMA P.</w:t>
      </w:r>
      <w:r w:rsidRPr="00DC08F1">
        <w:rPr>
          <w:rFonts w:ascii="Tahoma" w:hAnsi="Tahoma" w:cs="Tahoma"/>
          <w:b/>
          <w:color w:val="000000"/>
          <w:sz w:val="32"/>
          <w:szCs w:val="22"/>
        </w:rPr>
        <w:t xml:space="preserve"> ASIN</w:t>
      </w:r>
      <w:r>
        <w:rPr>
          <w:rFonts w:ascii="Tahoma" w:hAnsi="Tahoma" w:cs="Tahoma"/>
          <w:b/>
          <w:color w:val="000000"/>
          <w:sz w:val="32"/>
          <w:szCs w:val="22"/>
        </w:rPr>
        <w:t>, RN, CRN</w:t>
      </w:r>
    </w:p>
    <w:p w:rsidR="00116087" w:rsidRPr="00B96E22" w:rsidRDefault="00116087" w:rsidP="00116087">
      <w:pPr>
        <w:jc w:val="center"/>
        <w:rPr>
          <w:rFonts w:ascii="Tahoma" w:hAnsi="Tahoma" w:cs="Tahoma"/>
          <w:i/>
          <w:color w:val="000000"/>
          <w:sz w:val="24"/>
          <w:szCs w:val="22"/>
        </w:rPr>
      </w:pPr>
      <w:r w:rsidRPr="00B96E22">
        <w:rPr>
          <w:rFonts w:ascii="Tahoma" w:hAnsi="Tahoma" w:cs="Tahoma"/>
          <w:i/>
          <w:color w:val="000000"/>
          <w:sz w:val="24"/>
          <w:szCs w:val="22"/>
        </w:rPr>
        <w:t>Pakil, Laguna 4017</w:t>
      </w:r>
    </w:p>
    <w:p w:rsidR="00116087" w:rsidRPr="00B96E22" w:rsidRDefault="00116087" w:rsidP="00116087">
      <w:pPr>
        <w:jc w:val="center"/>
        <w:rPr>
          <w:rFonts w:ascii="Tahoma" w:hAnsi="Tahoma" w:cs="Tahoma"/>
          <w:b/>
          <w:i/>
          <w:color w:val="000000"/>
          <w:sz w:val="24"/>
          <w:szCs w:val="22"/>
        </w:rPr>
      </w:pPr>
      <w:r w:rsidRPr="00B96E22">
        <w:rPr>
          <w:rFonts w:ascii="Tahoma" w:hAnsi="Tahoma" w:cs="Tahoma"/>
          <w:i/>
          <w:color w:val="000000"/>
          <w:sz w:val="24"/>
          <w:szCs w:val="22"/>
        </w:rPr>
        <w:t>0999-4183769/0930-1312911</w:t>
      </w:r>
    </w:p>
    <w:p w:rsidR="00116087" w:rsidRPr="00DC08F1" w:rsidRDefault="00116087" w:rsidP="00116087">
      <w:pPr>
        <w:jc w:val="center"/>
        <w:rPr>
          <w:rFonts w:ascii="Tahoma" w:hAnsi="Tahoma" w:cs="Tahoma"/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7470"/>
      </w:tblGrid>
      <w:tr w:rsidR="00116087" w:rsidRPr="00DC08F1">
        <w:trPr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>Nationality: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Filipino</w:t>
            </w:r>
          </w:p>
        </w:tc>
      </w:tr>
      <w:tr w:rsidR="00116087" w:rsidRPr="00DC08F1">
        <w:trPr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>Place of Birth: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Manila, Philippines</w:t>
            </w:r>
          </w:p>
        </w:tc>
      </w:tr>
      <w:tr w:rsidR="00116087" w:rsidRPr="00DC08F1">
        <w:trPr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>Date Of Birth: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October 5, 1986</w:t>
            </w:r>
          </w:p>
        </w:tc>
      </w:tr>
      <w:tr w:rsidR="00116087" w:rsidRPr="00DC08F1">
        <w:trPr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>Gender: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Female</w:t>
            </w:r>
          </w:p>
        </w:tc>
      </w:tr>
      <w:tr w:rsidR="00116087" w:rsidRPr="00DC08F1">
        <w:trPr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>Marital Status: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Single</w:t>
            </w:r>
          </w:p>
        </w:tc>
      </w:tr>
      <w:tr w:rsidR="00116087" w:rsidRPr="00DC08F1">
        <w:trPr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>Specialty: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Medical Ward</w:t>
            </w:r>
          </w:p>
        </w:tc>
      </w:tr>
      <w:tr w:rsidR="00116087" w:rsidRPr="00DC08F1">
        <w:trPr>
          <w:trHeight w:val="820"/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>Professional Licences: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Dates (m-d-y)</w:t>
            </w:r>
            <w:r w:rsidRPr="00DC08F1">
              <w:rPr>
                <w:rFonts w:ascii="Tahoma" w:hAnsi="Tahoma" w:cs="Tahoma"/>
                <w:color w:val="000000"/>
              </w:rPr>
              <w:tab/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 December 1 - 2, 2007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Name of University/ Institute : Philippine Professional Regulatory Commission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Title of Licensure</w:t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 Philippine Nursing Licensure Exam 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 xml:space="preserve">                                            - Passed with a board rating of 80.80%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License #                            : 0479727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Registration date                  : 4/21/2008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Valid until                            : 10/05/2011</w:t>
            </w:r>
          </w:p>
          <w:p w:rsidR="00116087" w:rsidRPr="00DC08F1" w:rsidRDefault="00116087" w:rsidP="00116087">
            <w:pPr>
              <w:ind w:left="2160" w:firstLine="720"/>
              <w:rPr>
                <w:rFonts w:ascii="Tahoma" w:hAnsi="Tahoma" w:cs="Tahoma"/>
                <w:color w:val="000000"/>
              </w:rPr>
            </w:pP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Dates (m-d-y)</w:t>
            </w:r>
            <w:r w:rsidRPr="00DC08F1">
              <w:rPr>
                <w:rFonts w:ascii="Tahoma" w:hAnsi="Tahoma" w:cs="Tahoma"/>
                <w:color w:val="000000"/>
              </w:rPr>
              <w:tab/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 March 6, 2010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Name of University/ Institute : British Council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Title of Licensure</w:t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:International English Language Testing System                                           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 xml:space="preserve">                                           Academic Type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Overall Band Score</w:t>
            </w:r>
            <w:r>
              <w:rPr>
                <w:rFonts w:ascii="Tahoma" w:hAnsi="Tahoma" w:cs="Tahoma"/>
                <w:color w:val="000000"/>
              </w:rPr>
              <w:t xml:space="preserve">               </w:t>
            </w:r>
            <w:r w:rsidRPr="00DC08F1">
              <w:rPr>
                <w:rFonts w:ascii="Tahoma" w:hAnsi="Tahoma" w:cs="Tahoma"/>
                <w:color w:val="000000"/>
              </w:rPr>
              <w:t>: 7.0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Valid until                            : 03/06/2012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bCs/>
                <w:color w:val="000000"/>
              </w:rPr>
            </w:pPr>
          </w:p>
          <w:p w:rsidR="00116087" w:rsidRPr="00DC08F1" w:rsidRDefault="00116087" w:rsidP="00116087">
            <w:pPr>
              <w:framePr w:hSpace="180" w:wrap="around" w:vAnchor="page" w:hAnchor="margin" w:y="3586"/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Dates (m-d-y)</w:t>
            </w:r>
            <w:r w:rsidRPr="00DC08F1">
              <w:rPr>
                <w:rFonts w:ascii="Tahoma" w:hAnsi="Tahoma" w:cs="Tahoma"/>
                <w:color w:val="000000"/>
              </w:rPr>
              <w:tab/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 November 8, 2010</w:t>
            </w:r>
          </w:p>
          <w:p w:rsidR="00116087" w:rsidRPr="00DC08F1" w:rsidRDefault="00116087" w:rsidP="00116087">
            <w:pPr>
              <w:framePr w:hSpace="180" w:wrap="around" w:vAnchor="page" w:hAnchor="margin" w:y="3586"/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 xml:space="preserve">Name of University/ Institute : Health Authority-Abu Dhabi                                             </w:t>
            </w:r>
          </w:p>
          <w:p w:rsidR="00116087" w:rsidRPr="00DC08F1" w:rsidRDefault="00116087" w:rsidP="00116087">
            <w:pPr>
              <w:framePr w:hSpace="180" w:wrap="around" w:vAnchor="page" w:hAnchor="margin" w:y="3586"/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Title of Licensure</w:t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:Testing Programme for Emirate of Abu Dhabi </w:t>
            </w:r>
          </w:p>
          <w:p w:rsidR="00116087" w:rsidRPr="00DC08F1" w:rsidRDefault="00116087" w:rsidP="00116087">
            <w:pPr>
              <w:framePr w:hSpace="180" w:wrap="around" w:vAnchor="page" w:hAnchor="margin" w:y="3586"/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 xml:space="preserve">                                           HAAD Licensure Examination for Registered Nurses                      </w:t>
            </w:r>
          </w:p>
          <w:p w:rsidR="00116087" w:rsidRPr="00DC08F1" w:rsidRDefault="00116087" w:rsidP="00116087">
            <w:pPr>
              <w:framePr w:hSpace="180" w:wrap="around" w:vAnchor="page" w:hAnchor="margin" w:y="3586"/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HAAD ID                             : HAAD0022581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Registration                         : 2238402072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Dates (m-d-y)</w:t>
            </w:r>
            <w:r w:rsidRPr="00DC08F1">
              <w:rPr>
                <w:rFonts w:ascii="Tahoma" w:hAnsi="Tahoma" w:cs="Tahoma"/>
                <w:color w:val="000000"/>
              </w:rPr>
              <w:tab/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 August 31, 2008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Name of University/ Institute : Renal Nurses Association of the Philippines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Title of Licensure</w:t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 Accredited Renal Nurse 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 xml:space="preserve">                                            - Passed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Accreditation #                    : 0831082909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Valid until                            : 08/31/2013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Dates (m-d-y)</w:t>
            </w:r>
            <w:r w:rsidRPr="00DC08F1">
              <w:rPr>
                <w:rFonts w:ascii="Tahoma" w:hAnsi="Tahoma" w:cs="Tahoma"/>
                <w:color w:val="000000"/>
              </w:rPr>
              <w:tab/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 May 5 - 7, 2009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Name of University/ Institute : Assoc of Nsg. Service Admin. of the Philippines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Title of Licensure</w:t>
            </w:r>
            <w:r w:rsidRPr="00DC08F1">
              <w:rPr>
                <w:rFonts w:ascii="Tahoma" w:hAnsi="Tahoma" w:cs="Tahoma"/>
                <w:color w:val="000000"/>
              </w:rPr>
              <w:tab/>
              <w:t xml:space="preserve">       : Intravenous Therapy Nurse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License #                            : 09-037245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Registration date                  : 08/31/09</w:t>
            </w:r>
          </w:p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Valid until                            : 08/31/12</w:t>
            </w:r>
          </w:p>
        </w:tc>
      </w:tr>
      <w:tr w:rsidR="00116087" w:rsidRPr="00DC08F1">
        <w:trPr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 xml:space="preserve">Years Experience: 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  <w:lang w:eastAsia="en-GB"/>
              </w:rPr>
            </w:pPr>
            <w:r w:rsidRPr="00DC08F1">
              <w:rPr>
                <w:rFonts w:ascii="Tahoma" w:hAnsi="Tahoma" w:cs="Tahoma"/>
                <w:color w:val="000000"/>
                <w:lang w:eastAsia="en-GB"/>
              </w:rPr>
              <w:t>2 years</w:t>
            </w:r>
          </w:p>
        </w:tc>
      </w:tr>
      <w:tr w:rsidR="00116087" w:rsidRPr="00DC08F1">
        <w:trPr>
          <w:jc w:val="center"/>
        </w:trPr>
        <w:tc>
          <w:tcPr>
            <w:tcW w:w="2628" w:type="dxa"/>
          </w:tcPr>
          <w:p w:rsidR="00116087" w:rsidRPr="00DC08F1" w:rsidRDefault="00116087" w:rsidP="00116087">
            <w:pPr>
              <w:rPr>
                <w:rFonts w:ascii="Tahoma" w:hAnsi="Tahoma" w:cs="Tahoma"/>
                <w:b/>
                <w:color w:val="000000"/>
              </w:rPr>
            </w:pPr>
            <w:r w:rsidRPr="00DC08F1">
              <w:rPr>
                <w:rFonts w:ascii="Tahoma" w:hAnsi="Tahoma" w:cs="Tahoma"/>
                <w:b/>
                <w:color w:val="000000"/>
              </w:rPr>
              <w:t>Notice Period:</w:t>
            </w:r>
          </w:p>
        </w:tc>
        <w:tc>
          <w:tcPr>
            <w:tcW w:w="7470" w:type="dxa"/>
          </w:tcPr>
          <w:p w:rsidR="00116087" w:rsidRPr="00DC08F1" w:rsidRDefault="00116087" w:rsidP="00116087">
            <w:pPr>
              <w:rPr>
                <w:rFonts w:ascii="Tahoma" w:hAnsi="Tahoma" w:cs="Tahoma"/>
                <w:color w:val="000000"/>
              </w:rPr>
            </w:pPr>
            <w:r w:rsidRPr="00DC08F1">
              <w:rPr>
                <w:rFonts w:ascii="Tahoma" w:hAnsi="Tahoma" w:cs="Tahoma"/>
                <w:color w:val="000000"/>
              </w:rPr>
              <w:t>2 weeks Notice</w:t>
            </w:r>
          </w:p>
        </w:tc>
      </w:tr>
    </w:tbl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  <w:r w:rsidRPr="00DC08F1">
        <w:rPr>
          <w:rFonts w:ascii="Tahoma" w:hAnsi="Tahoma" w:cs="Tahoma"/>
          <w:b/>
          <w:color w:val="000000"/>
          <w:u w:val="single"/>
        </w:rPr>
        <w:t>Education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</w:rPr>
      </w:pPr>
      <w:r w:rsidRPr="00DC08F1">
        <w:rPr>
          <w:rFonts w:ascii="Tahoma" w:hAnsi="Tahoma" w:cs="Tahoma"/>
          <w:b/>
          <w:color w:val="000000"/>
        </w:rPr>
        <w:t>Primary Education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June 1993- April 1999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Pakil Elementary School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Burgos Street, Pakil, Laguna 4017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</w:rPr>
      </w:pPr>
      <w:r w:rsidRPr="00DC08F1">
        <w:rPr>
          <w:rFonts w:ascii="Tahoma" w:hAnsi="Tahoma" w:cs="Tahoma"/>
          <w:b/>
          <w:color w:val="000000"/>
        </w:rPr>
        <w:t xml:space="preserve">Secondary Education 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June 1999- March 2003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Liceo de Pakil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Burgos Street, Pakil, Laguna 4017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Filipino 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- 89.98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Araling Panlipunan 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- 89.42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PEHM IV/CAT I 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- 92.59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English 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- 90.33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Science and Technology </w:t>
      </w:r>
      <w:r w:rsidRPr="00DC08F1">
        <w:rPr>
          <w:rFonts w:ascii="Tahoma" w:hAnsi="Tahoma" w:cs="Tahoma"/>
          <w:color w:val="000000"/>
        </w:rPr>
        <w:tab/>
        <w:t>- 91.85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Mathematics 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- 91.98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Arts/Computer Education </w:t>
      </w:r>
      <w:r w:rsidRPr="00DC08F1">
        <w:rPr>
          <w:rFonts w:ascii="Tahoma" w:hAnsi="Tahoma" w:cs="Tahoma"/>
          <w:color w:val="000000"/>
        </w:rPr>
        <w:tab/>
        <w:t>- 89.58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Elective IV: Trigonometry </w:t>
      </w:r>
      <w:r w:rsidRPr="00DC08F1">
        <w:rPr>
          <w:rFonts w:ascii="Tahoma" w:hAnsi="Tahoma" w:cs="Tahoma"/>
          <w:color w:val="000000"/>
        </w:rPr>
        <w:tab/>
        <w:t>- 91.93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RHGP 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- 90.19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  <w:r w:rsidRPr="00DC08F1">
        <w:rPr>
          <w:rFonts w:ascii="Tahoma" w:hAnsi="Tahoma" w:cs="Tahoma"/>
          <w:b/>
          <w:color w:val="000000"/>
          <w:u w:val="single"/>
        </w:rPr>
        <w:t>Nursing Education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June 2003- March 2007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Southern Luzon State University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Lucban, Quezon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Bachelor of Science in Nursing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PHC 1      - Primary Health Care I 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- 2.25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PHC 2      - Primary Healthcare II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- 2.00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NCM 100 - Foundations of Nursing 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- 2.00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NCM 101 - Promotive and Preventive Nursing Care Management</w:t>
      </w:r>
      <w:r w:rsidRPr="00DC08F1">
        <w:rPr>
          <w:rFonts w:ascii="Tahoma" w:hAnsi="Tahoma" w:cs="Tahoma"/>
          <w:color w:val="000000"/>
        </w:rPr>
        <w:tab/>
        <w:t>- 2.25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NCM 102 - Curative and Rehabilitative Nursing Care Mngt.</w:t>
      </w:r>
      <w:r w:rsidRPr="00DC08F1">
        <w:rPr>
          <w:rFonts w:ascii="Tahoma" w:hAnsi="Tahoma" w:cs="Tahoma"/>
          <w:color w:val="000000"/>
        </w:rPr>
        <w:tab/>
        <w:t>- 2.50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NCM 104 - Curative and Rehabilitative Nursing Care Mngt.</w:t>
      </w:r>
      <w:r w:rsidRPr="00DC08F1">
        <w:rPr>
          <w:rFonts w:ascii="Tahoma" w:hAnsi="Tahoma" w:cs="Tahoma"/>
          <w:color w:val="000000"/>
        </w:rPr>
        <w:tab/>
        <w:t>- 2.75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NCM 105 - Management of Nursing</w:t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</w:r>
      <w:r w:rsidRPr="00DC08F1">
        <w:rPr>
          <w:rFonts w:ascii="Tahoma" w:hAnsi="Tahoma" w:cs="Tahoma"/>
          <w:color w:val="000000"/>
        </w:rPr>
        <w:tab/>
        <w:t>- 2.00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</w:p>
    <w:p w:rsidR="00116087" w:rsidRPr="00DC08F1" w:rsidRDefault="00116087" w:rsidP="00116087">
      <w:pPr>
        <w:rPr>
          <w:rFonts w:ascii="Tahoma" w:hAnsi="Tahoma" w:cs="Tahoma"/>
          <w:color w:val="000000"/>
          <w:u w:val="single"/>
        </w:rPr>
      </w:pPr>
      <w:r w:rsidRPr="00DC08F1">
        <w:rPr>
          <w:rFonts w:ascii="Tahoma" w:hAnsi="Tahoma" w:cs="Tahoma"/>
          <w:color w:val="000000"/>
          <w:u w:val="single"/>
        </w:rPr>
        <w:t>Post Graduate Education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Philippine Heart Center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</w:rPr>
      </w:pPr>
      <w:r w:rsidRPr="00DC08F1">
        <w:rPr>
          <w:rFonts w:ascii="Tahoma" w:hAnsi="Tahoma" w:cs="Tahoma"/>
          <w:b/>
          <w:color w:val="000000"/>
        </w:rPr>
        <w:t>Critical Care Course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June 8 – July 24, 2009 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>Didactic Phase: 80 hours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>Clinical Rotation: 160 hours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>Performance Evaluation: 85.68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  <w:r>
        <w:rPr>
          <w:rFonts w:ascii="Tahoma" w:hAnsi="Tahoma" w:cs="Tahoma"/>
          <w:b/>
          <w:color w:val="000000"/>
          <w:u w:val="single"/>
        </w:rPr>
        <w:t xml:space="preserve">Nursing </w:t>
      </w:r>
      <w:r w:rsidRPr="00DC08F1">
        <w:rPr>
          <w:rFonts w:ascii="Tahoma" w:hAnsi="Tahoma" w:cs="Tahoma"/>
          <w:b/>
          <w:color w:val="000000"/>
          <w:u w:val="single"/>
        </w:rPr>
        <w:t>Experience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  <w:r w:rsidRPr="00DC08F1">
        <w:rPr>
          <w:rFonts w:ascii="Tahoma" w:hAnsi="Tahoma" w:cs="Tahoma"/>
          <w:b/>
          <w:color w:val="000000"/>
          <w:u w:val="single"/>
        </w:rPr>
        <w:t xml:space="preserve">Current Position 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Staff Nurse (Medical Ward)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September 2009- Present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Laguna Provincial Hospital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Sta. Cruz, Laguna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Number of Beds in Hospital: </w:t>
      </w:r>
      <w:r w:rsidRPr="00DC08F1">
        <w:rPr>
          <w:rFonts w:ascii="Tahoma" w:hAnsi="Tahoma" w:cs="Tahoma"/>
          <w:b/>
          <w:color w:val="000000"/>
        </w:rPr>
        <w:t>176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</w:rPr>
      </w:pPr>
      <w:r w:rsidRPr="00DC08F1">
        <w:rPr>
          <w:rFonts w:ascii="Tahoma" w:hAnsi="Tahoma" w:cs="Tahoma"/>
          <w:color w:val="000000"/>
        </w:rPr>
        <w:t xml:space="preserve">Number of Beds on Ward   :  </w:t>
      </w:r>
      <w:r w:rsidRPr="00DC08F1">
        <w:rPr>
          <w:rFonts w:ascii="Tahoma" w:hAnsi="Tahoma" w:cs="Tahoma"/>
          <w:b/>
          <w:color w:val="000000"/>
        </w:rPr>
        <w:t>40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</w:rPr>
      </w:pPr>
      <w:r w:rsidRPr="00DC08F1">
        <w:rPr>
          <w:rFonts w:ascii="Tahoma" w:hAnsi="Tahoma" w:cs="Tahoma"/>
          <w:color w:val="000000"/>
        </w:rPr>
        <w:t>Nurse/Patient Ratio</w:t>
      </w:r>
      <w:r w:rsidRPr="00DC08F1">
        <w:rPr>
          <w:rFonts w:ascii="Tahoma" w:hAnsi="Tahoma" w:cs="Tahoma"/>
          <w:color w:val="000000"/>
        </w:rPr>
        <w:tab/>
        <w:t xml:space="preserve">    : </w:t>
      </w:r>
      <w:r w:rsidRPr="00DC08F1">
        <w:rPr>
          <w:rFonts w:ascii="Tahoma" w:hAnsi="Tahoma" w:cs="Tahoma"/>
          <w:b/>
          <w:color w:val="000000"/>
        </w:rPr>
        <w:t>1:10 (ward)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Main Duties and Responsibilities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  <w:r w:rsidRPr="00DC08F1">
        <w:rPr>
          <w:rFonts w:ascii="Tahoma" w:hAnsi="Tahoma" w:cs="Tahoma"/>
          <w:b/>
          <w:color w:val="000000"/>
          <w:u w:val="single"/>
        </w:rPr>
        <w:t>Medical Ward Nurse on Duty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</w:p>
    <w:p w:rsidR="00116087" w:rsidRPr="00DC08F1" w:rsidRDefault="00116087" w:rsidP="00116087">
      <w:pPr>
        <w:ind w:left="720" w:firstLine="324"/>
        <w:jc w:val="both"/>
        <w:rPr>
          <w:rFonts w:ascii="Tahoma" w:hAnsi="Tahoma" w:cs="Tahoma"/>
          <w:b/>
          <w:i/>
          <w:color w:val="000000"/>
        </w:rPr>
      </w:pPr>
      <w:r w:rsidRPr="00DC08F1">
        <w:rPr>
          <w:rFonts w:ascii="Tahoma" w:hAnsi="Tahoma" w:cs="Tahoma"/>
          <w:b/>
          <w:i/>
          <w:color w:val="000000"/>
        </w:rPr>
        <w:t>Ward Nurse;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Assesses the patients accordingly upon their admission to ward from ER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Orients the patient (if applicable) and the significant others to the physical set-up of the area, its rules and regulations.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Establishes rapport with the patient, significant others 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Monitors the patient’s vital signs and status in the principle of Triage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Plans the mode of care needed by patient in relation to its disease/symptoms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Coordinates with the other medical heath team such as the attending physician and nursing aides for the promotion of the patient’s optimum health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Assists and updates the doctors of the patients’ statuses accordingly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Performs the delivery of individualized nursing care to patients throughout the patient’s confinement 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Identifies patient and reviews chart prior to each procedure following established policy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Performs IV procedures such as IV insertion, blood extraction, blood transfusions as ordered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Administers the prescribed medications of each patient at the ordered time with special focus to the 10 Rights of Drug Administration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Observes a safe, hazard-free, and clean environment through infection control and patient’s education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Protects oneself and the patients against harmful substances/by-products/waste by proper hand washing and by using protective equipments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Observes proper waste disposal at all times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Documents all the procedures done and the pertinent information on the patient’s records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Oversees proper labelling, handling and maintenance of the ward’s equipments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Manages time wisely to maximize good patient care</w:t>
      </w:r>
    </w:p>
    <w:p w:rsidR="00116087" w:rsidRPr="00DC08F1" w:rsidRDefault="00116087" w:rsidP="00116087">
      <w:pPr>
        <w:numPr>
          <w:ilvl w:val="0"/>
          <w:numId w:val="37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Maintains good professional relationship with the physicians and fellow staff members</w:t>
      </w:r>
    </w:p>
    <w:p w:rsidR="00116087" w:rsidRPr="00DC08F1" w:rsidRDefault="00116087" w:rsidP="00116087">
      <w:pPr>
        <w:jc w:val="both"/>
        <w:rPr>
          <w:rFonts w:ascii="Tahoma" w:hAnsi="Tahoma" w:cs="Tahoma"/>
          <w:color w:val="000000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  <w:r w:rsidRPr="00DC08F1">
        <w:rPr>
          <w:rFonts w:ascii="Tahoma" w:hAnsi="Tahoma" w:cs="Tahoma"/>
          <w:b/>
          <w:color w:val="000000"/>
          <w:u w:val="single"/>
        </w:rPr>
        <w:t xml:space="preserve">Previous Position 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Renal Nurse/Training Coordinator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July 1, 2008 – June 30, 2009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H.E.A.R.T. Foundation, Inc.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Philippine Heart Center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East Avenue, Quezon City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 xml:space="preserve">Number of Beds in Hospital    : </w:t>
      </w:r>
      <w:r w:rsidRPr="00DC08F1">
        <w:rPr>
          <w:rFonts w:ascii="Tahoma" w:hAnsi="Tahoma" w:cs="Tahoma"/>
          <w:b/>
          <w:color w:val="000000"/>
        </w:rPr>
        <w:t>267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</w:rPr>
      </w:pPr>
      <w:r w:rsidRPr="00DC08F1">
        <w:rPr>
          <w:rFonts w:ascii="Tahoma" w:hAnsi="Tahoma" w:cs="Tahoma"/>
          <w:color w:val="000000"/>
        </w:rPr>
        <w:t xml:space="preserve">Dialysis Unit: Patient Capacity : </w:t>
      </w:r>
      <w:r w:rsidRPr="00DC08F1">
        <w:rPr>
          <w:rFonts w:ascii="Tahoma" w:hAnsi="Tahoma" w:cs="Tahoma"/>
          <w:b/>
          <w:color w:val="000000"/>
        </w:rPr>
        <w:t>13</w:t>
      </w:r>
      <w:r w:rsidRPr="00DC08F1">
        <w:rPr>
          <w:rFonts w:ascii="Tahoma" w:hAnsi="Tahoma" w:cs="Tahoma"/>
          <w:color w:val="000000"/>
        </w:rPr>
        <w:t xml:space="preserve">  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</w:rPr>
      </w:pPr>
      <w:r w:rsidRPr="00DC08F1">
        <w:rPr>
          <w:rFonts w:ascii="Tahoma" w:hAnsi="Tahoma" w:cs="Tahoma"/>
          <w:color w:val="000000"/>
        </w:rPr>
        <w:t>Nurse/Patient Ratio</w:t>
      </w:r>
      <w:r w:rsidRPr="00DC08F1">
        <w:rPr>
          <w:rFonts w:ascii="Tahoma" w:hAnsi="Tahoma" w:cs="Tahoma"/>
          <w:color w:val="000000"/>
        </w:rPr>
        <w:tab/>
        <w:t xml:space="preserve">        : </w:t>
      </w:r>
      <w:r w:rsidRPr="00DC08F1">
        <w:rPr>
          <w:rFonts w:ascii="Tahoma" w:hAnsi="Tahoma" w:cs="Tahoma"/>
          <w:b/>
          <w:color w:val="000000"/>
        </w:rPr>
        <w:t>1:3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ind w:left="720" w:firstLine="324"/>
        <w:jc w:val="both"/>
        <w:rPr>
          <w:rFonts w:ascii="Tahoma" w:hAnsi="Tahoma" w:cs="Tahoma"/>
          <w:b/>
          <w:i/>
          <w:color w:val="000000"/>
        </w:rPr>
      </w:pPr>
      <w:r w:rsidRPr="00DC08F1">
        <w:rPr>
          <w:rFonts w:ascii="Tahoma" w:hAnsi="Tahoma" w:cs="Tahoma"/>
          <w:b/>
          <w:i/>
          <w:color w:val="000000"/>
        </w:rPr>
        <w:t>Renal Nurse Training Coordinator;</w:t>
      </w:r>
    </w:p>
    <w:p w:rsidR="00116087" w:rsidRPr="00DC08F1" w:rsidRDefault="00116087" w:rsidP="00116087">
      <w:pPr>
        <w:jc w:val="both"/>
        <w:rPr>
          <w:rFonts w:ascii="Tahoma" w:hAnsi="Tahoma" w:cs="Tahoma"/>
          <w:color w:val="000000"/>
        </w:rPr>
      </w:pP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Assesses the patients condition; takes the patient’s weight and vital signs accordingly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Monitors the patients throughout the treatment and observes for any untoward signs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Establishes rapport with patient and significant others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Assists the patient’s family and significant others to cope with crisis, allowing utilization of other health care services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Assists in the provision of adequate maintenance of functioning equipment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Operates the hemodialysis machine and other equipment in the unit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Troubleshoots the machine as needed</w:t>
      </w:r>
    </w:p>
    <w:p w:rsidR="00116087" w:rsidRPr="00DC08F1" w:rsidRDefault="00116087" w:rsidP="00116087">
      <w:pPr>
        <w:pStyle w:val="HTMLPreformatted"/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Administers medications as ordered with special attention to 10 rights of Drug administration.</w:t>
      </w:r>
    </w:p>
    <w:p w:rsidR="00116087" w:rsidRPr="00DC08F1" w:rsidRDefault="00116087" w:rsidP="00116087">
      <w:pPr>
        <w:pStyle w:val="HTMLPreformatted"/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Helps the patient gain or restore his optimum health</w:t>
      </w:r>
    </w:p>
    <w:p w:rsidR="00116087" w:rsidRPr="00DC08F1" w:rsidRDefault="00116087" w:rsidP="00116087">
      <w:pPr>
        <w:pStyle w:val="HTMLPreformatted"/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Observes proper hand washing/aseptic technique while handling the patients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Takes responsible for the trainees assigned in the Dialysis Unit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Orients the new trainees in the area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Collaborate with all members of the health care team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Acts as a Renal Program Director in his/her absence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Participates in ongoing education activities to improve the clinical competency and ability to interact with patients, family and members of the health team.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Responsible for self and professional development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Assists and updates the doctors of the patients’ statuses accordingly</w:t>
      </w:r>
    </w:p>
    <w:p w:rsidR="00116087" w:rsidRPr="00DC08F1" w:rsidRDefault="00116087" w:rsidP="00116087">
      <w:pPr>
        <w:numPr>
          <w:ilvl w:val="0"/>
          <w:numId w:val="38"/>
        </w:numPr>
        <w:jc w:val="both"/>
        <w:rPr>
          <w:rFonts w:ascii="Tahoma" w:hAnsi="Tahoma" w:cs="Tahoma"/>
          <w:color w:val="000000"/>
        </w:rPr>
      </w:pPr>
      <w:r w:rsidRPr="00DC08F1">
        <w:rPr>
          <w:rFonts w:ascii="Tahoma" w:hAnsi="Tahoma" w:cs="Tahoma"/>
          <w:color w:val="000000"/>
        </w:rPr>
        <w:t>Protects oneself and the patients against harmful substances/by-products/waste by proper hand washing and by using protective equipments</w:t>
      </w: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  <w:r w:rsidRPr="00DC08F1">
        <w:rPr>
          <w:rFonts w:ascii="Tahoma" w:hAnsi="Tahoma" w:cs="Tahoma"/>
          <w:b/>
          <w:color w:val="000000"/>
          <w:u w:val="single"/>
        </w:rPr>
        <w:t>Trainings Attended</w:t>
      </w: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Critical Care Course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 – Division of Nursing Division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June 8 – July 24, 2009</w:t>
      </w:r>
    </w:p>
    <w:p w:rsidR="00116087" w:rsidRPr="00DC08F1" w:rsidRDefault="00116087" w:rsidP="00116087">
      <w:pPr>
        <w:jc w:val="both"/>
        <w:rPr>
          <w:rFonts w:ascii="Tahoma" w:hAnsi="Tahoma"/>
          <w:b/>
        </w:rPr>
      </w:pPr>
    </w:p>
    <w:p w:rsidR="00116087" w:rsidRPr="00DC08F1" w:rsidRDefault="00116087" w:rsidP="00116087">
      <w:pPr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ab/>
        <w:t>People’s Day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Philippine Heart Center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July 15, 2009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Intravenous Therapy Training Program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 – Division of Nursing Division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May 5 – 7, 2009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Advance Cardiac Life Support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</w:t>
      </w:r>
    </w:p>
    <w:p w:rsidR="00116087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May 18-20, 2009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Adult Basic Life Support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April 17, 2009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RENAP ANNUAL CONVENTION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Renal Nurses Association of the Philippines, Philippine Heart Center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November 30, 2008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Peritoneal Dialysis Workshop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H.E.A.R.T. Foundation, Inc. - 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October 29,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Renal Training Update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H.E.A.R.T. Foundation, Inc. - 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October 27 – 28,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Infection Control in Dialysis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Renal Nurses Association of the Philippines, Philippine Heart Center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September 28, 2008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DOQI Guidelines for Peritoneal Dialysis (PD) Adequacy: Are they on target?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H.E.A.R.T. Foundation, Inc. - Philippine Heart Center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September 17, 2008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  <w:lang w:val="de-DE"/>
        </w:rPr>
      </w:pPr>
      <w:r w:rsidRPr="00DC08F1">
        <w:rPr>
          <w:rFonts w:ascii="Tahoma" w:hAnsi="Tahoma"/>
          <w:b/>
          <w:lang w:val="de-DE"/>
        </w:rPr>
        <w:t>Anemia Management in ESRD patients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  <w:lang w:val="de-DE"/>
        </w:rPr>
        <w:tab/>
      </w:r>
      <w:r w:rsidRPr="00DC08F1">
        <w:rPr>
          <w:rFonts w:ascii="Tahoma" w:hAnsi="Tahoma"/>
        </w:rPr>
        <w:t>Renal Nurses Association of the Philippines, 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August 31,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Troubleshooting in Dialysis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H.E.A.R.T. Foundation, Inc. - 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August 27,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CARDIO - RENAL Certification Program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H.E.A.R.T. Foundation, Inc. - 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July 16 - August 25,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 xml:space="preserve"> Applied Endocrine Physiology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Critical Care Nurses Association of the Philippines, Philippine Heart Center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August 16, 2008</w:t>
      </w:r>
    </w:p>
    <w:p w:rsidR="00116087" w:rsidRPr="00DC08F1" w:rsidRDefault="00116087" w:rsidP="00116087">
      <w:pPr>
        <w:jc w:val="both"/>
        <w:rPr>
          <w:rFonts w:ascii="Tahoma" w:hAnsi="Tahoma"/>
          <w:b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Caring for Patient with Thyroid Dysfunction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Critical Care Nurses Association of the Philippines, Philippine Heart Center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August 16, 2008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Renal Updates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H.E.A.R.T. Foundation, Inc. - 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July 30,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  <w:bCs/>
        </w:rPr>
      </w:pPr>
      <w:r w:rsidRPr="00DC08F1">
        <w:rPr>
          <w:rFonts w:ascii="Tahoma" w:hAnsi="Tahoma"/>
          <w:b/>
          <w:bCs/>
        </w:rPr>
        <w:t>Improving Outcomes of ESRD Patients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Renal Nurses Association of the Philippines, 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July 27, 2008</w:t>
      </w: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Defibrillation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Critical Care Nurses Association of the Philippines, Philippine Heart Center</w:t>
      </w:r>
    </w:p>
    <w:p w:rsidR="00116087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July 5, 2008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ab/>
        <w:t>Respiratory Assessment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Critical Care Nurses Association of the Philippines, Philippine Heart Center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July 5, 2008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ab/>
        <w:t>Peritoneal Dialysis Workshop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June 30,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Intravenous therapy Update: Infection Control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June 27,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Adequacy in Peritoneal Dialysis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June 25,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Renal Training Update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June 23-24, 2008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Advance Cardiac Life Support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June 18-20, 2008</w:t>
      </w:r>
    </w:p>
    <w:p w:rsidR="00116087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Adult Basic Life Support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ab/>
        <w:t>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June 16, 2008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Basic ECG and Arrhythmia recognition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Philippine Heart Center</w:t>
      </w:r>
    </w:p>
    <w:p w:rsidR="00116087" w:rsidRPr="00DC08F1" w:rsidRDefault="00116087" w:rsidP="00116087">
      <w:pPr>
        <w:ind w:firstLine="720"/>
        <w:jc w:val="both"/>
        <w:rPr>
          <w:rFonts w:ascii="Tahoma" w:hAnsi="Tahoma"/>
        </w:rPr>
      </w:pPr>
      <w:r w:rsidRPr="00DC08F1">
        <w:rPr>
          <w:rFonts w:ascii="Tahoma" w:hAnsi="Tahoma"/>
        </w:rPr>
        <w:t>June 13-14, 2008</w:t>
      </w: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Basic Life Support – Cardio-pulmonary resuscitation for Health Care Providers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Philippine National Red Cross - Sta. Cruz Laguna Branch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April 25-26, 2008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Standard First Aid Training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Philippine National Red Cross - Sta. Cruz Laguna Branch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April 21-24, 2008</w:t>
      </w: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Medical, Dental and Optical Mission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Southern Luzon Polytechnic College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February 6, 2007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</w:p>
    <w:p w:rsidR="00116087" w:rsidRPr="00DC08F1" w:rsidRDefault="00116087" w:rsidP="00116087">
      <w:pPr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ab/>
        <w:t>Seminar on First Aid: Rescue and Transfer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College of Allied Medicine – SLPC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June 30, 2006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 xml:space="preserve"> </w:t>
      </w:r>
    </w:p>
    <w:p w:rsidR="00116087" w:rsidRPr="00DC08F1" w:rsidRDefault="00116087" w:rsidP="00116087">
      <w:pPr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ab/>
        <w:t>“Preparation on Medicinal Ointment”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College of Allied Medicine – SLPC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September 12, 2005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</w:p>
    <w:p w:rsidR="00116087" w:rsidRPr="00DC08F1" w:rsidRDefault="00116087" w:rsidP="00116087">
      <w:pPr>
        <w:ind w:left="720"/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>“Ethico–Moral Issues in the Nursing Profession: Directions of Future Professional Nurses”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Queen Margaret Hotel, Lucena City</w:t>
      </w:r>
    </w:p>
    <w:p w:rsidR="00116087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February 12, 2005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</w:p>
    <w:p w:rsidR="00116087" w:rsidRPr="00DC08F1" w:rsidRDefault="00116087" w:rsidP="00116087">
      <w:pPr>
        <w:jc w:val="both"/>
        <w:rPr>
          <w:rFonts w:ascii="Tahoma" w:hAnsi="Tahoma"/>
          <w:b/>
        </w:rPr>
      </w:pPr>
      <w:r w:rsidRPr="00DC08F1">
        <w:rPr>
          <w:rFonts w:ascii="Tahoma" w:hAnsi="Tahoma"/>
          <w:b/>
        </w:rPr>
        <w:tab/>
        <w:t>“Debate and Symposium on Bioethical Issues and their Moral Implications”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College of Allied Medicine – SLPC</w:t>
      </w:r>
    </w:p>
    <w:p w:rsidR="00116087" w:rsidRPr="00DC08F1" w:rsidRDefault="00116087" w:rsidP="00116087">
      <w:pPr>
        <w:ind w:left="720"/>
        <w:jc w:val="both"/>
        <w:rPr>
          <w:rFonts w:ascii="Tahoma" w:hAnsi="Tahoma"/>
        </w:rPr>
      </w:pPr>
      <w:r w:rsidRPr="00DC08F1">
        <w:rPr>
          <w:rFonts w:ascii="Tahoma" w:hAnsi="Tahoma"/>
        </w:rPr>
        <w:t>September 15, 2003</w:t>
      </w: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</w:p>
    <w:p w:rsidR="00116087" w:rsidRPr="00DC08F1" w:rsidRDefault="00116087" w:rsidP="00116087">
      <w:pPr>
        <w:rPr>
          <w:rFonts w:ascii="Tahoma" w:hAnsi="Tahoma" w:cs="Tahoma"/>
          <w:b/>
          <w:color w:val="000000"/>
          <w:u w:val="single"/>
        </w:rPr>
      </w:pPr>
      <w:r w:rsidRPr="00DC08F1">
        <w:rPr>
          <w:rFonts w:ascii="Tahoma" w:hAnsi="Tahoma" w:cs="Tahoma"/>
          <w:b/>
          <w:color w:val="000000"/>
          <w:u w:val="single"/>
        </w:rPr>
        <w:t>Reference Details</w:t>
      </w:r>
    </w:p>
    <w:p w:rsidR="00116087" w:rsidRPr="00DC08F1" w:rsidRDefault="00116087" w:rsidP="00116087">
      <w:pPr>
        <w:rPr>
          <w:rFonts w:ascii="Tahoma" w:hAnsi="Tahoma"/>
          <w:b/>
        </w:rPr>
      </w:pPr>
    </w:p>
    <w:p w:rsidR="00116087" w:rsidRPr="00DC08F1" w:rsidRDefault="00116087" w:rsidP="00116087">
      <w:pPr>
        <w:rPr>
          <w:rFonts w:ascii="Tahoma" w:hAnsi="Tahoma" w:cs="Tahoma"/>
          <w:color w:val="000000"/>
        </w:rPr>
      </w:pPr>
      <w:r w:rsidRPr="00DC08F1">
        <w:rPr>
          <w:rFonts w:ascii="Tahoma" w:hAnsi="Tahoma"/>
        </w:rPr>
        <w:t>Raquel Z. Tejada, RN, CRNS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>President, Renal Nurses Association of the Philippines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>Nurse V, Philippine Heart Center</w:t>
      </w:r>
    </w:p>
    <w:p w:rsidR="00116087" w:rsidRPr="00DC08F1" w:rsidRDefault="00116087" w:rsidP="00116087">
      <w:pPr>
        <w:jc w:val="both"/>
        <w:rPr>
          <w:rFonts w:ascii="Tahoma" w:hAnsi="Tahoma"/>
        </w:rPr>
      </w:pPr>
      <w:r w:rsidRPr="00DC08F1">
        <w:rPr>
          <w:rFonts w:ascii="Tahoma" w:hAnsi="Tahoma"/>
        </w:rPr>
        <w:t>Email Address: raquelztejada@yahoo.com</w:t>
      </w: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jc w:val="both"/>
        <w:rPr>
          <w:rFonts w:ascii="Tahoma" w:hAnsi="Tahoma"/>
        </w:rPr>
      </w:pPr>
    </w:p>
    <w:p w:rsidR="00116087" w:rsidRPr="00DC08F1" w:rsidRDefault="00116087" w:rsidP="00116087">
      <w:pPr>
        <w:jc w:val="both"/>
        <w:rPr>
          <w:rFonts w:ascii="Tahoma" w:hAnsi="Tahoma"/>
        </w:rPr>
      </w:pPr>
    </w:p>
    <w:sectPr w:rsidR="00116087" w:rsidRPr="00DC08F1" w:rsidSect="00116087">
      <w:footerReference w:type="default" r:id="rId8"/>
      <w:pgSz w:w="12240" w:h="15840"/>
      <w:pgMar w:top="1440" w:right="851" w:bottom="1440" w:left="851" w:header="539" w:gutter="0"/>
      <w:cols w:space="708"/>
      <w:docGrid w:linePitch="360"/>
      <w:printerSettings r:id="rId9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16087" w:rsidRDefault="00116087">
      <w:r>
        <w:separator/>
      </w:r>
    </w:p>
  </w:endnote>
  <w:endnote w:type="continuationSeparator" w:id="1">
    <w:p w:rsidR="00116087" w:rsidRDefault="00116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20102010804080708"/>
    <w:charset w:val="02"/>
    <w:family w:val="auto"/>
    <w:notTrueType/>
    <w:pitch w:val="variable"/>
    <w:sig w:usb0="00000000" w:usb1="00000000" w:usb2="0001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16087" w:rsidRPr="009B63FB" w:rsidRDefault="00116087" w:rsidP="00116087">
    <w:pPr>
      <w:ind w:left="1440" w:firstLine="720"/>
      <w:jc w:val="right"/>
      <w:rPr>
        <w:sz w:val="16"/>
        <w:szCs w:val="16"/>
      </w:rPr>
    </w:pPr>
  </w:p>
  <w:p w:rsidR="00116087" w:rsidRDefault="00116087">
    <w:pPr>
      <w:rPr>
        <w:rFonts w:ascii="Arial" w:hAnsi="Arial" w:cs="Arial"/>
      </w:rPr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16087" w:rsidRDefault="00116087">
      <w:r>
        <w:separator/>
      </w:r>
    </w:p>
  </w:footnote>
  <w:footnote w:type="continuationSeparator" w:id="1">
    <w:p w:rsidR="00116087" w:rsidRDefault="00116087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FE"/>
    <w:multiLevelType w:val="singleLevel"/>
    <w:tmpl w:val="B95A6148"/>
    <w:lvl w:ilvl="0">
      <w:numFmt w:val="decimal"/>
      <w:lvlText w:val="*"/>
      <w:lvlJc w:val="left"/>
    </w:lvl>
  </w:abstractNum>
  <w:abstractNum w:abstractNumId="1">
    <w:nsid w:val="012067D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9D31B9"/>
    <w:multiLevelType w:val="hybridMultilevel"/>
    <w:tmpl w:val="92DCA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D1369"/>
    <w:multiLevelType w:val="hybridMultilevel"/>
    <w:tmpl w:val="AD728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81C1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BB73EB"/>
    <w:multiLevelType w:val="hybridMultilevel"/>
    <w:tmpl w:val="B8CAB0D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BE639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F0B57ED"/>
    <w:multiLevelType w:val="hybridMultilevel"/>
    <w:tmpl w:val="F12837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193F55"/>
    <w:multiLevelType w:val="hybridMultilevel"/>
    <w:tmpl w:val="832A8902"/>
    <w:lvl w:ilvl="0" w:tplc="7988FA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A2907"/>
    <w:multiLevelType w:val="hybridMultilevel"/>
    <w:tmpl w:val="C85CE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547EF6"/>
    <w:multiLevelType w:val="hybridMultilevel"/>
    <w:tmpl w:val="DB5C189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3A553D"/>
    <w:multiLevelType w:val="hybridMultilevel"/>
    <w:tmpl w:val="95DECC4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3A4ECA"/>
    <w:multiLevelType w:val="hybridMultilevel"/>
    <w:tmpl w:val="CD1074F2"/>
    <w:lvl w:ilvl="0" w:tplc="245AEC1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9F79DE"/>
    <w:multiLevelType w:val="hybridMultilevel"/>
    <w:tmpl w:val="620869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D85D0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E96BFB"/>
    <w:multiLevelType w:val="hybridMultilevel"/>
    <w:tmpl w:val="7058470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EF64D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94C79"/>
    <w:multiLevelType w:val="singleLevel"/>
    <w:tmpl w:val="1A8850AC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18">
    <w:nsid w:val="33D352FB"/>
    <w:multiLevelType w:val="hybridMultilevel"/>
    <w:tmpl w:val="AF562374"/>
    <w:lvl w:ilvl="0" w:tplc="040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9">
    <w:nsid w:val="35B92DE1"/>
    <w:multiLevelType w:val="hybridMultilevel"/>
    <w:tmpl w:val="A58EC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5B0CAD"/>
    <w:multiLevelType w:val="hybridMultilevel"/>
    <w:tmpl w:val="F4D8C2A0"/>
    <w:lvl w:ilvl="0" w:tplc="7988FA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AF6212"/>
    <w:multiLevelType w:val="hybridMultilevel"/>
    <w:tmpl w:val="511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9D1E58"/>
    <w:multiLevelType w:val="hybridMultilevel"/>
    <w:tmpl w:val="80BC4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F577A2"/>
    <w:multiLevelType w:val="hybridMultilevel"/>
    <w:tmpl w:val="86C0065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7E0402"/>
    <w:multiLevelType w:val="hybridMultilevel"/>
    <w:tmpl w:val="E25C7480"/>
    <w:lvl w:ilvl="0" w:tplc="7988FA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3B67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C41314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B50C00"/>
    <w:multiLevelType w:val="multilevel"/>
    <w:tmpl w:val="62086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99566B8"/>
    <w:multiLevelType w:val="hybridMultilevel"/>
    <w:tmpl w:val="E72657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C72392"/>
    <w:multiLevelType w:val="hybridMultilevel"/>
    <w:tmpl w:val="22929C8C"/>
    <w:lvl w:ilvl="0" w:tplc="245AEC14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C81CE2"/>
    <w:multiLevelType w:val="hybridMultilevel"/>
    <w:tmpl w:val="8F423B5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A02BD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6759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EDA69F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71075E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28A5DC7"/>
    <w:multiLevelType w:val="hybridMultilevel"/>
    <w:tmpl w:val="F77875D8"/>
    <w:lvl w:ilvl="0" w:tplc="245AE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D866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4BB7D51"/>
    <w:multiLevelType w:val="hybridMultilevel"/>
    <w:tmpl w:val="B554C9E2"/>
    <w:lvl w:ilvl="0" w:tplc="7988FA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2F51D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FB8068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2"/>
  </w:num>
  <w:num w:numId="4">
    <w:abstractNumId w:val="2"/>
  </w:num>
  <w:num w:numId="5">
    <w:abstractNumId w:val="34"/>
  </w:num>
  <w:num w:numId="6">
    <w:abstractNumId w:val="32"/>
  </w:num>
  <w:num w:numId="7">
    <w:abstractNumId w:val="10"/>
  </w:num>
  <w:num w:numId="8">
    <w:abstractNumId w:val="23"/>
  </w:num>
  <w:num w:numId="9">
    <w:abstractNumId w:val="7"/>
  </w:num>
  <w:num w:numId="10">
    <w:abstractNumId w:val="15"/>
  </w:num>
  <w:num w:numId="11">
    <w:abstractNumId w:val="33"/>
  </w:num>
  <w:num w:numId="12">
    <w:abstractNumId w:val="14"/>
  </w:num>
  <w:num w:numId="13">
    <w:abstractNumId w:val="36"/>
  </w:num>
  <w:num w:numId="14">
    <w:abstractNumId w:val="1"/>
  </w:num>
  <w:num w:numId="15">
    <w:abstractNumId w:val="26"/>
  </w:num>
  <w:num w:numId="16">
    <w:abstractNumId w:val="4"/>
  </w:num>
  <w:num w:numId="17">
    <w:abstractNumId w:val="25"/>
  </w:num>
  <w:num w:numId="18">
    <w:abstractNumId w:val="39"/>
  </w:num>
  <w:num w:numId="19">
    <w:abstractNumId w:val="38"/>
  </w:num>
  <w:num w:numId="20">
    <w:abstractNumId w:val="6"/>
  </w:num>
  <w:num w:numId="21">
    <w:abstractNumId w:val="28"/>
  </w:num>
  <w:num w:numId="22">
    <w:abstractNumId w:val="11"/>
  </w:num>
  <w:num w:numId="23">
    <w:abstractNumId w:val="16"/>
  </w:num>
  <w:num w:numId="24">
    <w:abstractNumId w:val="24"/>
  </w:num>
  <w:num w:numId="25">
    <w:abstractNumId w:val="37"/>
  </w:num>
  <w:num w:numId="26">
    <w:abstractNumId w:val="31"/>
  </w:num>
  <w:num w:numId="27">
    <w:abstractNumId w:val="20"/>
  </w:num>
  <w:num w:numId="28">
    <w:abstractNumId w:val="8"/>
  </w:num>
  <w:num w:numId="29">
    <w:abstractNumId w:val="17"/>
  </w:num>
  <w:num w:numId="30">
    <w:abstractNumId w:val="29"/>
  </w:num>
  <w:num w:numId="31">
    <w:abstractNumId w:val="12"/>
  </w:num>
  <w:num w:numId="32">
    <w:abstractNumId w:val="35"/>
  </w:num>
  <w:num w:numId="33">
    <w:abstractNumId w:val="30"/>
  </w:num>
  <w:num w:numId="34">
    <w:abstractNumId w:val="5"/>
  </w:num>
  <w:num w:numId="35">
    <w:abstractNumId w:val="9"/>
  </w:num>
  <w:num w:numId="36">
    <w:abstractNumId w:val="21"/>
  </w:num>
  <w:num w:numId="37">
    <w:abstractNumId w:val="18"/>
  </w:num>
  <w:num w:numId="38">
    <w:abstractNumId w:val="13"/>
  </w:num>
  <w:num w:numId="39">
    <w:abstractNumId w:val="19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4D16BB"/>
    <w:rsid w:val="00116087"/>
    <w:rsid w:val="002F4E61"/>
    <w:rsid w:val="00C25166"/>
  </w:rsids>
  <m:mathPr>
    <m:mathFont m:val="Tms Rm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9129F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Arial Unicode MS"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autoSpaceDE w:val="0"/>
      <w:autoSpaceDN w:val="0"/>
      <w:adjustRightInd w:val="0"/>
      <w:outlineLvl w:val="1"/>
    </w:pPr>
    <w:rPr>
      <w:rFonts w:ascii="Arial" w:hAnsi="Arial" w:cs="Arial"/>
      <w:b/>
      <w:bCs/>
      <w:i/>
      <w:iCs/>
      <w:noProof/>
      <w:lang w:val="en-US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  <w:lang w:val="cs-CZ"/>
    </w:rPr>
  </w:style>
  <w:style w:type="paragraph" w:styleId="Heading4">
    <w:name w:val="heading 4"/>
    <w:basedOn w:val="Normal"/>
    <w:next w:val="Normal"/>
    <w:qFormat/>
    <w:rsid w:val="006976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i/>
      <w:iCs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eastAsia="Arial Unicode MS" w:hAnsi="Arial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tropara">
    <w:name w:val="intropara"/>
    <w:basedOn w:val="Normal"/>
    <w:pPr>
      <w:spacing w:after="167" w:line="268" w:lineRule="atLeast"/>
    </w:pPr>
    <w:rPr>
      <w:rFonts w:ascii="Arial" w:eastAsia="Arial Unicode MS" w:hAnsi="Arial" w:cs="Arial"/>
      <w:b/>
      <w:bCs/>
      <w:color w:val="333366"/>
    </w:rPr>
  </w:style>
  <w:style w:type="paragraph" w:customStyle="1" w:styleId="MOJ2">
    <w:name w:val="MOJ 2"/>
    <w:basedOn w:val="Normal"/>
    <w:pPr>
      <w:widowControl w:val="0"/>
    </w:pPr>
    <w:rPr>
      <w:rFonts w:ascii="Arial" w:hAnsi="Arial"/>
      <w:snapToGrid w:val="0"/>
      <w:lang w:eastAsia="pl-P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mj1">
    <w:name w:val="mój1"/>
    <w:basedOn w:val="Normal"/>
    <w:pPr>
      <w:widowControl w:val="0"/>
      <w:ind w:left="2880" w:hanging="2880"/>
    </w:pPr>
    <w:rPr>
      <w:rFonts w:ascii="Arial" w:hAnsi="Arial"/>
      <w:lang w:eastAsia="pl-PL"/>
    </w:rPr>
  </w:style>
  <w:style w:type="paragraph" w:styleId="Subtitle">
    <w:name w:val="Subtitle"/>
    <w:basedOn w:val="Normal"/>
    <w:qFormat/>
    <w:rPr>
      <w:rFonts w:ascii="Arial" w:hAnsi="Arial"/>
      <w:b/>
      <w:lang w:eastAsia="pl-PL"/>
    </w:rPr>
  </w:style>
  <w:style w:type="paragraph" w:styleId="BodyText">
    <w:name w:val="Body Text"/>
    <w:basedOn w:val="Normal"/>
    <w:rPr>
      <w:rFonts w:ascii="Arial" w:hAnsi="Arial"/>
      <w:b/>
      <w:caps/>
      <w:u w:val="single"/>
      <w:lang w:eastAsia="pl-PL"/>
    </w:rPr>
  </w:style>
  <w:style w:type="paragraph" w:styleId="NormalWeb">
    <w:name w:val="Normal (Web)"/>
    <w:basedOn w:val="Normal"/>
    <w:rsid w:val="0096127E"/>
    <w:pPr>
      <w:spacing w:before="100" w:beforeAutospacing="1" w:after="100" w:afterAutospacing="1"/>
    </w:pPr>
    <w:rPr>
      <w:lang w:eastAsia="en-GB"/>
    </w:rPr>
  </w:style>
  <w:style w:type="paragraph" w:styleId="BodyText2">
    <w:name w:val="Body Text 2"/>
    <w:basedOn w:val="Normal"/>
    <w:rsid w:val="0069760D"/>
    <w:pPr>
      <w:spacing w:after="120" w:line="480" w:lineRule="auto"/>
    </w:pPr>
  </w:style>
  <w:style w:type="paragraph" w:styleId="BodyText3">
    <w:name w:val="Body Text 3"/>
    <w:basedOn w:val="Normal"/>
    <w:rsid w:val="0069760D"/>
    <w:rPr>
      <w:rFonts w:ascii="Garamond" w:hAnsi="Garamond"/>
      <w:lang w:eastAsia="zh-CN"/>
    </w:rPr>
  </w:style>
  <w:style w:type="paragraph" w:styleId="BodyTextIndent">
    <w:name w:val="Body Text Indent"/>
    <w:basedOn w:val="Normal"/>
    <w:rsid w:val="0069760D"/>
    <w:pPr>
      <w:widowControl w:val="0"/>
      <w:tabs>
        <w:tab w:val="left" w:pos="362"/>
      </w:tabs>
      <w:autoSpaceDE w:val="0"/>
      <w:autoSpaceDN w:val="0"/>
      <w:adjustRightInd w:val="0"/>
      <w:spacing w:line="334" w:lineRule="exact"/>
      <w:ind w:left="362" w:hanging="362"/>
      <w:jc w:val="both"/>
    </w:pPr>
    <w:rPr>
      <w:rFonts w:ascii="Garamond" w:hAnsi="Garamond"/>
      <w:lang w:val="en-AU" w:eastAsia="zh-CN"/>
    </w:rPr>
  </w:style>
  <w:style w:type="paragraph" w:customStyle="1" w:styleId="Risultato">
    <w:name w:val="Risultato"/>
    <w:basedOn w:val="BodyText"/>
    <w:rsid w:val="0069760D"/>
    <w:pPr>
      <w:numPr>
        <w:numId w:val="17"/>
      </w:numPr>
      <w:spacing w:after="60" w:line="220" w:lineRule="atLeast"/>
      <w:jc w:val="both"/>
    </w:pPr>
    <w:rPr>
      <w:b w:val="0"/>
      <w:caps w:val="0"/>
      <w:spacing w:val="-5"/>
      <w:u w:val="none"/>
      <w:lang w:eastAsia="it-IT"/>
    </w:rPr>
  </w:style>
  <w:style w:type="character" w:styleId="PageNumber">
    <w:name w:val="page number"/>
    <w:basedOn w:val="DefaultParagraphFont"/>
    <w:rsid w:val="0069760D"/>
  </w:style>
  <w:style w:type="table" w:styleId="TableGrid">
    <w:name w:val="Table Grid"/>
    <w:basedOn w:val="TableNormal"/>
    <w:rsid w:val="009E0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5D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5D5DBD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footnotes" Target="footnotes.xml"/><Relationship Id="rId7" Type="http://schemas.openxmlformats.org/officeDocument/2006/relationships/image" Target="media/image1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printerSettings" Target="printerSettings/printerSettings1.bin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1505</Words>
  <Characters>8582</Characters>
  <Application>Microsoft Word 12.0.0</Application>
  <DocSecurity>0</DocSecurity>
  <Lines>71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</vt:lpstr>
    </vt:vector>
  </TitlesOfParts>
  <Company>Bluegroup</Company>
  <LinksUpToDate>false</LinksUpToDate>
  <CharactersWithSpaces>10539</CharactersWithSpaces>
  <SharedDoc>false</SharedDoc>
  <HLinks>
    <vt:vector size="6" baseType="variant">
      <vt:variant>
        <vt:i4>2490430</vt:i4>
      </vt:variant>
      <vt:variant>
        <vt:i4>12472</vt:i4>
      </vt:variant>
      <vt:variant>
        <vt:i4>1025</vt:i4>
      </vt:variant>
      <vt:variant>
        <vt:i4>1</vt:i4>
      </vt:variant>
      <vt:variant>
        <vt:lpwstr>IMG_6205 copy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_default</dc:creator>
  <cp:keywords/>
  <dc:description/>
  <cp:lastModifiedBy>kristian veluz</cp:lastModifiedBy>
  <cp:revision>2</cp:revision>
  <cp:lastPrinted>2011-03-13T06:39:00Z</cp:lastPrinted>
  <dcterms:created xsi:type="dcterms:W3CDTF">2011-03-13T06:40:00Z</dcterms:created>
  <dcterms:modified xsi:type="dcterms:W3CDTF">2011-03-13T06:40:00Z</dcterms:modified>
</cp:coreProperties>
</file>