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3091" w14:textId="11B6EB3F" w:rsidR="007C14C1" w:rsidRPr="007369DE" w:rsidRDefault="001C0F2E" w:rsidP="00D20675">
      <w:pPr>
        <w:pStyle w:val="BodyText"/>
        <w:jc w:val="center"/>
        <w:rPr>
          <w:b/>
          <w:bCs/>
        </w:rPr>
      </w:pPr>
      <w:r w:rsidRPr="007369DE">
        <w:rPr>
          <w:b/>
          <w:bCs/>
        </w:rPr>
        <w:t xml:space="preserve">Pricing Supplement dated </w:t>
      </w:r>
      <w:r w:rsidR="00541923" w:rsidRPr="007369DE">
        <w:rPr>
          <w:b/>
          <w:bCs/>
        </w:rPr>
        <w:t>[</w:t>
      </w:r>
      <w:r w:rsidR="00541923" w:rsidRPr="007369DE">
        <w:rPr>
          <w:rFonts w:cs="Calibri"/>
          <w:b/>
          <w:bCs/>
        </w:rPr>
        <w:t>●</w:t>
      </w:r>
      <w:r w:rsidR="00541923" w:rsidRPr="007369DE">
        <w:rPr>
          <w:b/>
          <w:bCs/>
        </w:rPr>
        <w:t>]</w:t>
      </w:r>
      <w:r w:rsidR="009158A5">
        <w:rPr>
          <w:b/>
          <w:bCs/>
        </w:rPr>
        <w:t xml:space="preserve"> June 2024</w:t>
      </w:r>
    </w:p>
    <w:p w14:paraId="3CB7F902" w14:textId="29D48D13" w:rsidR="007C14C1" w:rsidRPr="007369DE" w:rsidRDefault="001C0F2E" w:rsidP="00D20675">
      <w:pPr>
        <w:pStyle w:val="BodyText"/>
      </w:pPr>
      <w:r w:rsidRPr="7348A406">
        <w:rPr>
          <w:b/>
          <w:bCs/>
        </w:rPr>
        <w:t>PROHIBITION OF SALES TO EEA RETAIL INVESTORS</w:t>
      </w:r>
      <w:r>
        <w:t xml:space="preserve"> </w:t>
      </w:r>
      <w:r w:rsidR="007D0AC6">
        <w:t>–</w:t>
      </w:r>
      <w:r>
        <w:t xml:space="preserve"> The Notes are not intended to be offered, </w:t>
      </w:r>
      <w:proofErr w:type="gramStart"/>
      <w:r>
        <w:t>sold</w:t>
      </w:r>
      <w:proofErr w:type="gramEnd"/>
      <w:r>
        <w:t xml:space="preserve"> or otherwise made available to and should not be offered, sold or otherwise made available to any retail investor in the European Economic Area (</w:t>
      </w:r>
      <w:r w:rsidR="00402056">
        <w:t>“</w:t>
      </w:r>
      <w:r w:rsidRPr="7348A406">
        <w:rPr>
          <w:b/>
          <w:bCs/>
        </w:rPr>
        <w:t>EEA</w:t>
      </w:r>
      <w:r w:rsidR="00402056">
        <w:t>”</w:t>
      </w:r>
      <w:r>
        <w:t>).  For these purposes, a retail investor means a Person who is one (or more) of: (</w:t>
      </w:r>
      <w:proofErr w:type="spellStart"/>
      <w:r>
        <w:t>i</w:t>
      </w:r>
      <w:proofErr w:type="spellEnd"/>
      <w:r>
        <w:t xml:space="preserve">) a retail client as defined in point (11) of Article 4(1) of Directive 2014/65/EU (as amended, </w:t>
      </w:r>
      <w:r w:rsidR="00402056">
        <w:t>“</w:t>
      </w:r>
      <w:r w:rsidRPr="7348A406">
        <w:rPr>
          <w:b/>
          <w:bCs/>
        </w:rPr>
        <w:t>MiFID II</w:t>
      </w:r>
      <w:r w:rsidR="00402056">
        <w:t>”</w:t>
      </w:r>
      <w:r>
        <w:t xml:space="preserve">); or (ii) a customer within the meaning of Directive (EU) 2016/97 (the </w:t>
      </w:r>
      <w:r w:rsidR="00402056">
        <w:t>“</w:t>
      </w:r>
      <w:r w:rsidRPr="7348A406">
        <w:rPr>
          <w:b/>
          <w:bCs/>
        </w:rPr>
        <w:t>Insurance Distribution Directive</w:t>
      </w:r>
      <w:r w:rsidR="00402056">
        <w:t>”</w:t>
      </w:r>
      <w:r>
        <w:t xml:space="preserve">), where that customer would not qualify as a professional client as defined in point (10) of Article 4(1) of MiFID II; or (iii) not a qualified investor as defined in Regulation (EU) 2017/1129 (the </w:t>
      </w:r>
      <w:r w:rsidR="00402056">
        <w:t>“</w:t>
      </w:r>
      <w:r w:rsidRPr="7348A406">
        <w:rPr>
          <w:b/>
          <w:bCs/>
        </w:rPr>
        <w:t>Prospectus Regulation</w:t>
      </w:r>
      <w:r w:rsidR="00402056">
        <w:t>”</w:t>
      </w:r>
      <w:r>
        <w:t>).</w:t>
      </w:r>
      <w:r w:rsidR="009F1170">
        <w:t xml:space="preserve"> </w:t>
      </w:r>
      <w:proofErr w:type="gramStart"/>
      <w:r>
        <w:t>Consequently</w:t>
      </w:r>
      <w:proofErr w:type="gramEnd"/>
      <w:r>
        <w:t xml:space="preserve"> no key information document required by Regulation (EU) No 1286/2014 (as amended, the </w:t>
      </w:r>
      <w:r w:rsidR="00402056">
        <w:t>“</w:t>
      </w:r>
      <w:r w:rsidRPr="7348A406">
        <w:rPr>
          <w:b/>
          <w:bCs/>
        </w:rPr>
        <w:t>PRIIPs Regulation</w:t>
      </w:r>
      <w:r w:rsidR="00402056">
        <w:t>”</w:t>
      </w:r>
      <w:r>
        <w:t>) for offering or selling the Notes or otherwise making them available to retail investors in the EEA has been prepared and therefore offering or selling the Notes or otherwise making them available to any retail investor in the EEA may be unlawful under the PRIIPs Regulation.</w:t>
      </w:r>
    </w:p>
    <w:p w14:paraId="78D89AE3" w14:textId="1EF32DF8" w:rsidR="007C14C1" w:rsidRPr="007369DE" w:rsidRDefault="001C0F2E" w:rsidP="00D20675">
      <w:pPr>
        <w:pStyle w:val="BodyText"/>
      </w:pPr>
      <w:r w:rsidRPr="7348A406">
        <w:rPr>
          <w:b/>
          <w:bCs/>
        </w:rPr>
        <w:t>PROHIBITION OF SALES TO UK RETAIL INVESTORS</w:t>
      </w:r>
      <w:r>
        <w:t xml:space="preserve"> </w:t>
      </w:r>
      <w:r w:rsidR="007D0AC6">
        <w:t>–</w:t>
      </w:r>
      <w:r>
        <w:t xml:space="preserve"> The Notes are not intended to be offered, </w:t>
      </w:r>
      <w:proofErr w:type="gramStart"/>
      <w:r>
        <w:t>sold</w:t>
      </w:r>
      <w:proofErr w:type="gramEnd"/>
      <w:r>
        <w:t xml:space="preserve"> or otherwise made available to and should not be offered, sold or otherwise made available to any retail investor in the United Kingdom (</w:t>
      </w:r>
      <w:r w:rsidR="00402056">
        <w:t>“</w:t>
      </w:r>
      <w:r w:rsidRPr="7348A406">
        <w:rPr>
          <w:b/>
          <w:bCs/>
        </w:rPr>
        <w:t>UK</w:t>
      </w:r>
      <w:r w:rsidR="00402056">
        <w:t>”</w:t>
      </w:r>
      <w:r>
        <w:t>).  For these purposes, a retail investor means a Person who is one (or more) of: (</w:t>
      </w:r>
      <w:proofErr w:type="spellStart"/>
      <w:r>
        <w:t>i</w:t>
      </w:r>
      <w:proofErr w:type="spellEnd"/>
      <w:r>
        <w:t>) a retail client, as defined in point (8) of Article 2 of Regulation (EU) No 2017/565 as it forms part of domestic law by virtue of the European Union (Withdrawal) Act 2018 (</w:t>
      </w:r>
      <w:r w:rsidR="00402056">
        <w:t>“</w:t>
      </w:r>
      <w:r w:rsidRPr="7348A406">
        <w:rPr>
          <w:b/>
          <w:bCs/>
        </w:rPr>
        <w:t>EUWA</w:t>
      </w:r>
      <w:r w:rsidR="00402056">
        <w:t>”</w:t>
      </w:r>
      <w:r>
        <w:t xml:space="preserve">); or (ii) a customer within the meaning of the provisions of the FSMA and any rules or regulations made under the FSMA to implement Directive (EU) 2016/97, where that customer would not qualify as a professional client, as defined in point (8) of Article 2(1) of Regulation (EU) No 600/2014 as it forms part of domestic law by virtue of the EUWA; or (iii) not a qualified investor as defined in Article 2 of Regulation (EU) 2017/1129 as it forms part of domestic law by virtue of the EUWA.  </w:t>
      </w:r>
      <w:proofErr w:type="gramStart"/>
      <w:r>
        <w:t>Consequently</w:t>
      </w:r>
      <w:proofErr w:type="gramEnd"/>
      <w:r>
        <w:t xml:space="preserve"> no key information document required by Regulation (EU) No 1286/2014 as it forms part of domestic law by virtue of the EUWA (the </w:t>
      </w:r>
      <w:r w:rsidR="00402056">
        <w:t>“</w:t>
      </w:r>
      <w:r w:rsidRPr="7348A406">
        <w:rPr>
          <w:b/>
          <w:bCs/>
        </w:rPr>
        <w:t>UK PRIIPs Regulation</w:t>
      </w:r>
      <w:r w:rsidR="00402056">
        <w:t>”</w:t>
      </w:r>
      <w:r>
        <w:t>) for offering or selling the Notes or otherwise making them available to retail investors in the UK has been prepared and therefore offering or selling the Notes or otherwise making them available to any retail investor in the UK may be</w:t>
      </w:r>
      <w:r w:rsidR="007D0AC6">
        <w:t xml:space="preserve"> </w:t>
      </w:r>
      <w:r>
        <w:t>unlawful under the UK PRIIPs Regulation.</w:t>
      </w:r>
    </w:p>
    <w:p w14:paraId="28BAFC83" w14:textId="4C4246CF" w:rsidR="007C14C1" w:rsidRPr="007369DE" w:rsidRDefault="001C0F2E" w:rsidP="00F47740">
      <w:pPr>
        <w:pStyle w:val="BodyText"/>
      </w:pPr>
      <w:r w:rsidRPr="7348A406">
        <w:rPr>
          <w:b/>
          <w:bCs/>
        </w:rPr>
        <w:t>MiFID II product governance / Professional investors and ECPs only target market</w:t>
      </w:r>
      <w:r>
        <w:t xml:space="preserve"> </w:t>
      </w:r>
      <w:r w:rsidR="007D0AC6">
        <w:t>–</w:t>
      </w:r>
      <w:r>
        <w:t xml:space="preserve"> Solely for the purposes of [the/each] manufacturer</w:t>
      </w:r>
      <w:r w:rsidR="007D0AC6">
        <w:t>’</w:t>
      </w:r>
      <w:r>
        <w:t>s product approval process, the target market assessment in respect of the Notes has led to the conclusion that: (</w:t>
      </w:r>
      <w:proofErr w:type="spellStart"/>
      <w:r>
        <w:t>i</w:t>
      </w:r>
      <w:proofErr w:type="spellEnd"/>
      <w:r>
        <w:t>) the target market for the Notes is eligible counterparties and professional clients only, each as defined in MiFID II; and (ii) all channels for distribution of the Notes to eligible counterparties and professional clients are appropriate.  [</w:t>
      </w:r>
      <w:r w:rsidR="00F47740">
        <w:t>The target market assessment indicates that Notes are incompatible with the needs, characteristic and objectives of clients which are [fully risk averse/have no risk tolerance or are seeking on-demand full repayment of the amounts invested</w:t>
      </w:r>
      <w:r>
        <w:t>]</w:t>
      </w:r>
      <w:r w:rsidR="00F47740">
        <w:t>]</w:t>
      </w:r>
      <w:r>
        <w:t xml:space="preserve">.  Any Person subsequently offering, </w:t>
      </w:r>
      <w:proofErr w:type="gramStart"/>
      <w:r>
        <w:t>selling</w:t>
      </w:r>
      <w:proofErr w:type="gramEnd"/>
      <w:r>
        <w:t xml:space="preserve"> or recommending the Notes (a </w:t>
      </w:r>
      <w:r w:rsidR="00402056">
        <w:t>“</w:t>
      </w:r>
      <w:r w:rsidRPr="7348A406">
        <w:rPr>
          <w:b/>
          <w:bCs/>
        </w:rPr>
        <w:t>Distributor</w:t>
      </w:r>
      <w:r w:rsidR="00402056">
        <w:t>”</w:t>
      </w:r>
      <w:r>
        <w:t>) should take into consideration the manufacturer[</w:t>
      </w:r>
      <w:r w:rsidR="007D0AC6">
        <w:t>‘</w:t>
      </w:r>
      <w:r>
        <w:t>s/s</w:t>
      </w:r>
      <w:r w:rsidR="007D0AC6">
        <w:t>’</w:t>
      </w:r>
      <w:r>
        <w:t>] target market assessment; however, a Distributor subject to MiFID II is responsible for undertaking its own target market assessment in respect of the Notes (by either adopting or refining the manufacturer[</w:t>
      </w:r>
      <w:r w:rsidR="007D0AC6">
        <w:t>‘</w:t>
      </w:r>
      <w:r>
        <w:t>s/s</w:t>
      </w:r>
      <w:r w:rsidR="007D0AC6">
        <w:t>’</w:t>
      </w:r>
      <w:r>
        <w:t>] target market assessment) and determining appropriate distribution channels.</w:t>
      </w:r>
    </w:p>
    <w:p w14:paraId="287605C8" w14:textId="50A3240B" w:rsidR="007C14C1" w:rsidRPr="007369DE" w:rsidRDefault="001C0F2E" w:rsidP="00D20675">
      <w:pPr>
        <w:pStyle w:val="BodyText"/>
      </w:pPr>
      <w:r w:rsidRPr="7348A406">
        <w:rPr>
          <w:b/>
          <w:bCs/>
        </w:rPr>
        <w:t xml:space="preserve">UK </w:t>
      </w:r>
      <w:proofErr w:type="spellStart"/>
      <w:r w:rsidRPr="7348A406">
        <w:rPr>
          <w:b/>
          <w:bCs/>
        </w:rPr>
        <w:t>MiFIR</w:t>
      </w:r>
      <w:proofErr w:type="spellEnd"/>
      <w:r w:rsidRPr="7348A406">
        <w:rPr>
          <w:b/>
          <w:bCs/>
        </w:rPr>
        <w:t xml:space="preserve"> product governance / Professional investors and ECPs only target market </w:t>
      </w:r>
      <w:r w:rsidR="007D0AC6">
        <w:t>–</w:t>
      </w:r>
      <w:r>
        <w:t xml:space="preserve"> Solely for the purposes of [the/each] manufacturer</w:t>
      </w:r>
      <w:r w:rsidR="007D0AC6">
        <w:t>’</w:t>
      </w:r>
      <w:r>
        <w:t>s product approval process, the target market assessment in respect of the Notes has led to the conclusion that: (</w:t>
      </w:r>
      <w:proofErr w:type="spellStart"/>
      <w:r>
        <w:t>i</w:t>
      </w:r>
      <w:proofErr w:type="spellEnd"/>
      <w:r>
        <w:t>) the target market for the Notes is eligible counterparties, as defined in the FCA Handbook Conduct of Business Sourcebook (</w:t>
      </w:r>
      <w:r w:rsidR="00402056">
        <w:t>“</w:t>
      </w:r>
      <w:r w:rsidRPr="7348A406">
        <w:rPr>
          <w:b/>
          <w:bCs/>
        </w:rPr>
        <w:t>COBS</w:t>
      </w:r>
      <w:r w:rsidR="00402056">
        <w:t>”</w:t>
      </w:r>
      <w:r>
        <w:t>), and professional clients, as defined in Regulation (EU) No 600/2014 as it forms part of domestic law by virtue of the European Union (Withdrawal) Act 2018 (</w:t>
      </w:r>
      <w:r w:rsidR="00402056">
        <w:t>“</w:t>
      </w:r>
      <w:r w:rsidRPr="7348A406">
        <w:rPr>
          <w:b/>
          <w:bCs/>
        </w:rPr>
        <w:t xml:space="preserve">UK </w:t>
      </w:r>
      <w:proofErr w:type="spellStart"/>
      <w:r w:rsidRPr="7348A406">
        <w:rPr>
          <w:b/>
          <w:bCs/>
        </w:rPr>
        <w:t>MiFIR</w:t>
      </w:r>
      <w:proofErr w:type="spellEnd"/>
      <w:r w:rsidR="00402056">
        <w:t>”</w:t>
      </w:r>
      <w:r>
        <w:t>); and (ii) all channels for distribution of the Notes to eligible counterparties and professional clients are appropriate.  [</w:t>
      </w:r>
      <w:r w:rsidR="00F47740">
        <w:t>The target market assessment indicates that Notes are incompatible with the needs, characteristic and objectives of clients which are [fully risk averse/have no risk tolerance or are seeking on-demand full repayment of the amounts invested]</w:t>
      </w:r>
      <w:r>
        <w:t xml:space="preserve">].  Any Person subsequently offering, selling or recommending the Notes (a </w:t>
      </w:r>
      <w:r w:rsidR="00402056">
        <w:lastRenderedPageBreak/>
        <w:t>“</w:t>
      </w:r>
      <w:r w:rsidRPr="7348A406">
        <w:rPr>
          <w:b/>
          <w:bCs/>
        </w:rPr>
        <w:t>Distributor</w:t>
      </w:r>
      <w:r w:rsidR="00402056">
        <w:t>”</w:t>
      </w:r>
      <w:r>
        <w:t>) should take into consideration the manufacturer[</w:t>
      </w:r>
      <w:r w:rsidR="007D0AC6">
        <w:t>‘</w:t>
      </w:r>
      <w:r>
        <w:t>s/s</w:t>
      </w:r>
      <w:r w:rsidR="007D0AC6">
        <w:t>’</w:t>
      </w:r>
      <w:r>
        <w:t xml:space="preserve">] target market assessment; however a Distributor subject to a FCA Handbook Product Intervention and Product Governance Sourcebook (the </w:t>
      </w:r>
      <w:r w:rsidR="00402056">
        <w:t>“</w:t>
      </w:r>
      <w:r w:rsidRPr="7348A406">
        <w:rPr>
          <w:b/>
          <w:bCs/>
        </w:rPr>
        <w:t xml:space="preserve">UK </w:t>
      </w:r>
      <w:proofErr w:type="spellStart"/>
      <w:r w:rsidRPr="7348A406">
        <w:rPr>
          <w:b/>
          <w:bCs/>
        </w:rPr>
        <w:t>MiFIR</w:t>
      </w:r>
      <w:proofErr w:type="spellEnd"/>
      <w:r w:rsidRPr="7348A406">
        <w:rPr>
          <w:b/>
          <w:bCs/>
        </w:rPr>
        <w:t xml:space="preserve"> Product Governance Rules</w:t>
      </w:r>
      <w:r w:rsidR="00402056">
        <w:t>”</w:t>
      </w:r>
      <w:r>
        <w:t>) is responsible for undertaking its own target market assessment in respect of the Notes (by either adopting or refining the manufacturer[</w:t>
      </w:r>
      <w:r w:rsidR="007D0AC6">
        <w:t>‘</w:t>
      </w:r>
      <w:r>
        <w:t>s/s</w:t>
      </w:r>
      <w:r w:rsidR="007D0AC6">
        <w:t>’</w:t>
      </w:r>
      <w:r>
        <w:t>] target market assessment) and determining appropriate distribution channels.</w:t>
      </w:r>
    </w:p>
    <w:p w14:paraId="52C89B7A" w14:textId="5F8A9809" w:rsidR="007C14C1" w:rsidRPr="007369DE" w:rsidRDefault="001C0F2E" w:rsidP="00D20675">
      <w:pPr>
        <w:pStyle w:val="BodyText"/>
        <w:jc w:val="center"/>
        <w:rPr>
          <w:b/>
          <w:bCs/>
        </w:rPr>
      </w:pPr>
      <w:r w:rsidRPr="007369DE">
        <w:rPr>
          <w:b/>
          <w:bCs/>
        </w:rPr>
        <w:t xml:space="preserve">Issue of [Aggregate Nominal Amount of Tranche] </w:t>
      </w:r>
      <w:r w:rsidR="009158A5">
        <w:rPr>
          <w:b/>
          <w:bCs/>
        </w:rPr>
        <w:t>Series 2024-F1 ILS Notes</w:t>
      </w:r>
      <w:r w:rsidRPr="007369DE">
        <w:rPr>
          <w:b/>
          <w:bCs/>
        </w:rPr>
        <w:br/>
      </w:r>
      <w:r w:rsidRPr="007369DE">
        <w:rPr>
          <w:b/>
          <w:bCs/>
        </w:rPr>
        <w:br/>
      </w:r>
      <w:r w:rsidRPr="007369DE">
        <w:t>under the</w:t>
      </w:r>
      <w:r w:rsidRPr="007369DE">
        <w:rPr>
          <w:b/>
          <w:bCs/>
        </w:rPr>
        <w:t xml:space="preserve"> </w:t>
      </w:r>
      <w:r w:rsidR="00EB6EB7" w:rsidRPr="007369DE">
        <w:t>£</w:t>
      </w:r>
      <w:r w:rsidR="009158A5">
        <w:t>1,000,000</w:t>
      </w:r>
      <w:r w:rsidR="00EB6EB7" w:rsidRPr="007369DE">
        <w:t xml:space="preserve"> Secured Medium Term</w:t>
      </w:r>
      <w:r w:rsidR="00121095" w:rsidRPr="007369DE">
        <w:t xml:space="preserve"> </w:t>
      </w:r>
      <w:r w:rsidRPr="007369DE">
        <w:t>Note Programme</w:t>
      </w:r>
    </w:p>
    <w:p w14:paraId="75017EA5" w14:textId="77777777" w:rsidR="007C14C1" w:rsidRPr="007369DE" w:rsidRDefault="001C0F2E" w:rsidP="00D20675">
      <w:pPr>
        <w:pStyle w:val="BodyText"/>
        <w:jc w:val="center"/>
        <w:rPr>
          <w:b/>
          <w:bCs/>
        </w:rPr>
      </w:pPr>
      <w:r w:rsidRPr="007369DE">
        <w:rPr>
          <w:b/>
          <w:bCs/>
        </w:rPr>
        <w:t>PART A – CONTRACTUAL TERMS</w:t>
      </w:r>
    </w:p>
    <w:p w14:paraId="55646C49" w14:textId="62F77DFD" w:rsidR="007C14C1" w:rsidRPr="007369DE" w:rsidRDefault="001C0F2E" w:rsidP="00D20675">
      <w:pPr>
        <w:pStyle w:val="BodyText"/>
      </w:pPr>
      <w:r>
        <w:t xml:space="preserve">Terms used herein shall be deemed to be defined as such for the purposes of the Conditions (the </w:t>
      </w:r>
      <w:r w:rsidR="00402056">
        <w:t>“</w:t>
      </w:r>
      <w:r w:rsidRPr="7348A406">
        <w:rPr>
          <w:b/>
          <w:bCs/>
        </w:rPr>
        <w:t>Conditions</w:t>
      </w:r>
      <w:r w:rsidR="00402056">
        <w:t>”</w:t>
      </w:r>
      <w:r>
        <w:t xml:space="preserve">) set forth in the Listing Particulars dated </w:t>
      </w:r>
      <w:r w:rsidR="008D6B0B">
        <w:t>[</w:t>
      </w:r>
      <w:r w:rsidR="008D6B0B" w:rsidRPr="7348A406">
        <w:rPr>
          <w:rFonts w:cs="Calibri"/>
        </w:rPr>
        <w:t>•</w:t>
      </w:r>
      <w:r w:rsidR="008D6B0B">
        <w:t>]</w:t>
      </w:r>
      <w:r w:rsidR="00EB6EB7">
        <w:t xml:space="preserve"> </w:t>
      </w:r>
      <w:r>
        <w:t xml:space="preserve">(the </w:t>
      </w:r>
      <w:r w:rsidR="00402056">
        <w:t>“</w:t>
      </w:r>
      <w:r w:rsidRPr="7348A406">
        <w:rPr>
          <w:b/>
          <w:bCs/>
        </w:rPr>
        <w:t>Listing Particulars</w:t>
      </w:r>
      <w:r w:rsidR="00402056">
        <w:t>”</w:t>
      </w:r>
      <w:r>
        <w:t>).</w:t>
      </w:r>
    </w:p>
    <w:p w14:paraId="089B1F8A" w14:textId="77777777" w:rsidR="007C14C1" w:rsidRPr="007369DE" w:rsidRDefault="001C0F2E" w:rsidP="00D20675">
      <w:pPr>
        <w:pStyle w:val="BodyText"/>
      </w:pPr>
      <w:r>
        <w:t xml:space="preserve">Full information on the Issuer and the offer of the Notes is only available </w:t>
      </w:r>
      <w:proofErr w:type="gramStart"/>
      <w:r>
        <w:t>on the basis of</w:t>
      </w:r>
      <w:proofErr w:type="gramEnd"/>
      <w:r>
        <w:t xml:space="preserve"> the combination of this Pricing Supplement and the Listing Particulars.  The Listing Particulars [is] [are] available for viewing [at [</w:t>
      </w:r>
      <w:r w:rsidRPr="7348A406">
        <w:rPr>
          <w:i/>
          <w:iCs/>
        </w:rPr>
        <w:t>website</w:t>
      </w:r>
      <w:r>
        <w:t>]] [and] during normal business hours at [</w:t>
      </w:r>
      <w:r w:rsidRPr="7348A406">
        <w:rPr>
          <w:i/>
          <w:iCs/>
        </w:rPr>
        <w:t>address</w:t>
      </w:r>
      <w:r>
        <w:t>] [and copies may be obtained from [</w:t>
      </w:r>
      <w:r w:rsidRPr="7348A406">
        <w:rPr>
          <w:i/>
          <w:iCs/>
        </w:rPr>
        <w:t>address</w:t>
      </w:r>
      <w: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3245"/>
        <w:gridCol w:w="5311"/>
      </w:tblGrid>
      <w:tr w:rsidR="007C14C1" w:rsidRPr="007369DE" w14:paraId="530E2FCA" w14:textId="77777777" w:rsidTr="7348A406">
        <w:tc>
          <w:tcPr>
            <w:tcW w:w="624" w:type="dxa"/>
            <w:shd w:val="clear" w:color="auto" w:fill="auto"/>
          </w:tcPr>
          <w:p w14:paraId="42159DA4" w14:textId="77777777" w:rsidR="007C14C1" w:rsidRPr="007369DE" w:rsidRDefault="001C0F2E" w:rsidP="00D20675">
            <w:r w:rsidRPr="007369DE">
              <w:t>1.</w:t>
            </w:r>
          </w:p>
        </w:tc>
        <w:tc>
          <w:tcPr>
            <w:tcW w:w="3245" w:type="dxa"/>
            <w:shd w:val="clear" w:color="auto" w:fill="auto"/>
          </w:tcPr>
          <w:p w14:paraId="524D725F" w14:textId="77777777" w:rsidR="007C14C1" w:rsidRPr="007369DE" w:rsidRDefault="001C0F2E" w:rsidP="00D20675">
            <w:pPr>
              <w:jc w:val="left"/>
            </w:pPr>
            <w:r w:rsidRPr="007369DE">
              <w:t>Issuer:</w:t>
            </w:r>
          </w:p>
        </w:tc>
        <w:tc>
          <w:tcPr>
            <w:tcW w:w="5311" w:type="dxa"/>
            <w:shd w:val="clear" w:color="auto" w:fill="auto"/>
          </w:tcPr>
          <w:p w14:paraId="00297F88" w14:textId="6DA93295" w:rsidR="007C14C1" w:rsidRPr="007369DE" w:rsidRDefault="009158A5" w:rsidP="00D20675">
            <w:pPr>
              <w:jc w:val="left"/>
              <w:rPr>
                <w:b/>
                <w:bCs/>
              </w:rPr>
            </w:pPr>
            <w:r>
              <w:t>Solid Rock Multi-Strategy plc</w:t>
            </w:r>
          </w:p>
        </w:tc>
      </w:tr>
      <w:tr w:rsidR="007C14C1" w:rsidRPr="007369DE" w14:paraId="2DA06B5D" w14:textId="77777777" w:rsidTr="7348A406">
        <w:tc>
          <w:tcPr>
            <w:tcW w:w="624" w:type="dxa"/>
            <w:shd w:val="clear" w:color="auto" w:fill="auto"/>
          </w:tcPr>
          <w:p w14:paraId="624C38BE" w14:textId="77777777" w:rsidR="007C14C1" w:rsidRPr="007369DE" w:rsidRDefault="001C0F2E" w:rsidP="00D20675">
            <w:r w:rsidRPr="007369DE">
              <w:t>2.</w:t>
            </w:r>
          </w:p>
        </w:tc>
        <w:tc>
          <w:tcPr>
            <w:tcW w:w="3245" w:type="dxa"/>
            <w:shd w:val="clear" w:color="auto" w:fill="auto"/>
          </w:tcPr>
          <w:p w14:paraId="2129A984" w14:textId="245A7529" w:rsidR="007C14C1" w:rsidRPr="007369DE" w:rsidRDefault="001C0F2E" w:rsidP="00D20675">
            <w:pPr>
              <w:jc w:val="left"/>
            </w:pPr>
            <w:bookmarkStart w:id="0" w:name="FormofFinalTermsA2"/>
            <w:r>
              <w:t>(</w:t>
            </w:r>
            <w:proofErr w:type="spellStart"/>
            <w:r>
              <w:t>i</w:t>
            </w:r>
            <w:proofErr w:type="spellEnd"/>
            <w:r>
              <w:t>)</w:t>
            </w:r>
            <w:r>
              <w:tab/>
              <w:t>Series Number:</w:t>
            </w:r>
            <w:bookmarkEnd w:id="0"/>
          </w:p>
        </w:tc>
        <w:tc>
          <w:tcPr>
            <w:tcW w:w="5311" w:type="dxa"/>
            <w:shd w:val="clear" w:color="auto" w:fill="auto"/>
          </w:tcPr>
          <w:p w14:paraId="5658F449" w14:textId="01F56ADF" w:rsidR="007C14C1" w:rsidRPr="007369DE" w:rsidRDefault="009158A5" w:rsidP="00D20675">
            <w:pPr>
              <w:jc w:val="left"/>
            </w:pPr>
            <w:r>
              <w:t>2024-F1</w:t>
            </w:r>
          </w:p>
        </w:tc>
      </w:tr>
      <w:tr w:rsidR="007C14C1" w:rsidRPr="007369DE" w14:paraId="7D16A4EB" w14:textId="77777777" w:rsidTr="7348A406">
        <w:tc>
          <w:tcPr>
            <w:tcW w:w="624" w:type="dxa"/>
            <w:shd w:val="clear" w:color="auto" w:fill="auto"/>
          </w:tcPr>
          <w:p w14:paraId="7E439643" w14:textId="77777777" w:rsidR="007C14C1" w:rsidRPr="007369DE" w:rsidRDefault="007C14C1" w:rsidP="00D20675"/>
        </w:tc>
        <w:tc>
          <w:tcPr>
            <w:tcW w:w="3245" w:type="dxa"/>
            <w:shd w:val="clear" w:color="auto" w:fill="auto"/>
          </w:tcPr>
          <w:p w14:paraId="01E8937C" w14:textId="3D4D74CB" w:rsidR="007C14C1" w:rsidRPr="007369DE" w:rsidRDefault="001C0F2E" w:rsidP="00D20675">
            <w:pPr>
              <w:jc w:val="left"/>
            </w:pPr>
            <w:r>
              <w:t>(ii)</w:t>
            </w:r>
            <w:r>
              <w:tab/>
              <w:t>Tranche Number:</w:t>
            </w:r>
          </w:p>
        </w:tc>
        <w:tc>
          <w:tcPr>
            <w:tcW w:w="5311" w:type="dxa"/>
            <w:shd w:val="clear" w:color="auto" w:fill="auto"/>
          </w:tcPr>
          <w:p w14:paraId="526EBB5C" w14:textId="44173F72" w:rsidR="007C14C1" w:rsidRPr="007369DE" w:rsidRDefault="009158A5" w:rsidP="00D20675">
            <w:pPr>
              <w:jc w:val="left"/>
            </w:pPr>
            <w:r>
              <w:t>1</w:t>
            </w:r>
          </w:p>
        </w:tc>
      </w:tr>
      <w:tr w:rsidR="007C14C1" w:rsidRPr="007369DE" w14:paraId="49FD2975" w14:textId="77777777" w:rsidTr="7348A406">
        <w:trPr>
          <w:trHeight w:val="1475"/>
        </w:trPr>
        <w:tc>
          <w:tcPr>
            <w:tcW w:w="624" w:type="dxa"/>
            <w:shd w:val="clear" w:color="auto" w:fill="auto"/>
          </w:tcPr>
          <w:p w14:paraId="68C1BCCF" w14:textId="77777777" w:rsidR="007C14C1" w:rsidRPr="007369DE" w:rsidRDefault="007C14C1" w:rsidP="00D20675"/>
        </w:tc>
        <w:tc>
          <w:tcPr>
            <w:tcW w:w="3245" w:type="dxa"/>
            <w:shd w:val="clear" w:color="auto" w:fill="auto"/>
          </w:tcPr>
          <w:p w14:paraId="6B7551B3" w14:textId="4AE9DCAB" w:rsidR="007C14C1" w:rsidRPr="007369DE" w:rsidRDefault="001C0F2E" w:rsidP="00D20675">
            <w:pPr>
              <w:jc w:val="left"/>
            </w:pPr>
            <w:r>
              <w:t>(iii)</w:t>
            </w:r>
            <w:r>
              <w:tab/>
              <w:t>Date on which the Notes become fungible:</w:t>
            </w:r>
          </w:p>
        </w:tc>
        <w:tc>
          <w:tcPr>
            <w:tcW w:w="5311" w:type="dxa"/>
            <w:shd w:val="clear" w:color="auto" w:fill="auto"/>
          </w:tcPr>
          <w:p w14:paraId="0ECC2D93" w14:textId="4B5F1DB6" w:rsidR="007C14C1" w:rsidRPr="007369DE" w:rsidRDefault="001C0F2E" w:rsidP="00D20675">
            <w:pPr>
              <w:jc w:val="left"/>
            </w:pPr>
            <w:r>
              <w:t>Not Applicable</w:t>
            </w:r>
          </w:p>
        </w:tc>
      </w:tr>
      <w:tr w:rsidR="007C14C1" w:rsidRPr="007369DE" w14:paraId="54835AA9" w14:textId="77777777" w:rsidTr="7348A406">
        <w:tc>
          <w:tcPr>
            <w:tcW w:w="624" w:type="dxa"/>
            <w:shd w:val="clear" w:color="auto" w:fill="auto"/>
          </w:tcPr>
          <w:p w14:paraId="102C4B2B" w14:textId="77777777" w:rsidR="007C14C1" w:rsidRPr="007369DE" w:rsidRDefault="001C0F2E" w:rsidP="00D20675">
            <w:r w:rsidRPr="007369DE">
              <w:t>3.</w:t>
            </w:r>
          </w:p>
        </w:tc>
        <w:tc>
          <w:tcPr>
            <w:tcW w:w="3245" w:type="dxa"/>
            <w:shd w:val="clear" w:color="auto" w:fill="auto"/>
          </w:tcPr>
          <w:p w14:paraId="0E4C660C" w14:textId="77777777" w:rsidR="007C14C1" w:rsidRPr="007369DE" w:rsidRDefault="001C0F2E" w:rsidP="00D20675">
            <w:pPr>
              <w:jc w:val="left"/>
            </w:pPr>
            <w:r w:rsidRPr="007369DE">
              <w:t>Specified Currency or Currencies:</w:t>
            </w:r>
          </w:p>
        </w:tc>
        <w:tc>
          <w:tcPr>
            <w:tcW w:w="5311" w:type="dxa"/>
            <w:shd w:val="clear" w:color="auto" w:fill="auto"/>
          </w:tcPr>
          <w:p w14:paraId="23F3A165" w14:textId="74CF0717" w:rsidR="007C14C1" w:rsidRPr="007369DE" w:rsidRDefault="009158A5" w:rsidP="00D20675">
            <w:pPr>
              <w:jc w:val="left"/>
            </w:pPr>
            <w:r>
              <w:t>ILS</w:t>
            </w:r>
          </w:p>
        </w:tc>
      </w:tr>
      <w:tr w:rsidR="007C14C1" w:rsidRPr="007369DE" w14:paraId="0FB5A2B5" w14:textId="77777777" w:rsidTr="7348A406">
        <w:tc>
          <w:tcPr>
            <w:tcW w:w="624" w:type="dxa"/>
            <w:shd w:val="clear" w:color="auto" w:fill="auto"/>
          </w:tcPr>
          <w:p w14:paraId="4E39DD5C" w14:textId="77777777" w:rsidR="007C14C1" w:rsidRPr="007369DE" w:rsidRDefault="001C0F2E" w:rsidP="00D20675">
            <w:r w:rsidRPr="007369DE">
              <w:t>4.</w:t>
            </w:r>
          </w:p>
        </w:tc>
        <w:tc>
          <w:tcPr>
            <w:tcW w:w="3245" w:type="dxa"/>
            <w:shd w:val="clear" w:color="auto" w:fill="auto"/>
          </w:tcPr>
          <w:p w14:paraId="1CEDF5B4" w14:textId="77777777" w:rsidR="007C14C1" w:rsidRPr="007369DE" w:rsidRDefault="001C0F2E" w:rsidP="00D20675">
            <w:pPr>
              <w:jc w:val="left"/>
            </w:pPr>
            <w:r w:rsidRPr="007369DE">
              <w:t>Aggregate Nominal Amount:</w:t>
            </w:r>
          </w:p>
        </w:tc>
        <w:tc>
          <w:tcPr>
            <w:tcW w:w="5311" w:type="dxa"/>
            <w:shd w:val="clear" w:color="auto" w:fill="auto"/>
          </w:tcPr>
          <w:p w14:paraId="6FF7C7B7" w14:textId="77777777" w:rsidR="007C14C1" w:rsidRPr="007369DE" w:rsidRDefault="001C0F2E" w:rsidP="00D20675">
            <w:pPr>
              <w:jc w:val="left"/>
            </w:pPr>
            <w:r>
              <w:t>[up to</w:t>
            </w:r>
            <w:proofErr w:type="gramStart"/>
            <w:r>
              <w:t>/[</w:t>
            </w:r>
            <w:proofErr w:type="gramEnd"/>
            <w:r>
              <w:t>●]]</w:t>
            </w:r>
          </w:p>
        </w:tc>
      </w:tr>
      <w:tr w:rsidR="007C14C1" w:rsidRPr="007369DE" w14:paraId="30A944AD" w14:textId="77777777" w:rsidTr="7348A406">
        <w:tc>
          <w:tcPr>
            <w:tcW w:w="624" w:type="dxa"/>
            <w:shd w:val="clear" w:color="auto" w:fill="auto"/>
          </w:tcPr>
          <w:p w14:paraId="1A3001BE" w14:textId="77777777" w:rsidR="007C14C1" w:rsidRPr="007369DE" w:rsidRDefault="001C0F2E" w:rsidP="00D20675">
            <w:r w:rsidRPr="007369DE">
              <w:t>5.</w:t>
            </w:r>
          </w:p>
        </w:tc>
        <w:tc>
          <w:tcPr>
            <w:tcW w:w="3245" w:type="dxa"/>
            <w:shd w:val="clear" w:color="auto" w:fill="auto"/>
          </w:tcPr>
          <w:p w14:paraId="3EBF9184" w14:textId="77777777" w:rsidR="007C14C1" w:rsidRPr="007369DE" w:rsidRDefault="001C0F2E" w:rsidP="00D20675">
            <w:pPr>
              <w:jc w:val="left"/>
            </w:pPr>
            <w:r w:rsidRPr="007369DE">
              <w:t>Issue Price:</w:t>
            </w:r>
            <w:bookmarkStart w:id="1" w:name="IssuePriceA5WFT"/>
            <w:bookmarkEnd w:id="1"/>
          </w:p>
        </w:tc>
        <w:tc>
          <w:tcPr>
            <w:tcW w:w="5311" w:type="dxa"/>
            <w:shd w:val="clear" w:color="auto" w:fill="auto"/>
          </w:tcPr>
          <w:p w14:paraId="563E5755" w14:textId="34301B98" w:rsidR="007C14C1" w:rsidRPr="007369DE" w:rsidRDefault="009158A5" w:rsidP="00D20675">
            <w:pPr>
              <w:jc w:val="left"/>
            </w:pPr>
            <w:r>
              <w:t>100</w:t>
            </w:r>
            <w:r w:rsidR="001C0F2E">
              <w:t xml:space="preserve"> per cent. </w:t>
            </w:r>
            <w:r w:rsidR="003C1D6B">
              <w:t>o</w:t>
            </w:r>
            <w:r w:rsidR="001C0F2E">
              <w:t xml:space="preserve">f the Aggregate Nominal Amount </w:t>
            </w:r>
          </w:p>
        </w:tc>
      </w:tr>
      <w:tr w:rsidR="007C14C1" w:rsidRPr="007369DE" w14:paraId="4D6BC646" w14:textId="77777777" w:rsidTr="7348A406">
        <w:tc>
          <w:tcPr>
            <w:tcW w:w="624" w:type="dxa"/>
            <w:shd w:val="clear" w:color="auto" w:fill="auto"/>
          </w:tcPr>
          <w:p w14:paraId="68BC70CB" w14:textId="77777777" w:rsidR="007C14C1" w:rsidRPr="007369DE" w:rsidRDefault="001C0F2E" w:rsidP="00D20675">
            <w:r w:rsidRPr="007369DE">
              <w:t>6.</w:t>
            </w:r>
          </w:p>
        </w:tc>
        <w:tc>
          <w:tcPr>
            <w:tcW w:w="3245" w:type="dxa"/>
            <w:shd w:val="clear" w:color="auto" w:fill="auto"/>
          </w:tcPr>
          <w:p w14:paraId="204014AF" w14:textId="77777777" w:rsidR="007C14C1" w:rsidRPr="007369DE" w:rsidRDefault="001C0F2E" w:rsidP="00D20675">
            <w:pPr>
              <w:jc w:val="left"/>
            </w:pPr>
            <w:r>
              <w:t>(</w:t>
            </w:r>
            <w:proofErr w:type="spellStart"/>
            <w:r>
              <w:t>i</w:t>
            </w:r>
            <w:proofErr w:type="spellEnd"/>
            <w:r>
              <w:t>)</w:t>
            </w:r>
            <w:r>
              <w:tab/>
              <w:t>Specified Denominations:</w:t>
            </w:r>
          </w:p>
        </w:tc>
        <w:tc>
          <w:tcPr>
            <w:tcW w:w="5311" w:type="dxa"/>
            <w:shd w:val="clear" w:color="auto" w:fill="auto"/>
          </w:tcPr>
          <w:p w14:paraId="5566377E" w14:textId="6056B0A6" w:rsidR="007C14C1" w:rsidRPr="007369DE" w:rsidRDefault="009158A5" w:rsidP="00D20675">
            <w:pPr>
              <w:jc w:val="left"/>
            </w:pPr>
            <w:r>
              <w:t>100,000</w:t>
            </w:r>
          </w:p>
        </w:tc>
      </w:tr>
      <w:tr w:rsidR="007C14C1" w:rsidRPr="007369DE" w14:paraId="6F2D6411" w14:textId="77777777" w:rsidTr="7348A406">
        <w:tc>
          <w:tcPr>
            <w:tcW w:w="624" w:type="dxa"/>
            <w:shd w:val="clear" w:color="auto" w:fill="auto"/>
          </w:tcPr>
          <w:p w14:paraId="3AA23BAE" w14:textId="77777777" w:rsidR="007C14C1" w:rsidRPr="007369DE" w:rsidRDefault="007C14C1" w:rsidP="00D20675"/>
        </w:tc>
        <w:tc>
          <w:tcPr>
            <w:tcW w:w="3245" w:type="dxa"/>
            <w:shd w:val="clear" w:color="auto" w:fill="auto"/>
          </w:tcPr>
          <w:p w14:paraId="7CD84A4A" w14:textId="77777777" w:rsidR="007C14C1" w:rsidRPr="007369DE" w:rsidRDefault="001C0F2E" w:rsidP="00D20675">
            <w:pPr>
              <w:jc w:val="left"/>
            </w:pPr>
            <w:r>
              <w:t>(ii)</w:t>
            </w:r>
            <w:r>
              <w:tab/>
              <w:t>Calculation Amount:</w:t>
            </w:r>
          </w:p>
        </w:tc>
        <w:tc>
          <w:tcPr>
            <w:tcW w:w="5311" w:type="dxa"/>
            <w:shd w:val="clear" w:color="auto" w:fill="auto"/>
          </w:tcPr>
          <w:p w14:paraId="10A6EF0C" w14:textId="1E3A37E4" w:rsidR="007C14C1" w:rsidRPr="007369DE" w:rsidRDefault="009158A5" w:rsidP="00D20675">
            <w:pPr>
              <w:jc w:val="left"/>
            </w:pPr>
            <w:r>
              <w:t>100,000</w:t>
            </w:r>
          </w:p>
        </w:tc>
      </w:tr>
      <w:tr w:rsidR="007C14C1" w:rsidRPr="007369DE" w14:paraId="6AEA8847" w14:textId="77777777" w:rsidTr="7348A406">
        <w:tc>
          <w:tcPr>
            <w:tcW w:w="624" w:type="dxa"/>
            <w:shd w:val="clear" w:color="auto" w:fill="auto"/>
          </w:tcPr>
          <w:p w14:paraId="3B64CFAB" w14:textId="77777777" w:rsidR="007C14C1" w:rsidRPr="007369DE" w:rsidRDefault="001C0F2E" w:rsidP="00D20675">
            <w:r w:rsidRPr="007369DE">
              <w:t>7.</w:t>
            </w:r>
          </w:p>
        </w:tc>
        <w:tc>
          <w:tcPr>
            <w:tcW w:w="3245" w:type="dxa"/>
            <w:shd w:val="clear" w:color="auto" w:fill="auto"/>
          </w:tcPr>
          <w:p w14:paraId="257FB7C0" w14:textId="77777777" w:rsidR="007C14C1" w:rsidRPr="007369DE" w:rsidRDefault="001C0F2E" w:rsidP="00D20675">
            <w:pPr>
              <w:jc w:val="left"/>
            </w:pPr>
            <w:r>
              <w:t>(</w:t>
            </w:r>
            <w:proofErr w:type="spellStart"/>
            <w:r>
              <w:t>i</w:t>
            </w:r>
            <w:proofErr w:type="spellEnd"/>
            <w:r>
              <w:t>)</w:t>
            </w:r>
            <w:r>
              <w:tab/>
              <w:t>Issue Date:</w:t>
            </w:r>
          </w:p>
        </w:tc>
        <w:tc>
          <w:tcPr>
            <w:tcW w:w="5311" w:type="dxa"/>
            <w:shd w:val="clear" w:color="auto" w:fill="auto"/>
          </w:tcPr>
          <w:p w14:paraId="2FB9186B" w14:textId="77777777" w:rsidR="007C14C1" w:rsidRPr="007369DE" w:rsidRDefault="001C0F2E" w:rsidP="00D20675">
            <w:pPr>
              <w:jc w:val="left"/>
            </w:pPr>
            <w:r w:rsidRPr="007369DE">
              <w:t>[●]</w:t>
            </w:r>
          </w:p>
        </w:tc>
      </w:tr>
      <w:tr w:rsidR="007C14C1" w:rsidRPr="007369DE" w14:paraId="314CE283" w14:textId="77777777" w:rsidTr="7348A406">
        <w:tc>
          <w:tcPr>
            <w:tcW w:w="624" w:type="dxa"/>
            <w:shd w:val="clear" w:color="auto" w:fill="auto"/>
          </w:tcPr>
          <w:p w14:paraId="427AE99A" w14:textId="77777777" w:rsidR="007C14C1" w:rsidRPr="007369DE" w:rsidRDefault="007C14C1" w:rsidP="00D20675"/>
        </w:tc>
        <w:tc>
          <w:tcPr>
            <w:tcW w:w="3245" w:type="dxa"/>
            <w:shd w:val="clear" w:color="auto" w:fill="auto"/>
          </w:tcPr>
          <w:p w14:paraId="0060A2AC" w14:textId="77777777" w:rsidR="007C14C1" w:rsidRPr="007369DE" w:rsidRDefault="001C0F2E" w:rsidP="00D20675">
            <w:pPr>
              <w:jc w:val="left"/>
            </w:pPr>
            <w:r>
              <w:t>(ii)</w:t>
            </w:r>
            <w:r>
              <w:tab/>
              <w:t>Interest Commencement Date:</w:t>
            </w:r>
          </w:p>
        </w:tc>
        <w:tc>
          <w:tcPr>
            <w:tcW w:w="5311" w:type="dxa"/>
            <w:shd w:val="clear" w:color="auto" w:fill="auto"/>
          </w:tcPr>
          <w:p w14:paraId="164D5F47" w14:textId="77777777" w:rsidR="007C14C1" w:rsidRPr="007369DE" w:rsidRDefault="001C0F2E" w:rsidP="00D20675">
            <w:pPr>
              <w:jc w:val="left"/>
            </w:pPr>
            <w:r w:rsidRPr="007369DE">
              <w:t>[[●]/Issue Date/Not Applicable]</w:t>
            </w:r>
          </w:p>
        </w:tc>
      </w:tr>
      <w:tr w:rsidR="007C14C1" w:rsidRPr="007369DE" w14:paraId="7C1B7BF8" w14:textId="77777777" w:rsidTr="7348A406">
        <w:tc>
          <w:tcPr>
            <w:tcW w:w="624" w:type="dxa"/>
            <w:shd w:val="clear" w:color="auto" w:fill="auto"/>
          </w:tcPr>
          <w:p w14:paraId="6D9A9AE1" w14:textId="77777777" w:rsidR="007C14C1" w:rsidRPr="007369DE" w:rsidRDefault="001C0F2E" w:rsidP="00D20675">
            <w:r w:rsidRPr="007369DE">
              <w:t>8.</w:t>
            </w:r>
          </w:p>
        </w:tc>
        <w:tc>
          <w:tcPr>
            <w:tcW w:w="3245" w:type="dxa"/>
            <w:shd w:val="clear" w:color="auto" w:fill="auto"/>
          </w:tcPr>
          <w:p w14:paraId="5F348D3E" w14:textId="77777777" w:rsidR="007C14C1" w:rsidRPr="007369DE" w:rsidRDefault="001C0F2E" w:rsidP="00D20675">
            <w:pPr>
              <w:jc w:val="left"/>
            </w:pPr>
            <w:r w:rsidRPr="007369DE">
              <w:t>Maturity Date:</w:t>
            </w:r>
          </w:p>
        </w:tc>
        <w:tc>
          <w:tcPr>
            <w:tcW w:w="5311" w:type="dxa"/>
            <w:shd w:val="clear" w:color="auto" w:fill="auto"/>
          </w:tcPr>
          <w:p w14:paraId="7E1B65C0" w14:textId="67298CA4" w:rsidR="007C14C1" w:rsidRPr="007369DE" w:rsidRDefault="001C0F2E" w:rsidP="00D20675">
            <w:pPr>
              <w:jc w:val="left"/>
            </w:pPr>
            <w:r w:rsidRPr="007369DE">
              <w:t>[</w:t>
            </w:r>
            <w:r w:rsidR="009158A5">
              <w:rPr>
                <w:i/>
                <w:iCs/>
              </w:rPr>
              <w:t>three years</w:t>
            </w:r>
            <w:r w:rsidRPr="007369DE">
              <w:t>] [Interest Payment Date falling in or nearest to [●]]</w:t>
            </w:r>
          </w:p>
        </w:tc>
      </w:tr>
      <w:tr w:rsidR="007C14C1" w:rsidRPr="007369DE" w14:paraId="69140011" w14:textId="77777777" w:rsidTr="7348A406">
        <w:tc>
          <w:tcPr>
            <w:tcW w:w="624" w:type="dxa"/>
            <w:shd w:val="clear" w:color="auto" w:fill="auto"/>
          </w:tcPr>
          <w:p w14:paraId="456FD7CC" w14:textId="77777777" w:rsidR="007C14C1" w:rsidRPr="007369DE" w:rsidRDefault="001C0F2E" w:rsidP="00D20675">
            <w:r w:rsidRPr="007369DE">
              <w:t>9.</w:t>
            </w:r>
          </w:p>
        </w:tc>
        <w:tc>
          <w:tcPr>
            <w:tcW w:w="3245" w:type="dxa"/>
            <w:shd w:val="clear" w:color="auto" w:fill="auto"/>
          </w:tcPr>
          <w:p w14:paraId="6EB68CF1" w14:textId="77777777" w:rsidR="007C14C1" w:rsidRPr="007369DE" w:rsidRDefault="001C0F2E" w:rsidP="00D20675">
            <w:pPr>
              <w:jc w:val="left"/>
            </w:pPr>
            <w:r w:rsidRPr="007369DE">
              <w:t>Interest Basis:</w:t>
            </w:r>
          </w:p>
        </w:tc>
        <w:tc>
          <w:tcPr>
            <w:tcW w:w="5311" w:type="dxa"/>
            <w:shd w:val="clear" w:color="auto" w:fill="auto"/>
          </w:tcPr>
          <w:p w14:paraId="6C49DF9A" w14:textId="2C9497DF" w:rsidR="007C14C1" w:rsidRPr="007369DE" w:rsidRDefault="009158A5" w:rsidP="00D20675">
            <w:pPr>
              <w:jc w:val="left"/>
            </w:pPr>
            <w:r>
              <w:t xml:space="preserve">9 </w:t>
            </w:r>
            <w:r w:rsidR="001C0F2E" w:rsidRPr="007369DE">
              <w:t>per cent. Fixed Rate</w:t>
            </w:r>
          </w:p>
        </w:tc>
      </w:tr>
      <w:tr w:rsidR="007C14C1" w:rsidRPr="007369DE" w14:paraId="2B171A2E" w14:textId="77777777" w:rsidTr="7348A406">
        <w:tc>
          <w:tcPr>
            <w:tcW w:w="624" w:type="dxa"/>
            <w:shd w:val="clear" w:color="auto" w:fill="auto"/>
          </w:tcPr>
          <w:p w14:paraId="229B5BE3" w14:textId="77777777" w:rsidR="007C14C1" w:rsidRPr="007369DE" w:rsidRDefault="001C0F2E" w:rsidP="00D20675">
            <w:r w:rsidRPr="007369DE">
              <w:t>10.</w:t>
            </w:r>
          </w:p>
        </w:tc>
        <w:tc>
          <w:tcPr>
            <w:tcW w:w="3245" w:type="dxa"/>
            <w:shd w:val="clear" w:color="auto" w:fill="auto"/>
          </w:tcPr>
          <w:p w14:paraId="3D20CE49" w14:textId="77777777" w:rsidR="007C14C1" w:rsidRPr="007369DE" w:rsidRDefault="001C0F2E" w:rsidP="00D20675">
            <w:pPr>
              <w:jc w:val="left"/>
            </w:pPr>
            <w:r w:rsidRPr="007369DE">
              <w:t>Redemption/Payment Basis:</w:t>
            </w:r>
          </w:p>
        </w:tc>
        <w:tc>
          <w:tcPr>
            <w:tcW w:w="5311" w:type="dxa"/>
            <w:shd w:val="clear" w:color="auto" w:fill="auto"/>
          </w:tcPr>
          <w:p w14:paraId="61343661" w14:textId="641548CF" w:rsidR="005835C2" w:rsidRPr="007369DE" w:rsidRDefault="005835C2" w:rsidP="00D20675">
            <w:pPr>
              <w:jc w:val="left"/>
            </w:pPr>
            <w:r w:rsidRPr="007369DE">
              <w:t>Scheduled Redemption</w:t>
            </w:r>
          </w:p>
        </w:tc>
      </w:tr>
      <w:tr w:rsidR="007C14C1" w:rsidRPr="007369DE" w14:paraId="33DC322E" w14:textId="77777777" w:rsidTr="7348A406">
        <w:tc>
          <w:tcPr>
            <w:tcW w:w="624" w:type="dxa"/>
            <w:shd w:val="clear" w:color="auto" w:fill="auto"/>
          </w:tcPr>
          <w:p w14:paraId="3054229D" w14:textId="77777777" w:rsidR="007C14C1" w:rsidRPr="007369DE" w:rsidRDefault="001C0F2E" w:rsidP="00D20675">
            <w:r w:rsidRPr="007369DE">
              <w:lastRenderedPageBreak/>
              <w:t>11.</w:t>
            </w:r>
          </w:p>
        </w:tc>
        <w:tc>
          <w:tcPr>
            <w:tcW w:w="3245" w:type="dxa"/>
            <w:shd w:val="clear" w:color="auto" w:fill="auto"/>
          </w:tcPr>
          <w:p w14:paraId="26C0BAF3" w14:textId="77777777" w:rsidR="007C14C1" w:rsidRPr="007369DE" w:rsidRDefault="001C0F2E" w:rsidP="00D20675">
            <w:pPr>
              <w:jc w:val="left"/>
            </w:pPr>
            <w:r w:rsidRPr="007369DE">
              <w:t>Change of Interest or Redemption/Payment Basis:</w:t>
            </w:r>
          </w:p>
        </w:tc>
        <w:tc>
          <w:tcPr>
            <w:tcW w:w="5311" w:type="dxa"/>
            <w:shd w:val="clear" w:color="auto" w:fill="auto"/>
          </w:tcPr>
          <w:p w14:paraId="4AD0D4EB" w14:textId="04934728" w:rsidR="007C14C1" w:rsidRPr="007369DE" w:rsidRDefault="001C0F2E" w:rsidP="00D20675">
            <w:pPr>
              <w:jc w:val="left"/>
            </w:pPr>
            <w:r>
              <w:t>Not Applicable</w:t>
            </w:r>
          </w:p>
          <w:p w14:paraId="488510A4" w14:textId="77777777" w:rsidR="007C14C1" w:rsidRPr="007369DE" w:rsidRDefault="007C14C1" w:rsidP="00D20675">
            <w:pPr>
              <w:jc w:val="left"/>
            </w:pPr>
          </w:p>
        </w:tc>
      </w:tr>
      <w:tr w:rsidR="007C14C1" w:rsidRPr="007369DE" w14:paraId="1C7A4EDB" w14:textId="77777777" w:rsidTr="7348A406">
        <w:tc>
          <w:tcPr>
            <w:tcW w:w="624" w:type="dxa"/>
            <w:shd w:val="clear" w:color="auto" w:fill="auto"/>
          </w:tcPr>
          <w:p w14:paraId="217DD6F2" w14:textId="77777777" w:rsidR="007C14C1" w:rsidRPr="007369DE" w:rsidRDefault="001C0F2E" w:rsidP="00D20675">
            <w:r w:rsidRPr="007369DE">
              <w:t>12.</w:t>
            </w:r>
          </w:p>
        </w:tc>
        <w:tc>
          <w:tcPr>
            <w:tcW w:w="3245" w:type="dxa"/>
            <w:shd w:val="clear" w:color="auto" w:fill="auto"/>
          </w:tcPr>
          <w:p w14:paraId="73ABB949" w14:textId="77777777" w:rsidR="007C14C1" w:rsidRPr="007369DE" w:rsidRDefault="001C0F2E" w:rsidP="00D20675">
            <w:pPr>
              <w:jc w:val="left"/>
            </w:pPr>
            <w:r w:rsidRPr="007369DE">
              <w:t>Put/Call Options:</w:t>
            </w:r>
          </w:p>
        </w:tc>
        <w:tc>
          <w:tcPr>
            <w:tcW w:w="5311" w:type="dxa"/>
            <w:shd w:val="clear" w:color="auto" w:fill="auto"/>
          </w:tcPr>
          <w:p w14:paraId="1DF00847" w14:textId="77777777" w:rsidR="007C14C1" w:rsidRPr="007369DE" w:rsidRDefault="001C0F2E" w:rsidP="00D20675">
            <w:pPr>
              <w:jc w:val="left"/>
            </w:pPr>
            <w:r>
              <w:t>[Put Option]</w:t>
            </w:r>
            <w:proofErr w:type="gramStart"/>
            <w:r>
              <w:t>/[</w:t>
            </w:r>
            <w:proofErr w:type="gramEnd"/>
            <w:r>
              <w:t>Not Applicable]</w:t>
            </w:r>
          </w:p>
        </w:tc>
      </w:tr>
      <w:tr w:rsidR="007C14C1" w:rsidRPr="007369DE" w14:paraId="7565B5C7" w14:textId="77777777" w:rsidTr="7348A406">
        <w:tc>
          <w:tcPr>
            <w:tcW w:w="624" w:type="dxa"/>
            <w:shd w:val="clear" w:color="auto" w:fill="auto"/>
          </w:tcPr>
          <w:p w14:paraId="1B2FF0D7" w14:textId="77777777" w:rsidR="007C14C1" w:rsidRPr="007369DE" w:rsidRDefault="007C14C1" w:rsidP="00D20675"/>
        </w:tc>
        <w:tc>
          <w:tcPr>
            <w:tcW w:w="3245" w:type="dxa"/>
            <w:shd w:val="clear" w:color="auto" w:fill="auto"/>
          </w:tcPr>
          <w:p w14:paraId="1937344F" w14:textId="77777777" w:rsidR="007C14C1" w:rsidRPr="007369DE" w:rsidRDefault="007C14C1" w:rsidP="00D20675">
            <w:pPr>
              <w:jc w:val="left"/>
            </w:pPr>
          </w:p>
        </w:tc>
        <w:tc>
          <w:tcPr>
            <w:tcW w:w="5311" w:type="dxa"/>
            <w:shd w:val="clear" w:color="auto" w:fill="auto"/>
          </w:tcPr>
          <w:p w14:paraId="75DE8A1F" w14:textId="77777777" w:rsidR="007C14C1" w:rsidRPr="007369DE" w:rsidRDefault="001C0F2E" w:rsidP="00D20675">
            <w:pPr>
              <w:jc w:val="left"/>
            </w:pPr>
            <w:r>
              <w:t>[Call Option]</w:t>
            </w:r>
            <w:proofErr w:type="gramStart"/>
            <w:r>
              <w:t>/[</w:t>
            </w:r>
            <w:proofErr w:type="gramEnd"/>
            <w:r>
              <w:t>Not Applicable]</w:t>
            </w:r>
          </w:p>
        </w:tc>
      </w:tr>
      <w:tr w:rsidR="007C14C1" w:rsidRPr="007369DE" w14:paraId="135936DD" w14:textId="77777777" w:rsidTr="7348A406">
        <w:tc>
          <w:tcPr>
            <w:tcW w:w="624" w:type="dxa"/>
            <w:shd w:val="clear" w:color="auto" w:fill="auto"/>
          </w:tcPr>
          <w:p w14:paraId="59FB907F" w14:textId="77777777" w:rsidR="007C14C1" w:rsidRPr="007369DE" w:rsidRDefault="001C0F2E" w:rsidP="00D20675">
            <w:r w:rsidRPr="007369DE">
              <w:t>13.</w:t>
            </w:r>
          </w:p>
        </w:tc>
        <w:tc>
          <w:tcPr>
            <w:tcW w:w="3245" w:type="dxa"/>
            <w:shd w:val="clear" w:color="auto" w:fill="auto"/>
          </w:tcPr>
          <w:p w14:paraId="22E3460F" w14:textId="77777777" w:rsidR="007C14C1" w:rsidRPr="007369DE" w:rsidRDefault="001C0F2E" w:rsidP="00D20675">
            <w:pPr>
              <w:jc w:val="left"/>
            </w:pPr>
            <w:r w:rsidRPr="007369DE">
              <w:t>Date [Board] approval for issuance of Notes obtained:</w:t>
            </w:r>
          </w:p>
        </w:tc>
        <w:tc>
          <w:tcPr>
            <w:tcW w:w="5311" w:type="dxa"/>
            <w:shd w:val="clear" w:color="auto" w:fill="auto"/>
          </w:tcPr>
          <w:p w14:paraId="040372D6" w14:textId="77777777" w:rsidR="007C14C1" w:rsidRPr="007369DE" w:rsidRDefault="001C0F2E" w:rsidP="00D20675">
            <w:pPr>
              <w:jc w:val="left"/>
            </w:pPr>
            <w:r w:rsidRPr="007369DE">
              <w:t>[●] [and [●], respectively]</w:t>
            </w:r>
          </w:p>
        </w:tc>
      </w:tr>
      <w:tr w:rsidR="007C14C1" w:rsidRPr="007369DE" w14:paraId="218D28B1" w14:textId="77777777" w:rsidTr="7348A406">
        <w:tc>
          <w:tcPr>
            <w:tcW w:w="9180" w:type="dxa"/>
            <w:gridSpan w:val="3"/>
            <w:shd w:val="clear" w:color="auto" w:fill="auto"/>
          </w:tcPr>
          <w:p w14:paraId="609A7BD3" w14:textId="77777777" w:rsidR="007C14C1" w:rsidRPr="007369DE" w:rsidRDefault="001C0F2E" w:rsidP="00D20675">
            <w:pPr>
              <w:jc w:val="left"/>
            </w:pPr>
            <w:r w:rsidRPr="007369DE">
              <w:rPr>
                <w:b/>
              </w:rPr>
              <w:t>PROVISIONS RELATING TO INTEREST (IF ANY) PAYABLE</w:t>
            </w:r>
          </w:p>
        </w:tc>
      </w:tr>
      <w:tr w:rsidR="007C14C1" w:rsidRPr="007369DE" w14:paraId="3842B478" w14:textId="77777777" w:rsidTr="7348A406">
        <w:tc>
          <w:tcPr>
            <w:tcW w:w="624" w:type="dxa"/>
            <w:shd w:val="clear" w:color="auto" w:fill="auto"/>
          </w:tcPr>
          <w:p w14:paraId="3F5EDC60" w14:textId="77777777" w:rsidR="007C14C1" w:rsidRPr="007369DE" w:rsidRDefault="001C0F2E" w:rsidP="00D20675">
            <w:r w:rsidRPr="007369DE">
              <w:t>14.</w:t>
            </w:r>
          </w:p>
        </w:tc>
        <w:tc>
          <w:tcPr>
            <w:tcW w:w="3245" w:type="dxa"/>
            <w:shd w:val="clear" w:color="auto" w:fill="auto"/>
          </w:tcPr>
          <w:p w14:paraId="3539330E" w14:textId="77777777" w:rsidR="007C14C1" w:rsidRPr="007369DE" w:rsidRDefault="001C0F2E" w:rsidP="00D20675">
            <w:pPr>
              <w:jc w:val="left"/>
            </w:pPr>
            <w:r w:rsidRPr="007369DE">
              <w:t>Fixed Rate Note Provisions</w:t>
            </w:r>
          </w:p>
        </w:tc>
        <w:tc>
          <w:tcPr>
            <w:tcW w:w="5311" w:type="dxa"/>
            <w:shd w:val="clear" w:color="auto" w:fill="auto"/>
          </w:tcPr>
          <w:p w14:paraId="6E68744E" w14:textId="0262F223" w:rsidR="007C14C1" w:rsidRPr="007369DE" w:rsidRDefault="001C0F2E" w:rsidP="00D20675">
            <w:pPr>
              <w:jc w:val="left"/>
            </w:pPr>
            <w:r w:rsidRPr="007369DE">
              <w:t>Applicable</w:t>
            </w:r>
            <w:r w:rsidRPr="007369DE">
              <w:rPr>
                <w:noProof/>
                <w:lang w:eastAsia="zh-CN"/>
              </w:rPr>
              <w:t xml:space="preserve"> </w:t>
            </w:r>
          </w:p>
        </w:tc>
      </w:tr>
      <w:tr w:rsidR="007C14C1" w:rsidRPr="007369DE" w14:paraId="27115761" w14:textId="77777777" w:rsidTr="7348A406">
        <w:tc>
          <w:tcPr>
            <w:tcW w:w="624" w:type="dxa"/>
            <w:shd w:val="clear" w:color="auto" w:fill="auto"/>
          </w:tcPr>
          <w:p w14:paraId="72123B3A" w14:textId="77777777" w:rsidR="007C14C1" w:rsidRPr="007369DE" w:rsidRDefault="007C14C1" w:rsidP="00D20675"/>
        </w:tc>
        <w:tc>
          <w:tcPr>
            <w:tcW w:w="3245" w:type="dxa"/>
            <w:shd w:val="clear" w:color="auto" w:fill="auto"/>
          </w:tcPr>
          <w:p w14:paraId="407725E4" w14:textId="3D1D7E20" w:rsidR="007C14C1" w:rsidRPr="007369DE" w:rsidRDefault="001C0F2E" w:rsidP="00D20675">
            <w:pPr>
              <w:jc w:val="left"/>
            </w:pPr>
            <w:r>
              <w:t>(</w:t>
            </w:r>
            <w:proofErr w:type="spellStart"/>
            <w:r>
              <w:t>i</w:t>
            </w:r>
            <w:proofErr w:type="spellEnd"/>
            <w:r>
              <w:t xml:space="preserve">) </w:t>
            </w:r>
            <w:r>
              <w:tab/>
              <w:t>Rate of Interest:</w:t>
            </w:r>
          </w:p>
        </w:tc>
        <w:tc>
          <w:tcPr>
            <w:tcW w:w="5311" w:type="dxa"/>
            <w:shd w:val="clear" w:color="auto" w:fill="auto"/>
          </w:tcPr>
          <w:p w14:paraId="35F5858E" w14:textId="405CCE55" w:rsidR="007C14C1" w:rsidRPr="007369DE" w:rsidRDefault="009158A5" w:rsidP="00D20675">
            <w:pPr>
              <w:jc w:val="left"/>
            </w:pPr>
            <w:r>
              <w:t>9</w:t>
            </w:r>
            <w:r w:rsidR="001C0F2E">
              <w:t xml:space="preserve"> per cent. </w:t>
            </w:r>
            <w:r w:rsidR="00F47740">
              <w:t>p</w:t>
            </w:r>
            <w:r w:rsidR="001C0F2E">
              <w:t>er annum payable in arrear</w:t>
            </w:r>
            <w:r w:rsidR="1EF6754F">
              <w:t>s</w:t>
            </w:r>
            <w:r w:rsidR="001C0F2E">
              <w:t xml:space="preserve"> on each Interest Payment Date</w:t>
            </w:r>
          </w:p>
        </w:tc>
      </w:tr>
      <w:tr w:rsidR="007C14C1" w:rsidRPr="007369DE" w14:paraId="6DECE07A" w14:textId="77777777" w:rsidTr="7348A406">
        <w:tc>
          <w:tcPr>
            <w:tcW w:w="624" w:type="dxa"/>
            <w:shd w:val="clear" w:color="auto" w:fill="auto"/>
          </w:tcPr>
          <w:p w14:paraId="5F51DFF4" w14:textId="77777777" w:rsidR="007C14C1" w:rsidRPr="007369DE" w:rsidRDefault="007C14C1" w:rsidP="00D20675"/>
        </w:tc>
        <w:tc>
          <w:tcPr>
            <w:tcW w:w="3245" w:type="dxa"/>
            <w:shd w:val="clear" w:color="auto" w:fill="auto"/>
          </w:tcPr>
          <w:p w14:paraId="63098AED" w14:textId="77777777" w:rsidR="007C14C1" w:rsidRPr="007369DE" w:rsidRDefault="001C0F2E" w:rsidP="00D20675">
            <w:pPr>
              <w:jc w:val="left"/>
            </w:pPr>
            <w:r>
              <w:t xml:space="preserve">(ii) </w:t>
            </w:r>
            <w:r>
              <w:tab/>
              <w:t>Interest Payment Date(s):</w:t>
            </w:r>
          </w:p>
        </w:tc>
        <w:tc>
          <w:tcPr>
            <w:tcW w:w="5311" w:type="dxa"/>
            <w:shd w:val="clear" w:color="auto" w:fill="auto"/>
          </w:tcPr>
          <w:p w14:paraId="00238689" w14:textId="77777777" w:rsidR="007C14C1" w:rsidRPr="007369DE" w:rsidRDefault="001C0F2E" w:rsidP="00D20675">
            <w:pPr>
              <w:jc w:val="left"/>
            </w:pPr>
            <w:r w:rsidRPr="007369DE">
              <w:t>[●] in each year up to and including the Maturity Date</w:t>
            </w:r>
          </w:p>
        </w:tc>
      </w:tr>
      <w:tr w:rsidR="007C14C1" w:rsidRPr="007369DE" w14:paraId="7B8A7ADB" w14:textId="77777777" w:rsidTr="7348A406">
        <w:tc>
          <w:tcPr>
            <w:tcW w:w="624" w:type="dxa"/>
            <w:shd w:val="clear" w:color="auto" w:fill="auto"/>
          </w:tcPr>
          <w:p w14:paraId="336C96B1" w14:textId="77777777" w:rsidR="007C14C1" w:rsidRPr="007369DE" w:rsidRDefault="007C14C1" w:rsidP="00D20675"/>
        </w:tc>
        <w:tc>
          <w:tcPr>
            <w:tcW w:w="3245" w:type="dxa"/>
            <w:shd w:val="clear" w:color="auto" w:fill="auto"/>
          </w:tcPr>
          <w:p w14:paraId="67DDDB97" w14:textId="77777777" w:rsidR="007C14C1" w:rsidRPr="007369DE" w:rsidRDefault="001C0F2E" w:rsidP="00D20675">
            <w:pPr>
              <w:jc w:val="left"/>
            </w:pPr>
            <w:r>
              <w:t>(iii)</w:t>
            </w:r>
            <w:r>
              <w:tab/>
              <w:t>Fixed Coupon Amount[(s)]:</w:t>
            </w:r>
          </w:p>
        </w:tc>
        <w:tc>
          <w:tcPr>
            <w:tcW w:w="5311" w:type="dxa"/>
            <w:shd w:val="clear" w:color="auto" w:fill="auto"/>
          </w:tcPr>
          <w:p w14:paraId="453E2126" w14:textId="77777777" w:rsidR="007C14C1" w:rsidRPr="007369DE" w:rsidRDefault="001C0F2E" w:rsidP="00D20675">
            <w:pPr>
              <w:jc w:val="left"/>
            </w:pPr>
            <w:r w:rsidRPr="007369DE">
              <w:t>[●] per Calculation Amount</w:t>
            </w:r>
          </w:p>
        </w:tc>
      </w:tr>
      <w:tr w:rsidR="007C14C1" w:rsidRPr="007369DE" w14:paraId="5B73E28C" w14:textId="77777777" w:rsidTr="7348A406">
        <w:tc>
          <w:tcPr>
            <w:tcW w:w="624" w:type="dxa"/>
            <w:shd w:val="clear" w:color="auto" w:fill="auto"/>
          </w:tcPr>
          <w:p w14:paraId="0A980B6A" w14:textId="77777777" w:rsidR="007C14C1" w:rsidRPr="007369DE" w:rsidRDefault="007C14C1" w:rsidP="00D20675"/>
        </w:tc>
        <w:tc>
          <w:tcPr>
            <w:tcW w:w="3245" w:type="dxa"/>
            <w:shd w:val="clear" w:color="auto" w:fill="auto"/>
          </w:tcPr>
          <w:p w14:paraId="05FA8BB2" w14:textId="77777777" w:rsidR="007C14C1" w:rsidRPr="007369DE" w:rsidRDefault="001C0F2E" w:rsidP="00D20675">
            <w:pPr>
              <w:jc w:val="left"/>
            </w:pPr>
            <w:r>
              <w:t xml:space="preserve">(iv) </w:t>
            </w:r>
            <w:r>
              <w:tab/>
              <w:t>Day Count Fraction:</w:t>
            </w:r>
          </w:p>
        </w:tc>
        <w:tc>
          <w:tcPr>
            <w:tcW w:w="5311" w:type="dxa"/>
            <w:shd w:val="clear" w:color="auto" w:fill="auto"/>
          </w:tcPr>
          <w:p w14:paraId="3B342B74" w14:textId="51B2573B" w:rsidR="007C14C1" w:rsidRPr="007369DE" w:rsidRDefault="001C0F2E" w:rsidP="00D20675">
            <w:pPr>
              <w:jc w:val="left"/>
            </w:pPr>
            <w:r>
              <w:t>Actual/360</w:t>
            </w:r>
          </w:p>
        </w:tc>
      </w:tr>
      <w:tr w:rsidR="00870821" w:rsidRPr="007369DE" w14:paraId="10F23514" w14:textId="77777777" w:rsidTr="7348A406">
        <w:tc>
          <w:tcPr>
            <w:tcW w:w="9180" w:type="dxa"/>
            <w:gridSpan w:val="3"/>
            <w:shd w:val="clear" w:color="auto" w:fill="auto"/>
          </w:tcPr>
          <w:p w14:paraId="507E1B82" w14:textId="77777777" w:rsidR="00870821" w:rsidRPr="007369DE" w:rsidRDefault="00870821" w:rsidP="00870821">
            <w:pPr>
              <w:jc w:val="left"/>
            </w:pPr>
            <w:r w:rsidRPr="007369DE">
              <w:rPr>
                <w:b/>
              </w:rPr>
              <w:t>PROVISIONS RELATING TO REDEMPTION</w:t>
            </w:r>
          </w:p>
        </w:tc>
      </w:tr>
      <w:tr w:rsidR="00870821" w:rsidRPr="007369DE" w14:paraId="65C59069" w14:textId="77777777" w:rsidTr="7348A406">
        <w:tc>
          <w:tcPr>
            <w:tcW w:w="624" w:type="dxa"/>
            <w:shd w:val="clear" w:color="auto" w:fill="auto"/>
          </w:tcPr>
          <w:p w14:paraId="36EAF47E" w14:textId="63657336" w:rsidR="00870821" w:rsidRPr="007369DE" w:rsidRDefault="00870821" w:rsidP="00870821">
            <w:r w:rsidRPr="007369DE">
              <w:t>1</w:t>
            </w:r>
            <w:r w:rsidR="009158A5">
              <w:t>5</w:t>
            </w:r>
            <w:r w:rsidRPr="007369DE">
              <w:t>.</w:t>
            </w:r>
          </w:p>
        </w:tc>
        <w:tc>
          <w:tcPr>
            <w:tcW w:w="3245" w:type="dxa"/>
            <w:shd w:val="clear" w:color="auto" w:fill="auto"/>
          </w:tcPr>
          <w:p w14:paraId="6EB25066" w14:textId="77777777" w:rsidR="00870821" w:rsidRPr="007369DE" w:rsidRDefault="00870821" w:rsidP="00870821">
            <w:pPr>
              <w:jc w:val="left"/>
            </w:pPr>
            <w:r w:rsidRPr="007369DE">
              <w:t>Call Option</w:t>
            </w:r>
          </w:p>
        </w:tc>
        <w:tc>
          <w:tcPr>
            <w:tcW w:w="5311" w:type="dxa"/>
            <w:shd w:val="clear" w:color="auto" w:fill="auto"/>
          </w:tcPr>
          <w:p w14:paraId="49C355F6" w14:textId="77777777" w:rsidR="00870821" w:rsidRPr="007369DE" w:rsidRDefault="00870821" w:rsidP="00870821">
            <w:pPr>
              <w:jc w:val="left"/>
            </w:pPr>
            <w:r w:rsidRPr="007369DE">
              <w:t>[Applicable/Not Applicable]</w:t>
            </w:r>
          </w:p>
        </w:tc>
      </w:tr>
      <w:tr w:rsidR="00870821" w:rsidRPr="007369DE" w14:paraId="1EAB6698" w14:textId="77777777" w:rsidTr="7348A406">
        <w:tc>
          <w:tcPr>
            <w:tcW w:w="624" w:type="dxa"/>
            <w:shd w:val="clear" w:color="auto" w:fill="auto"/>
          </w:tcPr>
          <w:p w14:paraId="67420860" w14:textId="77777777" w:rsidR="00870821" w:rsidRPr="007369DE" w:rsidRDefault="00870821" w:rsidP="00870821"/>
        </w:tc>
        <w:tc>
          <w:tcPr>
            <w:tcW w:w="3245" w:type="dxa"/>
            <w:shd w:val="clear" w:color="auto" w:fill="auto"/>
          </w:tcPr>
          <w:p w14:paraId="6B482ADB" w14:textId="77777777" w:rsidR="00870821" w:rsidRPr="007369DE" w:rsidRDefault="00870821" w:rsidP="00870821">
            <w:pPr>
              <w:jc w:val="left"/>
            </w:pPr>
            <w:r>
              <w:t>(</w:t>
            </w:r>
            <w:proofErr w:type="spellStart"/>
            <w:r>
              <w:t>i</w:t>
            </w:r>
            <w:proofErr w:type="spellEnd"/>
            <w:r>
              <w:t xml:space="preserve">) </w:t>
            </w:r>
            <w:r>
              <w:tab/>
              <w:t>Optional Redemption Date(s):</w:t>
            </w:r>
          </w:p>
        </w:tc>
        <w:tc>
          <w:tcPr>
            <w:tcW w:w="5311" w:type="dxa"/>
            <w:shd w:val="clear" w:color="auto" w:fill="auto"/>
          </w:tcPr>
          <w:p w14:paraId="4AA1078C" w14:textId="77777777" w:rsidR="00870821" w:rsidRPr="007369DE" w:rsidRDefault="00870821" w:rsidP="00870821">
            <w:pPr>
              <w:jc w:val="left"/>
            </w:pPr>
          </w:p>
        </w:tc>
      </w:tr>
      <w:tr w:rsidR="00870821" w:rsidRPr="007369DE" w14:paraId="176BDAC9" w14:textId="77777777" w:rsidTr="7348A406">
        <w:tc>
          <w:tcPr>
            <w:tcW w:w="624" w:type="dxa"/>
            <w:shd w:val="clear" w:color="auto" w:fill="auto"/>
          </w:tcPr>
          <w:p w14:paraId="308B9BCD" w14:textId="77777777" w:rsidR="00870821" w:rsidRPr="007369DE" w:rsidRDefault="00870821" w:rsidP="00870821"/>
        </w:tc>
        <w:tc>
          <w:tcPr>
            <w:tcW w:w="3245" w:type="dxa"/>
            <w:shd w:val="clear" w:color="auto" w:fill="auto"/>
          </w:tcPr>
          <w:p w14:paraId="76E4E55B" w14:textId="77777777" w:rsidR="00870821" w:rsidRPr="007369DE" w:rsidRDefault="00870821" w:rsidP="00870821">
            <w:pPr>
              <w:jc w:val="left"/>
            </w:pPr>
            <w:r w:rsidRPr="007369DE">
              <w:t>(ii) Optional Redemption Amount(s) and method, if any, of calculation of such amount(s):</w:t>
            </w:r>
          </w:p>
        </w:tc>
        <w:tc>
          <w:tcPr>
            <w:tcW w:w="5311" w:type="dxa"/>
            <w:shd w:val="clear" w:color="auto" w:fill="auto"/>
          </w:tcPr>
          <w:p w14:paraId="0D2EDF55" w14:textId="77777777" w:rsidR="00870821" w:rsidRPr="007369DE" w:rsidRDefault="00870821" w:rsidP="00870821">
            <w:pPr>
              <w:jc w:val="left"/>
            </w:pPr>
            <w:r w:rsidRPr="007369DE">
              <w:br w:type="column"/>
              <w:t>[[●] per Calculation Amount]</w:t>
            </w:r>
          </w:p>
          <w:p w14:paraId="463FC4C0" w14:textId="755FBBD2" w:rsidR="00A97CC2" w:rsidRPr="007369DE" w:rsidRDefault="00A97CC2" w:rsidP="00870821">
            <w:pPr>
              <w:jc w:val="left"/>
            </w:pPr>
            <w:r w:rsidRPr="007369DE">
              <w:t>[Other]</w:t>
            </w:r>
          </w:p>
        </w:tc>
      </w:tr>
      <w:tr w:rsidR="00870821" w:rsidRPr="007369DE" w14:paraId="042E9167" w14:textId="77777777" w:rsidTr="7348A406">
        <w:tc>
          <w:tcPr>
            <w:tcW w:w="624" w:type="dxa"/>
            <w:shd w:val="clear" w:color="auto" w:fill="auto"/>
          </w:tcPr>
          <w:p w14:paraId="1FB50D1D" w14:textId="77777777" w:rsidR="00870821" w:rsidRPr="007369DE" w:rsidRDefault="00870821" w:rsidP="00870821"/>
        </w:tc>
        <w:tc>
          <w:tcPr>
            <w:tcW w:w="3245" w:type="dxa"/>
            <w:shd w:val="clear" w:color="auto" w:fill="auto"/>
          </w:tcPr>
          <w:p w14:paraId="7FC4DEEF" w14:textId="77777777" w:rsidR="00870821" w:rsidRPr="007369DE" w:rsidRDefault="00870821" w:rsidP="00870821">
            <w:pPr>
              <w:jc w:val="left"/>
            </w:pPr>
            <w:r>
              <w:t xml:space="preserve">(iii) </w:t>
            </w:r>
            <w:r>
              <w:tab/>
              <w:t>If redeemable in part:</w:t>
            </w:r>
          </w:p>
        </w:tc>
        <w:tc>
          <w:tcPr>
            <w:tcW w:w="5311" w:type="dxa"/>
            <w:shd w:val="clear" w:color="auto" w:fill="auto"/>
          </w:tcPr>
          <w:p w14:paraId="3EA96904" w14:textId="77777777" w:rsidR="00870821" w:rsidRPr="007369DE" w:rsidRDefault="00870821" w:rsidP="00870821">
            <w:pPr>
              <w:jc w:val="left"/>
            </w:pPr>
          </w:p>
        </w:tc>
      </w:tr>
      <w:tr w:rsidR="00870821" w:rsidRPr="007369DE" w14:paraId="1EB76AFC" w14:textId="77777777" w:rsidTr="7348A406">
        <w:tc>
          <w:tcPr>
            <w:tcW w:w="624" w:type="dxa"/>
            <w:shd w:val="clear" w:color="auto" w:fill="auto"/>
          </w:tcPr>
          <w:p w14:paraId="098CD2D2" w14:textId="77777777" w:rsidR="00870821" w:rsidRPr="007369DE" w:rsidRDefault="00870821" w:rsidP="00870821"/>
        </w:tc>
        <w:tc>
          <w:tcPr>
            <w:tcW w:w="3245" w:type="dxa"/>
            <w:shd w:val="clear" w:color="auto" w:fill="auto"/>
          </w:tcPr>
          <w:p w14:paraId="7A8070D1" w14:textId="77777777" w:rsidR="00870821" w:rsidRPr="007369DE" w:rsidRDefault="00870821" w:rsidP="00870821">
            <w:pPr>
              <w:jc w:val="left"/>
            </w:pPr>
            <w:r w:rsidRPr="007369DE">
              <w:t>(a) Minimum Redemption Amount:</w:t>
            </w:r>
          </w:p>
        </w:tc>
        <w:tc>
          <w:tcPr>
            <w:tcW w:w="5311" w:type="dxa"/>
            <w:shd w:val="clear" w:color="auto" w:fill="auto"/>
          </w:tcPr>
          <w:p w14:paraId="2C74FA69" w14:textId="77777777" w:rsidR="00870821" w:rsidRPr="007369DE" w:rsidRDefault="00870821" w:rsidP="00870821">
            <w:pPr>
              <w:jc w:val="left"/>
            </w:pPr>
            <w:r w:rsidRPr="007369DE">
              <w:br w:type="column"/>
              <w:t>[●] per Calculation Amount</w:t>
            </w:r>
          </w:p>
        </w:tc>
      </w:tr>
      <w:tr w:rsidR="00870821" w:rsidRPr="007369DE" w14:paraId="258B1E11" w14:textId="77777777" w:rsidTr="7348A406">
        <w:tc>
          <w:tcPr>
            <w:tcW w:w="624" w:type="dxa"/>
            <w:shd w:val="clear" w:color="auto" w:fill="auto"/>
          </w:tcPr>
          <w:p w14:paraId="7D8FFB0B" w14:textId="77777777" w:rsidR="00870821" w:rsidRPr="007369DE" w:rsidRDefault="00870821" w:rsidP="00870821"/>
        </w:tc>
        <w:tc>
          <w:tcPr>
            <w:tcW w:w="3245" w:type="dxa"/>
            <w:shd w:val="clear" w:color="auto" w:fill="auto"/>
          </w:tcPr>
          <w:p w14:paraId="179EC95D" w14:textId="77777777" w:rsidR="00870821" w:rsidRPr="007369DE" w:rsidRDefault="00870821" w:rsidP="00870821">
            <w:pPr>
              <w:jc w:val="left"/>
            </w:pPr>
            <w:r w:rsidRPr="007369DE">
              <w:t>(b) Maximum Redemption Amount:</w:t>
            </w:r>
          </w:p>
        </w:tc>
        <w:tc>
          <w:tcPr>
            <w:tcW w:w="5311" w:type="dxa"/>
            <w:shd w:val="clear" w:color="auto" w:fill="auto"/>
          </w:tcPr>
          <w:p w14:paraId="419FABB5" w14:textId="77777777" w:rsidR="00870821" w:rsidRPr="007369DE" w:rsidRDefault="00870821" w:rsidP="00870821">
            <w:pPr>
              <w:jc w:val="left"/>
            </w:pPr>
            <w:r w:rsidRPr="007369DE">
              <w:br w:type="column"/>
              <w:t>[●] per Calculation Amount</w:t>
            </w:r>
          </w:p>
        </w:tc>
      </w:tr>
      <w:tr w:rsidR="00870821" w:rsidRPr="007369DE" w14:paraId="40A5F4BB" w14:textId="77777777" w:rsidTr="7348A406">
        <w:tc>
          <w:tcPr>
            <w:tcW w:w="624" w:type="dxa"/>
            <w:shd w:val="clear" w:color="auto" w:fill="auto"/>
          </w:tcPr>
          <w:p w14:paraId="650D2773" w14:textId="77777777" w:rsidR="00870821" w:rsidRPr="007369DE" w:rsidRDefault="00870821" w:rsidP="00870821"/>
        </w:tc>
        <w:tc>
          <w:tcPr>
            <w:tcW w:w="3245" w:type="dxa"/>
            <w:shd w:val="clear" w:color="auto" w:fill="auto"/>
          </w:tcPr>
          <w:p w14:paraId="44AF463C" w14:textId="77777777" w:rsidR="00870821" w:rsidRPr="007369DE" w:rsidRDefault="00870821" w:rsidP="00870821">
            <w:pPr>
              <w:jc w:val="left"/>
            </w:pPr>
            <w:r>
              <w:t xml:space="preserve">(iv) </w:t>
            </w:r>
            <w:r>
              <w:tab/>
              <w:t>Notice period:</w:t>
            </w:r>
          </w:p>
        </w:tc>
        <w:tc>
          <w:tcPr>
            <w:tcW w:w="5311" w:type="dxa"/>
            <w:shd w:val="clear" w:color="auto" w:fill="auto"/>
          </w:tcPr>
          <w:p w14:paraId="13265560" w14:textId="77777777" w:rsidR="00870821" w:rsidRPr="007369DE" w:rsidRDefault="00870821" w:rsidP="00870821">
            <w:pPr>
              <w:jc w:val="left"/>
            </w:pPr>
            <w:r w:rsidRPr="007369DE">
              <w:t>[●]</w:t>
            </w:r>
          </w:p>
        </w:tc>
      </w:tr>
      <w:tr w:rsidR="00870821" w:rsidRPr="007369DE" w14:paraId="4E9B0342" w14:textId="77777777" w:rsidTr="7348A406">
        <w:tc>
          <w:tcPr>
            <w:tcW w:w="624" w:type="dxa"/>
            <w:shd w:val="clear" w:color="auto" w:fill="auto"/>
          </w:tcPr>
          <w:p w14:paraId="39AA6DE5" w14:textId="4EA328EC" w:rsidR="00870821" w:rsidRPr="007369DE" w:rsidRDefault="00870821" w:rsidP="00870821">
            <w:r w:rsidRPr="007369DE">
              <w:t>1</w:t>
            </w:r>
            <w:r w:rsidR="009158A5">
              <w:t>6</w:t>
            </w:r>
            <w:r w:rsidRPr="007369DE">
              <w:t>.</w:t>
            </w:r>
          </w:p>
        </w:tc>
        <w:tc>
          <w:tcPr>
            <w:tcW w:w="3245" w:type="dxa"/>
            <w:shd w:val="clear" w:color="auto" w:fill="auto"/>
          </w:tcPr>
          <w:p w14:paraId="5A46BA5D" w14:textId="77777777" w:rsidR="00870821" w:rsidRPr="007369DE" w:rsidRDefault="00870821" w:rsidP="00870821">
            <w:pPr>
              <w:jc w:val="left"/>
            </w:pPr>
            <w:r w:rsidRPr="007369DE">
              <w:t>Put Option</w:t>
            </w:r>
          </w:p>
        </w:tc>
        <w:tc>
          <w:tcPr>
            <w:tcW w:w="5311" w:type="dxa"/>
            <w:shd w:val="clear" w:color="auto" w:fill="auto"/>
          </w:tcPr>
          <w:p w14:paraId="66686942" w14:textId="77777777" w:rsidR="00870821" w:rsidRPr="007369DE" w:rsidRDefault="00870821" w:rsidP="00870821">
            <w:pPr>
              <w:jc w:val="left"/>
            </w:pPr>
            <w:r w:rsidRPr="007369DE">
              <w:t>[Applicable/Not Applicable]</w:t>
            </w:r>
          </w:p>
        </w:tc>
      </w:tr>
      <w:tr w:rsidR="00870821" w:rsidRPr="007369DE" w14:paraId="2EB5D91A" w14:textId="77777777" w:rsidTr="7348A406">
        <w:tc>
          <w:tcPr>
            <w:tcW w:w="624" w:type="dxa"/>
            <w:shd w:val="clear" w:color="auto" w:fill="auto"/>
          </w:tcPr>
          <w:p w14:paraId="2BD8E59A" w14:textId="77777777" w:rsidR="00870821" w:rsidRPr="007369DE" w:rsidRDefault="00870821" w:rsidP="00870821"/>
        </w:tc>
        <w:tc>
          <w:tcPr>
            <w:tcW w:w="3245" w:type="dxa"/>
            <w:shd w:val="clear" w:color="auto" w:fill="auto"/>
          </w:tcPr>
          <w:p w14:paraId="3AED0AA1" w14:textId="77777777" w:rsidR="00870821" w:rsidRPr="007369DE" w:rsidRDefault="00870821" w:rsidP="00870821">
            <w:pPr>
              <w:jc w:val="left"/>
            </w:pPr>
            <w:r>
              <w:t>(</w:t>
            </w:r>
            <w:proofErr w:type="spellStart"/>
            <w:r>
              <w:t>i</w:t>
            </w:r>
            <w:proofErr w:type="spellEnd"/>
            <w:r>
              <w:t xml:space="preserve">) </w:t>
            </w:r>
            <w:r>
              <w:tab/>
              <w:t>Optional Redemption Date(s):</w:t>
            </w:r>
          </w:p>
        </w:tc>
        <w:tc>
          <w:tcPr>
            <w:tcW w:w="5311" w:type="dxa"/>
            <w:shd w:val="clear" w:color="auto" w:fill="auto"/>
          </w:tcPr>
          <w:p w14:paraId="32BD997B" w14:textId="77777777" w:rsidR="00870821" w:rsidRPr="007369DE" w:rsidRDefault="00870821" w:rsidP="00870821">
            <w:pPr>
              <w:jc w:val="left"/>
            </w:pPr>
            <w:r w:rsidRPr="007369DE">
              <w:t>[●]</w:t>
            </w:r>
          </w:p>
        </w:tc>
      </w:tr>
      <w:tr w:rsidR="00870821" w:rsidRPr="007369DE" w14:paraId="6B9D7053" w14:textId="77777777" w:rsidTr="7348A406">
        <w:tc>
          <w:tcPr>
            <w:tcW w:w="624" w:type="dxa"/>
            <w:shd w:val="clear" w:color="auto" w:fill="auto"/>
          </w:tcPr>
          <w:p w14:paraId="115696FC" w14:textId="77777777" w:rsidR="00870821" w:rsidRPr="007369DE" w:rsidRDefault="00870821" w:rsidP="00870821"/>
        </w:tc>
        <w:tc>
          <w:tcPr>
            <w:tcW w:w="3245" w:type="dxa"/>
            <w:shd w:val="clear" w:color="auto" w:fill="auto"/>
          </w:tcPr>
          <w:p w14:paraId="41EB0189" w14:textId="77777777" w:rsidR="00870821" w:rsidRPr="007369DE" w:rsidRDefault="00870821" w:rsidP="00870821">
            <w:pPr>
              <w:jc w:val="left"/>
            </w:pPr>
            <w:r w:rsidRPr="007369DE">
              <w:t xml:space="preserve">(ii) Optional Redemption Amount(s) of each Note and </w:t>
            </w:r>
            <w:r w:rsidRPr="007369DE">
              <w:lastRenderedPageBreak/>
              <w:t>method, if any, of calculation of such amount(s):</w:t>
            </w:r>
          </w:p>
        </w:tc>
        <w:tc>
          <w:tcPr>
            <w:tcW w:w="5311" w:type="dxa"/>
            <w:shd w:val="clear" w:color="auto" w:fill="auto"/>
          </w:tcPr>
          <w:p w14:paraId="6D0B4D35" w14:textId="77777777" w:rsidR="00870821" w:rsidRPr="007369DE" w:rsidRDefault="00870821" w:rsidP="00870821">
            <w:pPr>
              <w:jc w:val="left"/>
            </w:pPr>
            <w:r w:rsidRPr="007369DE">
              <w:lastRenderedPageBreak/>
              <w:br w:type="column"/>
              <w:t>[●] per Calculation Amount</w:t>
            </w:r>
          </w:p>
          <w:p w14:paraId="6FA6C340" w14:textId="2DB92E2E" w:rsidR="00A97CC2" w:rsidRPr="007369DE" w:rsidRDefault="00A97CC2" w:rsidP="00870821">
            <w:pPr>
              <w:jc w:val="left"/>
            </w:pPr>
            <w:r w:rsidRPr="007369DE">
              <w:t>[Other]</w:t>
            </w:r>
          </w:p>
        </w:tc>
      </w:tr>
      <w:tr w:rsidR="00870821" w:rsidRPr="007369DE" w14:paraId="4FC79984" w14:textId="77777777" w:rsidTr="7348A406">
        <w:tc>
          <w:tcPr>
            <w:tcW w:w="624" w:type="dxa"/>
            <w:shd w:val="clear" w:color="auto" w:fill="auto"/>
          </w:tcPr>
          <w:p w14:paraId="11EB0695" w14:textId="77777777" w:rsidR="00870821" w:rsidRPr="007369DE" w:rsidRDefault="00870821" w:rsidP="00870821"/>
        </w:tc>
        <w:tc>
          <w:tcPr>
            <w:tcW w:w="3245" w:type="dxa"/>
            <w:shd w:val="clear" w:color="auto" w:fill="auto"/>
          </w:tcPr>
          <w:p w14:paraId="0068414C" w14:textId="12F3FBDB" w:rsidR="00870821" w:rsidRPr="007369DE" w:rsidRDefault="00870821" w:rsidP="00870821">
            <w:pPr>
              <w:jc w:val="left"/>
            </w:pPr>
            <w:r w:rsidRPr="007369DE">
              <w:t>(iii) Notice period:</w:t>
            </w:r>
          </w:p>
        </w:tc>
        <w:tc>
          <w:tcPr>
            <w:tcW w:w="5311" w:type="dxa"/>
            <w:shd w:val="clear" w:color="auto" w:fill="auto"/>
          </w:tcPr>
          <w:p w14:paraId="3A9DB8CE" w14:textId="77777777" w:rsidR="00870821" w:rsidRPr="007369DE" w:rsidRDefault="00870821" w:rsidP="00870821">
            <w:pPr>
              <w:jc w:val="left"/>
            </w:pPr>
            <w:r w:rsidRPr="007369DE">
              <w:t>[●]</w:t>
            </w:r>
          </w:p>
        </w:tc>
      </w:tr>
      <w:tr w:rsidR="004D44EA" w:rsidRPr="007369DE" w14:paraId="64D32509" w14:textId="77777777" w:rsidTr="7348A406">
        <w:tc>
          <w:tcPr>
            <w:tcW w:w="624" w:type="dxa"/>
            <w:shd w:val="clear" w:color="auto" w:fill="auto"/>
          </w:tcPr>
          <w:p w14:paraId="6CA72800" w14:textId="77777777" w:rsidR="004D44EA" w:rsidRPr="007369DE" w:rsidRDefault="004D44EA" w:rsidP="00870821"/>
        </w:tc>
        <w:tc>
          <w:tcPr>
            <w:tcW w:w="3245" w:type="dxa"/>
            <w:shd w:val="clear" w:color="auto" w:fill="auto"/>
          </w:tcPr>
          <w:p w14:paraId="63B668F5" w14:textId="2A188AC4" w:rsidR="004D44EA" w:rsidRPr="007369DE" w:rsidRDefault="004D44EA" w:rsidP="00870821">
            <w:pPr>
              <w:jc w:val="left"/>
            </w:pPr>
            <w:r w:rsidRPr="007369DE">
              <w:t>(iv) Settlement:</w:t>
            </w:r>
          </w:p>
        </w:tc>
        <w:tc>
          <w:tcPr>
            <w:tcW w:w="5311" w:type="dxa"/>
            <w:shd w:val="clear" w:color="auto" w:fill="auto"/>
          </w:tcPr>
          <w:p w14:paraId="67E55AA4" w14:textId="54E0A920" w:rsidR="004D44EA" w:rsidRPr="007369DE" w:rsidRDefault="004D44EA" w:rsidP="00870821">
            <w:pPr>
              <w:jc w:val="left"/>
            </w:pPr>
            <w:r w:rsidRPr="007369DE">
              <w:t>[Cash][Physical]</w:t>
            </w:r>
          </w:p>
        </w:tc>
      </w:tr>
      <w:tr w:rsidR="00870821" w:rsidRPr="007369DE" w14:paraId="15A85FE6" w14:textId="77777777" w:rsidTr="7348A406">
        <w:tc>
          <w:tcPr>
            <w:tcW w:w="624" w:type="dxa"/>
            <w:shd w:val="clear" w:color="auto" w:fill="auto"/>
          </w:tcPr>
          <w:p w14:paraId="77154C3D" w14:textId="3C5D047A" w:rsidR="00870821" w:rsidRPr="007369DE" w:rsidRDefault="009158A5" w:rsidP="00870821">
            <w:r>
              <w:t>17</w:t>
            </w:r>
            <w:r w:rsidR="00870821" w:rsidRPr="007369DE">
              <w:t>.</w:t>
            </w:r>
          </w:p>
        </w:tc>
        <w:tc>
          <w:tcPr>
            <w:tcW w:w="3245" w:type="dxa"/>
            <w:shd w:val="clear" w:color="auto" w:fill="auto"/>
          </w:tcPr>
          <w:p w14:paraId="071ACA8E" w14:textId="52A3C7C1" w:rsidR="00870821" w:rsidRPr="007369DE" w:rsidRDefault="00870821" w:rsidP="00870821">
            <w:pPr>
              <w:jc w:val="left"/>
            </w:pPr>
            <w:r w:rsidRPr="007369DE">
              <w:t>Final Redemption Type:</w:t>
            </w:r>
          </w:p>
        </w:tc>
        <w:tc>
          <w:tcPr>
            <w:tcW w:w="5311" w:type="dxa"/>
            <w:shd w:val="clear" w:color="auto" w:fill="auto"/>
          </w:tcPr>
          <w:p w14:paraId="29D96FF2" w14:textId="28C3939E" w:rsidR="00870821" w:rsidRPr="007369DE" w:rsidRDefault="00870821" w:rsidP="00870821">
            <w:pPr>
              <w:jc w:val="left"/>
            </w:pPr>
            <w:r w:rsidRPr="007369DE">
              <w:t>Scheduled Redemption</w:t>
            </w:r>
          </w:p>
        </w:tc>
      </w:tr>
      <w:tr w:rsidR="00870821" w:rsidRPr="007369DE" w14:paraId="48D2D452" w14:textId="77777777" w:rsidTr="7348A406">
        <w:tc>
          <w:tcPr>
            <w:tcW w:w="624" w:type="dxa"/>
            <w:shd w:val="clear" w:color="auto" w:fill="auto"/>
          </w:tcPr>
          <w:p w14:paraId="5178B93D" w14:textId="6671F9A9" w:rsidR="00870821" w:rsidRPr="007369DE" w:rsidRDefault="009158A5" w:rsidP="00870821">
            <w:r>
              <w:t>18</w:t>
            </w:r>
            <w:r w:rsidR="00870821" w:rsidRPr="007369DE">
              <w:t>.</w:t>
            </w:r>
          </w:p>
        </w:tc>
        <w:tc>
          <w:tcPr>
            <w:tcW w:w="3245" w:type="dxa"/>
            <w:shd w:val="clear" w:color="auto" w:fill="auto"/>
          </w:tcPr>
          <w:p w14:paraId="1F6745E2" w14:textId="1D072CB1" w:rsidR="00870821" w:rsidRPr="007369DE" w:rsidRDefault="00870821" w:rsidP="00870821">
            <w:pPr>
              <w:jc w:val="left"/>
            </w:pPr>
            <w:r w:rsidRPr="007369DE">
              <w:t>Scheduled Redemption provisions:</w:t>
            </w:r>
          </w:p>
        </w:tc>
        <w:tc>
          <w:tcPr>
            <w:tcW w:w="5311" w:type="dxa"/>
            <w:shd w:val="clear" w:color="auto" w:fill="auto"/>
          </w:tcPr>
          <w:p w14:paraId="57F0B815" w14:textId="7FA062A7" w:rsidR="00870821" w:rsidRPr="007369DE" w:rsidRDefault="00870821" w:rsidP="00870821">
            <w:pPr>
              <w:jc w:val="left"/>
            </w:pPr>
            <w:r>
              <w:t>Applicable</w:t>
            </w:r>
          </w:p>
        </w:tc>
      </w:tr>
      <w:tr w:rsidR="00870821" w:rsidRPr="007369DE" w14:paraId="4F990558" w14:textId="77777777" w:rsidTr="7348A406">
        <w:tc>
          <w:tcPr>
            <w:tcW w:w="624" w:type="dxa"/>
            <w:shd w:val="clear" w:color="auto" w:fill="auto"/>
          </w:tcPr>
          <w:p w14:paraId="37594DA5" w14:textId="792EC3B0" w:rsidR="00870821" w:rsidRPr="007369DE" w:rsidRDefault="00870821" w:rsidP="00870821"/>
        </w:tc>
        <w:tc>
          <w:tcPr>
            <w:tcW w:w="3245" w:type="dxa"/>
            <w:shd w:val="clear" w:color="auto" w:fill="auto"/>
          </w:tcPr>
          <w:p w14:paraId="780493F8" w14:textId="0F1B1BE7" w:rsidR="00870821" w:rsidRPr="007369DE" w:rsidRDefault="00870821" w:rsidP="00870821">
            <w:pPr>
              <w:jc w:val="left"/>
            </w:pPr>
            <w:r w:rsidRPr="007369DE">
              <w:t>Final Redemption Amount:</w:t>
            </w:r>
          </w:p>
        </w:tc>
        <w:tc>
          <w:tcPr>
            <w:tcW w:w="5311" w:type="dxa"/>
            <w:shd w:val="clear" w:color="auto" w:fill="auto"/>
          </w:tcPr>
          <w:p w14:paraId="75D6E195" w14:textId="7DDCA159" w:rsidR="00A97CC2" w:rsidRPr="007369DE" w:rsidRDefault="009158A5" w:rsidP="00870821">
            <w:pPr>
              <w:jc w:val="left"/>
            </w:pPr>
            <w:r>
              <w:t>100,000</w:t>
            </w:r>
            <w:r w:rsidR="00870821" w:rsidRPr="007369DE">
              <w:t xml:space="preserve"> per Calculation Amount</w:t>
            </w:r>
          </w:p>
        </w:tc>
      </w:tr>
      <w:tr w:rsidR="00870821" w:rsidRPr="007369DE" w14:paraId="5E2A5D42" w14:textId="77777777" w:rsidTr="7348A406">
        <w:tc>
          <w:tcPr>
            <w:tcW w:w="624" w:type="dxa"/>
            <w:shd w:val="clear" w:color="auto" w:fill="auto"/>
          </w:tcPr>
          <w:p w14:paraId="3C6ED051" w14:textId="6B885D8E" w:rsidR="00870821" w:rsidRPr="007369DE" w:rsidRDefault="009158A5" w:rsidP="00870821">
            <w:r>
              <w:t>19</w:t>
            </w:r>
            <w:r w:rsidR="00870821" w:rsidRPr="007369DE">
              <w:t>.</w:t>
            </w:r>
          </w:p>
        </w:tc>
        <w:tc>
          <w:tcPr>
            <w:tcW w:w="3245" w:type="dxa"/>
            <w:shd w:val="clear" w:color="auto" w:fill="auto"/>
          </w:tcPr>
          <w:p w14:paraId="023A9AFB" w14:textId="77777777" w:rsidR="00870821" w:rsidRPr="007369DE" w:rsidRDefault="00870821" w:rsidP="00870821">
            <w:pPr>
              <w:jc w:val="left"/>
            </w:pPr>
            <w:r w:rsidRPr="007369DE">
              <w:t>Early Redemption Amount</w:t>
            </w:r>
          </w:p>
        </w:tc>
        <w:tc>
          <w:tcPr>
            <w:tcW w:w="5311" w:type="dxa"/>
            <w:shd w:val="clear" w:color="auto" w:fill="auto"/>
          </w:tcPr>
          <w:p w14:paraId="1D5843B6" w14:textId="77777777" w:rsidR="00870821" w:rsidRPr="007369DE" w:rsidRDefault="00870821" w:rsidP="00870821">
            <w:pPr>
              <w:jc w:val="left"/>
            </w:pPr>
          </w:p>
        </w:tc>
      </w:tr>
      <w:tr w:rsidR="00870821" w:rsidRPr="007369DE" w14:paraId="3D2C9B07" w14:textId="77777777" w:rsidTr="7348A406">
        <w:tc>
          <w:tcPr>
            <w:tcW w:w="624" w:type="dxa"/>
            <w:shd w:val="clear" w:color="auto" w:fill="auto"/>
          </w:tcPr>
          <w:p w14:paraId="1A488A0A" w14:textId="77777777" w:rsidR="00870821" w:rsidRPr="007369DE" w:rsidRDefault="00870821" w:rsidP="00870821"/>
        </w:tc>
        <w:tc>
          <w:tcPr>
            <w:tcW w:w="3245" w:type="dxa"/>
            <w:shd w:val="clear" w:color="auto" w:fill="auto"/>
          </w:tcPr>
          <w:p w14:paraId="6BE46C09" w14:textId="77777777" w:rsidR="00870821" w:rsidRPr="007369DE" w:rsidRDefault="00870821" w:rsidP="00870821">
            <w:pPr>
              <w:jc w:val="left"/>
            </w:pPr>
            <w:r w:rsidRPr="007369DE">
              <w:t>Early Redemption Amount(s) per Calculation Amount payable on redemption:</w:t>
            </w:r>
          </w:p>
        </w:tc>
        <w:tc>
          <w:tcPr>
            <w:tcW w:w="5311" w:type="dxa"/>
            <w:shd w:val="clear" w:color="auto" w:fill="auto"/>
          </w:tcPr>
          <w:p w14:paraId="6D890909" w14:textId="5D1046E7" w:rsidR="00A97CC2" w:rsidRPr="007369DE" w:rsidRDefault="009158A5" w:rsidP="00870821">
            <w:pPr>
              <w:jc w:val="left"/>
            </w:pPr>
            <w:r>
              <w:t>100,000</w:t>
            </w:r>
            <w:r w:rsidR="00870821" w:rsidRPr="007369DE">
              <w:t xml:space="preserve"> per Calculation Amount</w:t>
            </w:r>
          </w:p>
        </w:tc>
      </w:tr>
      <w:tr w:rsidR="00870821" w:rsidRPr="007369DE" w14:paraId="3B89FBB6" w14:textId="77777777" w:rsidTr="7348A406">
        <w:tc>
          <w:tcPr>
            <w:tcW w:w="624" w:type="dxa"/>
            <w:shd w:val="clear" w:color="auto" w:fill="auto"/>
          </w:tcPr>
          <w:p w14:paraId="73441FA6" w14:textId="0A8F8AF5" w:rsidR="00870821" w:rsidRPr="007369DE" w:rsidRDefault="00870821" w:rsidP="00870821">
            <w:r w:rsidRPr="007369DE">
              <w:t>2</w:t>
            </w:r>
            <w:r w:rsidR="009158A5">
              <w:t>0</w:t>
            </w:r>
            <w:r w:rsidRPr="007369DE">
              <w:t>.</w:t>
            </w:r>
          </w:p>
        </w:tc>
        <w:tc>
          <w:tcPr>
            <w:tcW w:w="3245" w:type="dxa"/>
            <w:shd w:val="clear" w:color="auto" w:fill="auto"/>
          </w:tcPr>
          <w:p w14:paraId="177F27C8" w14:textId="77777777" w:rsidR="00870821" w:rsidRPr="007369DE" w:rsidRDefault="00870821" w:rsidP="00870821">
            <w:pPr>
              <w:jc w:val="left"/>
            </w:pPr>
            <w:r w:rsidRPr="007369DE">
              <w:t>Early Termination Amount</w:t>
            </w:r>
          </w:p>
        </w:tc>
        <w:tc>
          <w:tcPr>
            <w:tcW w:w="5311" w:type="dxa"/>
            <w:shd w:val="clear" w:color="auto" w:fill="auto"/>
          </w:tcPr>
          <w:p w14:paraId="179C7CB0" w14:textId="3FC10C32" w:rsidR="00870821" w:rsidRPr="007369DE" w:rsidRDefault="009158A5" w:rsidP="00870821">
            <w:pPr>
              <w:jc w:val="left"/>
            </w:pPr>
            <w:r>
              <w:t xml:space="preserve">100,000 </w:t>
            </w:r>
            <w:r w:rsidR="00870821" w:rsidRPr="007369DE">
              <w:t>per Calculation Amount</w:t>
            </w:r>
          </w:p>
          <w:p w14:paraId="0425DC88" w14:textId="41C95AF5" w:rsidR="00A97CC2" w:rsidRPr="007369DE" w:rsidRDefault="00A97CC2" w:rsidP="00870821">
            <w:pPr>
              <w:jc w:val="left"/>
            </w:pPr>
          </w:p>
        </w:tc>
      </w:tr>
      <w:tr w:rsidR="00870821" w:rsidRPr="007369DE" w14:paraId="51798DDD" w14:textId="77777777" w:rsidTr="7348A406">
        <w:tc>
          <w:tcPr>
            <w:tcW w:w="9180" w:type="dxa"/>
            <w:gridSpan w:val="3"/>
            <w:shd w:val="clear" w:color="auto" w:fill="auto"/>
          </w:tcPr>
          <w:p w14:paraId="378A58B3" w14:textId="77777777" w:rsidR="00870821" w:rsidRPr="007369DE" w:rsidRDefault="00870821" w:rsidP="00870821">
            <w:pPr>
              <w:jc w:val="left"/>
            </w:pPr>
            <w:r w:rsidRPr="007369DE">
              <w:rPr>
                <w:b/>
              </w:rPr>
              <w:t>GENERAL PROVISIONS APPLICABLE TO THE NOTES</w:t>
            </w:r>
          </w:p>
        </w:tc>
      </w:tr>
      <w:tr w:rsidR="00870821" w:rsidRPr="007369DE" w14:paraId="7DD6F3A8" w14:textId="77777777" w:rsidTr="7348A406">
        <w:tc>
          <w:tcPr>
            <w:tcW w:w="624" w:type="dxa"/>
            <w:shd w:val="clear" w:color="auto" w:fill="auto"/>
          </w:tcPr>
          <w:p w14:paraId="3F443206" w14:textId="0E131D73" w:rsidR="00870821" w:rsidRPr="007369DE" w:rsidRDefault="00870821" w:rsidP="00870821">
            <w:r w:rsidRPr="007369DE">
              <w:t>2</w:t>
            </w:r>
            <w:r w:rsidR="009158A5">
              <w:t>1</w:t>
            </w:r>
            <w:r w:rsidRPr="007369DE">
              <w:t>.</w:t>
            </w:r>
          </w:p>
        </w:tc>
        <w:tc>
          <w:tcPr>
            <w:tcW w:w="3245" w:type="dxa"/>
            <w:shd w:val="clear" w:color="auto" w:fill="auto"/>
          </w:tcPr>
          <w:p w14:paraId="363FE8BF" w14:textId="77777777" w:rsidR="00870821" w:rsidRPr="007369DE" w:rsidRDefault="00870821" w:rsidP="00870821">
            <w:pPr>
              <w:jc w:val="left"/>
            </w:pPr>
            <w:r w:rsidRPr="007369DE">
              <w:t>Form of Notes:</w:t>
            </w:r>
          </w:p>
        </w:tc>
        <w:tc>
          <w:tcPr>
            <w:tcW w:w="5311" w:type="dxa"/>
            <w:shd w:val="clear" w:color="auto" w:fill="auto"/>
          </w:tcPr>
          <w:p w14:paraId="4CD0B5B0" w14:textId="52B40F5F" w:rsidR="007369DE" w:rsidRPr="007369DE" w:rsidRDefault="00772D87" w:rsidP="00870821">
            <w:pPr>
              <w:jc w:val="left"/>
            </w:pPr>
            <w:r>
              <w:t>Notes in bearer form deposited with the Common Depositary for the Clearing Syste</w:t>
            </w:r>
            <w:r w:rsidR="009158A5">
              <w:t>m</w:t>
            </w:r>
          </w:p>
        </w:tc>
      </w:tr>
      <w:tr w:rsidR="00870821" w:rsidRPr="007369DE" w14:paraId="4718F722" w14:textId="77777777" w:rsidTr="7348A406">
        <w:tc>
          <w:tcPr>
            <w:tcW w:w="624" w:type="dxa"/>
            <w:shd w:val="clear" w:color="auto" w:fill="auto"/>
          </w:tcPr>
          <w:p w14:paraId="5032793E" w14:textId="34A9F277" w:rsidR="00870821" w:rsidRPr="007369DE" w:rsidRDefault="00870821" w:rsidP="00870821">
            <w:r w:rsidRPr="007369DE">
              <w:t>2</w:t>
            </w:r>
            <w:r w:rsidR="009158A5">
              <w:t>2</w:t>
            </w:r>
            <w:r w:rsidRPr="007369DE">
              <w:t>.</w:t>
            </w:r>
          </w:p>
        </w:tc>
        <w:tc>
          <w:tcPr>
            <w:tcW w:w="3245" w:type="dxa"/>
            <w:shd w:val="clear" w:color="auto" w:fill="auto"/>
          </w:tcPr>
          <w:p w14:paraId="3B62237A" w14:textId="77777777" w:rsidR="00870821" w:rsidRPr="007369DE" w:rsidRDefault="00870821" w:rsidP="00870821">
            <w:pPr>
              <w:jc w:val="left"/>
            </w:pPr>
            <w:proofErr w:type="spellStart"/>
            <w:r>
              <w:t>Eurosystem</w:t>
            </w:r>
            <w:proofErr w:type="spellEnd"/>
            <w:r>
              <w:t xml:space="preserve"> Eligibility:</w:t>
            </w:r>
          </w:p>
        </w:tc>
        <w:tc>
          <w:tcPr>
            <w:tcW w:w="5311" w:type="dxa"/>
            <w:shd w:val="clear" w:color="auto" w:fill="auto"/>
          </w:tcPr>
          <w:p w14:paraId="3EF7E500" w14:textId="4DBED7F3" w:rsidR="00870821" w:rsidRPr="007369DE" w:rsidRDefault="009158A5" w:rsidP="00870821">
            <w:pPr>
              <w:jc w:val="left"/>
            </w:pPr>
            <w:r>
              <w:t>No</w:t>
            </w:r>
          </w:p>
        </w:tc>
      </w:tr>
      <w:tr w:rsidR="00870821" w:rsidRPr="007369DE" w14:paraId="279425A8" w14:textId="77777777" w:rsidTr="7348A406">
        <w:tc>
          <w:tcPr>
            <w:tcW w:w="624" w:type="dxa"/>
            <w:shd w:val="clear" w:color="auto" w:fill="auto"/>
          </w:tcPr>
          <w:p w14:paraId="23CDADCB" w14:textId="6084CD83" w:rsidR="00870821" w:rsidRPr="007369DE" w:rsidRDefault="00870821" w:rsidP="00870821">
            <w:r w:rsidRPr="007369DE">
              <w:t>2</w:t>
            </w:r>
            <w:r w:rsidR="009158A5">
              <w:t>3</w:t>
            </w:r>
            <w:r w:rsidRPr="007369DE">
              <w:t>.</w:t>
            </w:r>
          </w:p>
        </w:tc>
        <w:tc>
          <w:tcPr>
            <w:tcW w:w="3245" w:type="dxa"/>
            <w:shd w:val="clear" w:color="auto" w:fill="auto"/>
          </w:tcPr>
          <w:p w14:paraId="24910171" w14:textId="77777777" w:rsidR="00870821" w:rsidRPr="007369DE" w:rsidRDefault="00870821" w:rsidP="00870821">
            <w:pPr>
              <w:jc w:val="left"/>
            </w:pPr>
            <w:r w:rsidRPr="007369DE">
              <w:t>Additional Financial Centre(s) or other special provisions relating to payment dates:</w:t>
            </w:r>
          </w:p>
          <w:p w14:paraId="69F10478" w14:textId="77777777" w:rsidR="00870821" w:rsidRPr="007369DE" w:rsidRDefault="00870821" w:rsidP="00870821">
            <w:pPr>
              <w:jc w:val="left"/>
            </w:pPr>
          </w:p>
        </w:tc>
        <w:tc>
          <w:tcPr>
            <w:tcW w:w="5311" w:type="dxa"/>
            <w:shd w:val="clear" w:color="auto" w:fill="auto"/>
          </w:tcPr>
          <w:p w14:paraId="5E45672E" w14:textId="727CB750" w:rsidR="00870821" w:rsidRPr="007369DE" w:rsidRDefault="00870821" w:rsidP="00870821">
            <w:pPr>
              <w:jc w:val="left"/>
            </w:pPr>
            <w:r w:rsidRPr="007369DE">
              <w:br w:type="column"/>
              <w:t>Not Applicable</w:t>
            </w:r>
          </w:p>
        </w:tc>
      </w:tr>
      <w:tr w:rsidR="00870821" w:rsidRPr="007369DE" w14:paraId="44DE8ABC" w14:textId="77777777" w:rsidTr="7348A406">
        <w:tc>
          <w:tcPr>
            <w:tcW w:w="9180" w:type="dxa"/>
            <w:gridSpan w:val="3"/>
            <w:shd w:val="clear" w:color="auto" w:fill="auto"/>
          </w:tcPr>
          <w:p w14:paraId="7E8163CC" w14:textId="632ECF0C" w:rsidR="00870821" w:rsidRPr="007369DE" w:rsidRDefault="00870821" w:rsidP="00870821">
            <w:pPr>
              <w:jc w:val="left"/>
            </w:pPr>
            <w:r w:rsidRPr="007369DE">
              <w:rPr>
                <w:b/>
                <w:bCs/>
              </w:rPr>
              <w:t>U</w:t>
            </w:r>
            <w:r w:rsidRPr="007369DE">
              <w:rPr>
                <w:b/>
              </w:rPr>
              <w:t>SE OF PROCEEDS AND DESCRIPTION OF THE SECURITY</w:t>
            </w:r>
          </w:p>
        </w:tc>
      </w:tr>
      <w:tr w:rsidR="00870821" w:rsidRPr="007369DE" w14:paraId="2CE476D1" w14:textId="77777777" w:rsidTr="7348A406">
        <w:tc>
          <w:tcPr>
            <w:tcW w:w="624" w:type="dxa"/>
            <w:shd w:val="clear" w:color="auto" w:fill="auto"/>
          </w:tcPr>
          <w:p w14:paraId="39CA356D" w14:textId="215F2A90" w:rsidR="00870821" w:rsidRPr="007369DE" w:rsidRDefault="00870821" w:rsidP="00870821">
            <w:r w:rsidRPr="007369DE">
              <w:t>2</w:t>
            </w:r>
            <w:r w:rsidR="009158A5">
              <w:t>4</w:t>
            </w:r>
            <w:r w:rsidRPr="007369DE">
              <w:t>.</w:t>
            </w:r>
          </w:p>
        </w:tc>
        <w:tc>
          <w:tcPr>
            <w:tcW w:w="3245" w:type="dxa"/>
            <w:shd w:val="clear" w:color="auto" w:fill="auto"/>
          </w:tcPr>
          <w:p w14:paraId="1D707A08" w14:textId="4208A239" w:rsidR="00870821" w:rsidRPr="007369DE" w:rsidRDefault="00870821" w:rsidP="00870821">
            <w:pPr>
              <w:jc w:val="left"/>
            </w:pPr>
            <w:r w:rsidRPr="007369DE">
              <w:t>Use of proceeds:</w:t>
            </w:r>
          </w:p>
        </w:tc>
        <w:tc>
          <w:tcPr>
            <w:tcW w:w="5311" w:type="dxa"/>
            <w:shd w:val="clear" w:color="auto" w:fill="auto"/>
          </w:tcPr>
          <w:p w14:paraId="7F0639CD" w14:textId="77777777" w:rsidR="00870821" w:rsidRPr="007369DE" w:rsidRDefault="00870821" w:rsidP="00870821">
            <w:pPr>
              <w:jc w:val="left"/>
            </w:pPr>
          </w:p>
        </w:tc>
      </w:tr>
      <w:tr w:rsidR="00870821" w:rsidRPr="007369DE" w14:paraId="1221E6AD" w14:textId="77777777" w:rsidTr="7348A406">
        <w:tc>
          <w:tcPr>
            <w:tcW w:w="624" w:type="dxa"/>
            <w:shd w:val="clear" w:color="auto" w:fill="auto"/>
          </w:tcPr>
          <w:p w14:paraId="7F2C1EE8" w14:textId="5B557FDC" w:rsidR="00870821" w:rsidRPr="007369DE" w:rsidRDefault="00870821" w:rsidP="00870821">
            <w:r w:rsidRPr="007369DE">
              <w:t>2</w:t>
            </w:r>
            <w:r w:rsidR="009158A5">
              <w:t>5</w:t>
            </w:r>
            <w:r w:rsidRPr="007369DE">
              <w:t>.</w:t>
            </w:r>
          </w:p>
        </w:tc>
        <w:tc>
          <w:tcPr>
            <w:tcW w:w="3245" w:type="dxa"/>
            <w:shd w:val="clear" w:color="auto" w:fill="auto"/>
          </w:tcPr>
          <w:p w14:paraId="5AAAB92B" w14:textId="42846BD9" w:rsidR="00870821" w:rsidRPr="007369DE" w:rsidRDefault="00870821" w:rsidP="00870821">
            <w:pPr>
              <w:jc w:val="left"/>
            </w:pPr>
            <w:r>
              <w:t>General characteristics of each of the obligor parties to the Secured Assets:</w:t>
            </w:r>
          </w:p>
        </w:tc>
        <w:tc>
          <w:tcPr>
            <w:tcW w:w="5311" w:type="dxa"/>
            <w:shd w:val="clear" w:color="auto" w:fill="auto"/>
          </w:tcPr>
          <w:p w14:paraId="628E8F72" w14:textId="77777777" w:rsidR="00870821" w:rsidRPr="007369DE" w:rsidRDefault="00870821" w:rsidP="00870821">
            <w:pPr>
              <w:jc w:val="left"/>
            </w:pPr>
          </w:p>
        </w:tc>
      </w:tr>
      <w:tr w:rsidR="00870821" w:rsidRPr="007369DE" w14:paraId="3911E4F0" w14:textId="77777777" w:rsidTr="7348A406">
        <w:tc>
          <w:tcPr>
            <w:tcW w:w="624" w:type="dxa"/>
            <w:shd w:val="clear" w:color="auto" w:fill="auto"/>
          </w:tcPr>
          <w:p w14:paraId="783E9042" w14:textId="4BA2965C" w:rsidR="00870821" w:rsidRPr="007369DE" w:rsidRDefault="009158A5" w:rsidP="00870821">
            <w:r>
              <w:t>26</w:t>
            </w:r>
            <w:r w:rsidR="00870821" w:rsidRPr="007369DE">
              <w:t>.</w:t>
            </w:r>
          </w:p>
        </w:tc>
        <w:tc>
          <w:tcPr>
            <w:tcW w:w="3245" w:type="dxa"/>
            <w:shd w:val="clear" w:color="auto" w:fill="auto"/>
          </w:tcPr>
          <w:p w14:paraId="133123C6" w14:textId="05F531D8" w:rsidR="00870821" w:rsidRPr="007369DE" w:rsidRDefault="00870821" w:rsidP="00870821">
            <w:pPr>
              <w:jc w:val="left"/>
            </w:pPr>
            <w:r w:rsidRPr="007369DE">
              <w:t>Range of amount of Borrower Loans:</w:t>
            </w:r>
          </w:p>
        </w:tc>
        <w:tc>
          <w:tcPr>
            <w:tcW w:w="5311" w:type="dxa"/>
            <w:shd w:val="clear" w:color="auto" w:fill="auto"/>
          </w:tcPr>
          <w:p w14:paraId="5F3616B4" w14:textId="77777777" w:rsidR="00870821" w:rsidRPr="007369DE" w:rsidRDefault="00870821" w:rsidP="00870821">
            <w:pPr>
              <w:jc w:val="left"/>
            </w:pPr>
          </w:p>
        </w:tc>
      </w:tr>
      <w:tr w:rsidR="00870821" w:rsidRPr="007369DE" w14:paraId="5E33E42B" w14:textId="77777777" w:rsidTr="7348A406">
        <w:tc>
          <w:tcPr>
            <w:tcW w:w="624" w:type="dxa"/>
            <w:shd w:val="clear" w:color="auto" w:fill="auto"/>
          </w:tcPr>
          <w:p w14:paraId="350637D0" w14:textId="3E8831C3" w:rsidR="00870821" w:rsidRPr="007369DE" w:rsidRDefault="009158A5" w:rsidP="00870821">
            <w:r>
              <w:t>27</w:t>
            </w:r>
            <w:r w:rsidR="00870821" w:rsidRPr="007369DE">
              <w:t>.</w:t>
            </w:r>
          </w:p>
        </w:tc>
        <w:tc>
          <w:tcPr>
            <w:tcW w:w="3245" w:type="dxa"/>
            <w:shd w:val="clear" w:color="auto" w:fill="auto"/>
          </w:tcPr>
          <w:p w14:paraId="4A97E820" w14:textId="7B8F871B" w:rsidR="00870821" w:rsidRPr="007369DE" w:rsidRDefault="00870821" w:rsidP="00870821">
            <w:pPr>
              <w:jc w:val="left"/>
            </w:pPr>
            <w:r w:rsidRPr="007369DE">
              <w:t>Range of value of Financial Collateral Assets:</w:t>
            </w:r>
          </w:p>
        </w:tc>
        <w:tc>
          <w:tcPr>
            <w:tcW w:w="5311" w:type="dxa"/>
            <w:shd w:val="clear" w:color="auto" w:fill="auto"/>
          </w:tcPr>
          <w:p w14:paraId="40B0EAFE" w14:textId="77777777" w:rsidR="00870821" w:rsidRPr="007369DE" w:rsidRDefault="00870821" w:rsidP="00870821">
            <w:pPr>
              <w:jc w:val="left"/>
            </w:pPr>
          </w:p>
        </w:tc>
      </w:tr>
      <w:tr w:rsidR="00870821" w:rsidRPr="007369DE" w14:paraId="2F606502" w14:textId="77777777" w:rsidTr="7348A406">
        <w:tc>
          <w:tcPr>
            <w:tcW w:w="624" w:type="dxa"/>
            <w:shd w:val="clear" w:color="auto" w:fill="auto"/>
          </w:tcPr>
          <w:p w14:paraId="0882E779" w14:textId="7FB1D633" w:rsidR="00870821" w:rsidRPr="007369DE" w:rsidRDefault="009158A5" w:rsidP="00870821">
            <w:r>
              <w:t>28</w:t>
            </w:r>
            <w:r w:rsidR="00870821" w:rsidRPr="007369DE">
              <w:t>.</w:t>
            </w:r>
          </w:p>
        </w:tc>
        <w:tc>
          <w:tcPr>
            <w:tcW w:w="3245" w:type="dxa"/>
            <w:shd w:val="clear" w:color="auto" w:fill="auto"/>
          </w:tcPr>
          <w:p w14:paraId="20F6BAF7" w14:textId="5C33EF8D" w:rsidR="00870821" w:rsidRPr="007369DE" w:rsidRDefault="00870821" w:rsidP="00870821">
            <w:pPr>
              <w:jc w:val="left"/>
            </w:pPr>
            <w:r w:rsidRPr="007369DE">
              <w:t>Range of loan to value ratios of the Secured Assets:</w:t>
            </w:r>
          </w:p>
        </w:tc>
        <w:tc>
          <w:tcPr>
            <w:tcW w:w="5311" w:type="dxa"/>
            <w:shd w:val="clear" w:color="auto" w:fill="auto"/>
          </w:tcPr>
          <w:p w14:paraId="346F5D70" w14:textId="77777777" w:rsidR="00870821" w:rsidRPr="007369DE" w:rsidRDefault="00870821" w:rsidP="00870821">
            <w:pPr>
              <w:jc w:val="left"/>
            </w:pPr>
          </w:p>
        </w:tc>
      </w:tr>
      <w:tr w:rsidR="00870821" w:rsidRPr="007369DE" w14:paraId="36C94C78" w14:textId="77777777" w:rsidTr="7348A406">
        <w:tc>
          <w:tcPr>
            <w:tcW w:w="624" w:type="dxa"/>
            <w:shd w:val="clear" w:color="auto" w:fill="auto"/>
          </w:tcPr>
          <w:p w14:paraId="4004055D" w14:textId="3253B15E" w:rsidR="00870821" w:rsidRPr="007369DE" w:rsidRDefault="009158A5" w:rsidP="00870821">
            <w:r>
              <w:lastRenderedPageBreak/>
              <w:t>29</w:t>
            </w:r>
            <w:r w:rsidR="00870821" w:rsidRPr="007369DE">
              <w:t>.</w:t>
            </w:r>
          </w:p>
        </w:tc>
        <w:tc>
          <w:tcPr>
            <w:tcW w:w="3245" w:type="dxa"/>
            <w:shd w:val="clear" w:color="auto" w:fill="auto"/>
          </w:tcPr>
          <w:p w14:paraId="754EA5B6" w14:textId="7F0870B4" w:rsidR="00870821" w:rsidRPr="007369DE" w:rsidRDefault="00870821" w:rsidP="00870821">
            <w:pPr>
              <w:jc w:val="left"/>
            </w:pPr>
            <w:r w:rsidRPr="007369DE">
              <w:t>Range of maturity dates of the Secured Assets:</w:t>
            </w:r>
          </w:p>
        </w:tc>
        <w:tc>
          <w:tcPr>
            <w:tcW w:w="5311" w:type="dxa"/>
            <w:shd w:val="clear" w:color="auto" w:fill="auto"/>
          </w:tcPr>
          <w:p w14:paraId="65382AA8" w14:textId="77777777" w:rsidR="00870821" w:rsidRPr="007369DE" w:rsidRDefault="00870821" w:rsidP="00870821">
            <w:pPr>
              <w:jc w:val="left"/>
            </w:pPr>
          </w:p>
        </w:tc>
      </w:tr>
      <w:tr w:rsidR="00870821" w:rsidRPr="007369DE" w14:paraId="41936587" w14:textId="77777777" w:rsidTr="7348A406">
        <w:tc>
          <w:tcPr>
            <w:tcW w:w="624" w:type="dxa"/>
            <w:shd w:val="clear" w:color="auto" w:fill="auto"/>
          </w:tcPr>
          <w:p w14:paraId="2A37DD21" w14:textId="4D4EE4CF" w:rsidR="00870821" w:rsidRPr="007369DE" w:rsidRDefault="00870821" w:rsidP="00870821">
            <w:r w:rsidRPr="007369DE">
              <w:t>3</w:t>
            </w:r>
            <w:r w:rsidR="009158A5">
              <w:t>0</w:t>
            </w:r>
            <w:r w:rsidRPr="007369DE">
              <w:t>.</w:t>
            </w:r>
          </w:p>
        </w:tc>
        <w:tc>
          <w:tcPr>
            <w:tcW w:w="3245" w:type="dxa"/>
            <w:shd w:val="clear" w:color="auto" w:fill="auto"/>
          </w:tcPr>
          <w:p w14:paraId="3C2B0F35" w14:textId="4E08BE7C" w:rsidR="00870821" w:rsidRPr="007369DE" w:rsidRDefault="00870821" w:rsidP="00870821">
            <w:pPr>
              <w:jc w:val="left"/>
            </w:pPr>
            <w:r w:rsidRPr="007369DE">
              <w:t>Description of security relating to the Secured Assets:</w:t>
            </w:r>
          </w:p>
        </w:tc>
        <w:tc>
          <w:tcPr>
            <w:tcW w:w="5311" w:type="dxa"/>
            <w:shd w:val="clear" w:color="auto" w:fill="auto"/>
          </w:tcPr>
          <w:p w14:paraId="5AF34463" w14:textId="77777777" w:rsidR="00870821" w:rsidRPr="007369DE" w:rsidRDefault="00870821" w:rsidP="00870821">
            <w:pPr>
              <w:jc w:val="left"/>
            </w:pPr>
          </w:p>
        </w:tc>
      </w:tr>
      <w:tr w:rsidR="00870821" w:rsidRPr="007369DE" w14:paraId="2FD47385" w14:textId="77777777" w:rsidTr="7348A406">
        <w:tc>
          <w:tcPr>
            <w:tcW w:w="9180" w:type="dxa"/>
            <w:gridSpan w:val="3"/>
            <w:shd w:val="clear" w:color="auto" w:fill="auto"/>
          </w:tcPr>
          <w:p w14:paraId="74DBD056" w14:textId="77777777" w:rsidR="00870821" w:rsidRPr="007369DE" w:rsidRDefault="00870821" w:rsidP="00870821">
            <w:pPr>
              <w:jc w:val="left"/>
              <w:rPr>
                <w:b/>
                <w:bCs/>
              </w:rPr>
            </w:pPr>
            <w:r w:rsidRPr="007369DE">
              <w:rPr>
                <w:b/>
                <w:bCs/>
              </w:rPr>
              <w:t>THIRD PARTY INFORMATION</w:t>
            </w:r>
          </w:p>
        </w:tc>
      </w:tr>
      <w:tr w:rsidR="00870821" w:rsidRPr="007369DE" w14:paraId="0732C547" w14:textId="77777777" w:rsidTr="7348A406">
        <w:tc>
          <w:tcPr>
            <w:tcW w:w="9180" w:type="dxa"/>
            <w:gridSpan w:val="3"/>
            <w:shd w:val="clear" w:color="auto" w:fill="auto"/>
          </w:tcPr>
          <w:p w14:paraId="04608DF6" w14:textId="77777777" w:rsidR="00870821" w:rsidRPr="007369DE" w:rsidRDefault="00870821" w:rsidP="00870821">
            <w:pPr>
              <w:jc w:val="left"/>
            </w:pPr>
            <w:r>
              <w:t>[[●] has been extracted from [●].  The Issuer confirms that such information has been accurately reproduced and that, so far as it is aware, and is able to ascertain from information published by [●], no facts have been omitted which would render the reproduced inaccurate or misleading.].</w:t>
            </w:r>
            <w:bookmarkStart w:id="2" w:name="ThirdPartyWFT"/>
            <w:bookmarkEnd w:id="2"/>
            <w:r w:rsidRPr="7348A406">
              <w:rPr>
                <w:rFonts w:eastAsia="Calibri"/>
                <w:noProof/>
                <w:lang w:eastAsia="zh-CN"/>
              </w:rPr>
              <w:t xml:space="preserve"> </w:t>
            </w:r>
          </w:p>
        </w:tc>
      </w:tr>
      <w:tr w:rsidR="00870821" w:rsidRPr="007369DE" w14:paraId="42ADAE88" w14:textId="77777777" w:rsidTr="7348A406">
        <w:tc>
          <w:tcPr>
            <w:tcW w:w="9180" w:type="dxa"/>
            <w:gridSpan w:val="3"/>
            <w:shd w:val="clear" w:color="auto" w:fill="auto"/>
          </w:tcPr>
          <w:p w14:paraId="41C6DD08" w14:textId="6ED49C29" w:rsidR="00870821" w:rsidRPr="007369DE" w:rsidRDefault="6AAAE392" w:rsidP="0FC3C7F0">
            <w:pPr>
              <w:jc w:val="left"/>
            </w:pPr>
            <w:r>
              <w:t xml:space="preserve">Signed on behalf of </w:t>
            </w:r>
            <w:r w:rsidR="7340AAA5" w:rsidRPr="7348A406">
              <w:rPr>
                <w:rFonts w:cstheme="minorBidi"/>
                <w:lang w:eastAsia="en-US"/>
              </w:rPr>
              <w:t>Solid Rock Multi-Strategy</w:t>
            </w:r>
            <w:r w:rsidR="7340AAA5" w:rsidRPr="7348A406">
              <w:rPr>
                <w:rFonts w:cs="Calibri"/>
              </w:rPr>
              <w:t xml:space="preserve"> </w:t>
            </w:r>
            <w:r w:rsidR="009158A5">
              <w:t>plc</w:t>
            </w:r>
            <w:r>
              <w:t xml:space="preserve">: </w:t>
            </w:r>
          </w:p>
          <w:p w14:paraId="051A4424" w14:textId="77777777" w:rsidR="00870821" w:rsidRPr="007369DE" w:rsidRDefault="00870821" w:rsidP="00870821">
            <w:pPr>
              <w:jc w:val="left"/>
            </w:pPr>
            <w:r>
              <w:t>By:</w:t>
            </w:r>
            <w:r>
              <w:tab/>
              <w:t>............................................</w:t>
            </w:r>
          </w:p>
          <w:p w14:paraId="5BB4D073" w14:textId="77777777" w:rsidR="00870821" w:rsidRPr="007369DE" w:rsidRDefault="00870821" w:rsidP="00870821">
            <w:pPr>
              <w:jc w:val="left"/>
            </w:pPr>
            <w:r w:rsidRPr="007369DE">
              <w:t>Duly authorised</w:t>
            </w:r>
          </w:p>
        </w:tc>
      </w:tr>
    </w:tbl>
    <w:p w14:paraId="1C0D80AF" w14:textId="77777777" w:rsidR="007C14C1" w:rsidRPr="007369DE" w:rsidRDefault="007C14C1" w:rsidP="00D20675">
      <w:pPr>
        <w:pStyle w:val="TextLevel1"/>
        <w:rPr>
          <w:rFonts w:ascii="Tahoma" w:hAnsi="Tahoma" w:cs="Tahoma"/>
          <w:sz w:val="20"/>
        </w:rPr>
      </w:pPr>
    </w:p>
    <w:p w14:paraId="3B83E6DA" w14:textId="77777777" w:rsidR="009F1170" w:rsidRDefault="009F1170" w:rsidP="00D20675">
      <w:pPr>
        <w:pStyle w:val="BodyText"/>
        <w:jc w:val="center"/>
        <w:rPr>
          <w:b/>
          <w:bCs/>
        </w:rPr>
      </w:pPr>
    </w:p>
    <w:p w14:paraId="6F8B2AC5" w14:textId="77777777" w:rsidR="009F1170" w:rsidRDefault="009F1170" w:rsidP="00D20675">
      <w:pPr>
        <w:pStyle w:val="BodyText"/>
        <w:jc w:val="center"/>
        <w:rPr>
          <w:b/>
          <w:bCs/>
        </w:rPr>
      </w:pPr>
    </w:p>
    <w:p w14:paraId="6F677BEB" w14:textId="77777777" w:rsidR="009F1170" w:rsidRDefault="009F1170" w:rsidP="00D20675">
      <w:pPr>
        <w:pStyle w:val="BodyText"/>
        <w:jc w:val="center"/>
        <w:rPr>
          <w:b/>
          <w:bCs/>
        </w:rPr>
      </w:pPr>
    </w:p>
    <w:p w14:paraId="56602E27" w14:textId="77777777" w:rsidR="009158A5" w:rsidRDefault="009158A5">
      <w:pPr>
        <w:overflowPunct/>
        <w:autoSpaceDE/>
        <w:autoSpaceDN/>
        <w:adjustRightInd/>
        <w:spacing w:after="0" w:line="240" w:lineRule="auto"/>
        <w:jc w:val="left"/>
        <w:textAlignment w:val="auto"/>
        <w:rPr>
          <w:b/>
          <w:bCs/>
          <w:szCs w:val="24"/>
        </w:rPr>
      </w:pPr>
      <w:r>
        <w:rPr>
          <w:b/>
          <w:bCs/>
        </w:rPr>
        <w:br w:type="page"/>
      </w:r>
    </w:p>
    <w:p w14:paraId="4D0E74EB" w14:textId="5C80DB0B" w:rsidR="007C14C1" w:rsidRPr="007369DE" w:rsidRDefault="001C0F2E" w:rsidP="00D20675">
      <w:pPr>
        <w:pStyle w:val="BodyText"/>
        <w:jc w:val="center"/>
        <w:rPr>
          <w:b/>
          <w:bCs/>
        </w:rPr>
      </w:pPr>
      <w:r w:rsidRPr="007369DE">
        <w:rPr>
          <w:b/>
          <w:bCs/>
        </w:rPr>
        <w:lastRenderedPageBreak/>
        <w:t>PART B – OTHER INFORMATION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969"/>
        <w:gridCol w:w="4536"/>
      </w:tblGrid>
      <w:tr w:rsidR="007C14C1" w:rsidRPr="007369DE" w14:paraId="6A1A0ECE" w14:textId="77777777" w:rsidTr="7348A406">
        <w:tc>
          <w:tcPr>
            <w:tcW w:w="675" w:type="dxa"/>
            <w:shd w:val="clear" w:color="auto" w:fill="auto"/>
          </w:tcPr>
          <w:p w14:paraId="3EA82FD1" w14:textId="77777777" w:rsidR="007C14C1" w:rsidRPr="007369DE" w:rsidRDefault="001C0F2E" w:rsidP="00D20675">
            <w:pPr>
              <w:pStyle w:val="BodyText"/>
            </w:pPr>
            <w:r w:rsidRPr="007369DE">
              <w:t>1.</w:t>
            </w:r>
          </w:p>
        </w:tc>
        <w:tc>
          <w:tcPr>
            <w:tcW w:w="3969" w:type="dxa"/>
            <w:shd w:val="clear" w:color="auto" w:fill="auto"/>
          </w:tcPr>
          <w:p w14:paraId="553F3399" w14:textId="77777777" w:rsidR="007C14C1" w:rsidRPr="007369DE" w:rsidRDefault="001C0F2E" w:rsidP="00D20675">
            <w:pPr>
              <w:pStyle w:val="BodyText"/>
            </w:pPr>
            <w:r>
              <w:t>(</w:t>
            </w:r>
            <w:proofErr w:type="spellStart"/>
            <w:r>
              <w:t>i</w:t>
            </w:r>
            <w:proofErr w:type="spellEnd"/>
            <w:r>
              <w:t xml:space="preserve">) </w:t>
            </w:r>
            <w:r>
              <w:tab/>
              <w:t>Listing and admission to trading</w:t>
            </w:r>
            <w:bookmarkStart w:id="3" w:name="FTWB1"/>
            <w:bookmarkEnd w:id="3"/>
            <w:r>
              <w:t>:</w:t>
            </w:r>
          </w:p>
        </w:tc>
        <w:tc>
          <w:tcPr>
            <w:tcW w:w="4536" w:type="dxa"/>
            <w:shd w:val="clear" w:color="auto" w:fill="auto"/>
          </w:tcPr>
          <w:p w14:paraId="6993E737" w14:textId="6D77CBED" w:rsidR="007C14C1" w:rsidRPr="007369DE" w:rsidRDefault="001C0F2E" w:rsidP="009158A5">
            <w:pPr>
              <w:pStyle w:val="BodyText"/>
            </w:pPr>
            <w:r w:rsidRPr="007369DE">
              <w:rPr>
                <w:szCs w:val="20"/>
              </w:rPr>
              <w:br w:type="column"/>
              <w:t xml:space="preserve"> </w:t>
            </w:r>
            <w:r w:rsidR="02D653E6">
              <w:t xml:space="preserve">[Application is expected to be made by the Issuer (or on its behalf) for the Notes to be admitted to trading on [●] and listing on [●] with effect from [●].] </w:t>
            </w:r>
            <w:r w:rsidR="02D653E6" w:rsidRPr="00530648">
              <w:t>[Not Applicable.]</w:t>
            </w:r>
            <w:r w:rsidR="02D653E6">
              <w:t xml:space="preserve"> </w:t>
            </w:r>
          </w:p>
        </w:tc>
      </w:tr>
      <w:tr w:rsidR="007C14C1" w:rsidRPr="007369DE" w14:paraId="4E79B52F" w14:textId="77777777" w:rsidTr="7348A406">
        <w:tc>
          <w:tcPr>
            <w:tcW w:w="675" w:type="dxa"/>
            <w:shd w:val="clear" w:color="auto" w:fill="auto"/>
          </w:tcPr>
          <w:p w14:paraId="04B6EF46" w14:textId="77777777" w:rsidR="007C14C1" w:rsidRPr="007369DE" w:rsidRDefault="007C14C1" w:rsidP="00D20675">
            <w:pPr>
              <w:pStyle w:val="BodyText"/>
            </w:pPr>
          </w:p>
        </w:tc>
        <w:tc>
          <w:tcPr>
            <w:tcW w:w="3969" w:type="dxa"/>
            <w:shd w:val="clear" w:color="auto" w:fill="auto"/>
          </w:tcPr>
          <w:p w14:paraId="7905FC42" w14:textId="77777777" w:rsidR="007C14C1" w:rsidRPr="007369DE" w:rsidRDefault="001C0F2E" w:rsidP="00D20675">
            <w:pPr>
              <w:pStyle w:val="BodyText"/>
            </w:pPr>
            <w:r>
              <w:t xml:space="preserve">(ii) </w:t>
            </w:r>
            <w:r>
              <w:tab/>
              <w:t>Estimated total expenses related to admission to trading:</w:t>
            </w:r>
          </w:p>
        </w:tc>
        <w:tc>
          <w:tcPr>
            <w:tcW w:w="4536" w:type="dxa"/>
            <w:shd w:val="clear" w:color="auto" w:fill="auto"/>
          </w:tcPr>
          <w:p w14:paraId="75AB7A24" w14:textId="77777777" w:rsidR="007C14C1" w:rsidRPr="007369DE" w:rsidRDefault="001C0F2E" w:rsidP="00D20675">
            <w:pPr>
              <w:pStyle w:val="BodyText"/>
              <w:rPr>
                <w:szCs w:val="20"/>
              </w:rPr>
            </w:pPr>
            <w:r w:rsidRPr="007369DE">
              <w:rPr>
                <w:szCs w:val="20"/>
              </w:rPr>
              <w:t>[●]</w:t>
            </w:r>
          </w:p>
        </w:tc>
      </w:tr>
      <w:tr w:rsidR="007C14C1" w:rsidRPr="007369DE" w14:paraId="2529ACDC" w14:textId="77777777" w:rsidTr="7348A406">
        <w:tc>
          <w:tcPr>
            <w:tcW w:w="675" w:type="dxa"/>
            <w:shd w:val="clear" w:color="auto" w:fill="auto"/>
          </w:tcPr>
          <w:p w14:paraId="2E289A87" w14:textId="77777777" w:rsidR="007C14C1" w:rsidRPr="007369DE" w:rsidRDefault="001C0F2E" w:rsidP="00D20675">
            <w:pPr>
              <w:pStyle w:val="BodyText"/>
            </w:pPr>
            <w:r w:rsidRPr="007369DE">
              <w:t>2.</w:t>
            </w:r>
          </w:p>
        </w:tc>
        <w:tc>
          <w:tcPr>
            <w:tcW w:w="3969" w:type="dxa"/>
            <w:shd w:val="clear" w:color="auto" w:fill="auto"/>
          </w:tcPr>
          <w:p w14:paraId="66BCE756" w14:textId="77777777" w:rsidR="007C14C1" w:rsidRPr="007369DE" w:rsidRDefault="001C0F2E" w:rsidP="00D20675">
            <w:pPr>
              <w:pStyle w:val="BodyText"/>
            </w:pPr>
            <w:r w:rsidRPr="007369DE">
              <w:t>Ratings</w:t>
            </w:r>
            <w:bookmarkStart w:id="4" w:name="FTWB2Ratings"/>
            <w:bookmarkEnd w:id="4"/>
          </w:p>
        </w:tc>
        <w:tc>
          <w:tcPr>
            <w:tcW w:w="4536" w:type="dxa"/>
            <w:shd w:val="clear" w:color="auto" w:fill="auto"/>
          </w:tcPr>
          <w:p w14:paraId="5D0508A6" w14:textId="65DB2E21" w:rsidR="004F0FD7" w:rsidRPr="007369DE" w:rsidRDefault="001C0F2E" w:rsidP="009158A5">
            <w:pPr>
              <w:pStyle w:val="BodyText"/>
              <w:rPr>
                <w:szCs w:val="20"/>
              </w:rPr>
            </w:pPr>
            <w:r w:rsidRPr="007369DE">
              <w:rPr>
                <w:szCs w:val="20"/>
              </w:rPr>
              <w:t>Ratings: The Notes to be issued are not</w:t>
            </w:r>
            <w:r w:rsidR="009158A5">
              <w:rPr>
                <w:szCs w:val="20"/>
              </w:rPr>
              <w:t xml:space="preserve"> rated.</w:t>
            </w:r>
          </w:p>
        </w:tc>
      </w:tr>
      <w:tr w:rsidR="007C14C1" w:rsidRPr="007369DE" w14:paraId="3A86DFAC" w14:textId="77777777" w:rsidTr="7348A406">
        <w:tc>
          <w:tcPr>
            <w:tcW w:w="675" w:type="dxa"/>
            <w:shd w:val="clear" w:color="auto" w:fill="auto"/>
          </w:tcPr>
          <w:p w14:paraId="4AD9449F" w14:textId="77777777" w:rsidR="007C14C1" w:rsidRPr="007369DE" w:rsidRDefault="001C0F2E" w:rsidP="00D20675">
            <w:pPr>
              <w:pStyle w:val="BodyText"/>
            </w:pPr>
            <w:r w:rsidRPr="007369DE">
              <w:t>3.</w:t>
            </w:r>
          </w:p>
        </w:tc>
        <w:tc>
          <w:tcPr>
            <w:tcW w:w="3969" w:type="dxa"/>
            <w:shd w:val="clear" w:color="auto" w:fill="auto"/>
          </w:tcPr>
          <w:p w14:paraId="0C2A534B" w14:textId="77777777" w:rsidR="007C14C1" w:rsidRPr="007369DE" w:rsidRDefault="001C0F2E" w:rsidP="00D20675">
            <w:pPr>
              <w:pStyle w:val="BodyText"/>
            </w:pPr>
            <w:r w:rsidRPr="007369DE">
              <w:t>Interests of natural and legal Persons involved in the issue/offer</w:t>
            </w:r>
          </w:p>
        </w:tc>
        <w:tc>
          <w:tcPr>
            <w:tcW w:w="4536" w:type="dxa"/>
            <w:shd w:val="clear" w:color="auto" w:fill="auto"/>
          </w:tcPr>
          <w:p w14:paraId="4ECA1B51" w14:textId="67040BCA" w:rsidR="007C14C1" w:rsidRPr="007369DE" w:rsidRDefault="001C0F2E" w:rsidP="00D20675">
            <w:pPr>
              <w:pStyle w:val="BodyText"/>
            </w:pPr>
            <w:r>
              <w:t xml:space="preserve">[Save as discussed in </w:t>
            </w:r>
            <w:r w:rsidR="00402056">
              <w:t>“</w:t>
            </w:r>
            <w:r w:rsidRPr="7348A406">
              <w:rPr>
                <w:i/>
                <w:iCs/>
              </w:rPr>
              <w:t>Subscription and Sale</w:t>
            </w:r>
            <w:r w:rsidR="00402056">
              <w:t>”</w:t>
            </w:r>
            <w:r>
              <w:t>, so far as the Issuer is aware, no Person involved in the offer of the Notes has an interest material to the offer.]</w:t>
            </w:r>
          </w:p>
        </w:tc>
      </w:tr>
      <w:tr w:rsidR="007C14C1" w:rsidRPr="007369DE" w14:paraId="63CA52C8" w14:textId="77777777" w:rsidTr="7348A406">
        <w:tc>
          <w:tcPr>
            <w:tcW w:w="675" w:type="dxa"/>
            <w:shd w:val="clear" w:color="auto" w:fill="auto"/>
          </w:tcPr>
          <w:p w14:paraId="633F9CE1" w14:textId="77777777" w:rsidR="007C14C1" w:rsidRPr="007369DE" w:rsidRDefault="001C0F2E" w:rsidP="00D20675">
            <w:pPr>
              <w:pStyle w:val="BodyText"/>
            </w:pPr>
            <w:r w:rsidRPr="007369DE">
              <w:t>4.</w:t>
            </w:r>
          </w:p>
        </w:tc>
        <w:tc>
          <w:tcPr>
            <w:tcW w:w="3969" w:type="dxa"/>
            <w:shd w:val="clear" w:color="auto" w:fill="auto"/>
          </w:tcPr>
          <w:p w14:paraId="1A7243F3" w14:textId="77640725" w:rsidR="007C14C1" w:rsidRPr="007369DE" w:rsidRDefault="001C0F2E" w:rsidP="00D20675">
            <w:pPr>
              <w:pStyle w:val="BodyText"/>
            </w:pPr>
            <w:r w:rsidRPr="007369DE">
              <w:t>Fixed Rate Notes only – Yield</w:t>
            </w:r>
          </w:p>
        </w:tc>
        <w:tc>
          <w:tcPr>
            <w:tcW w:w="4536" w:type="dxa"/>
            <w:shd w:val="clear" w:color="auto" w:fill="auto"/>
          </w:tcPr>
          <w:p w14:paraId="2CA57D72" w14:textId="77777777" w:rsidR="007C14C1" w:rsidRPr="007369DE" w:rsidRDefault="007C14C1" w:rsidP="00D20675">
            <w:pPr>
              <w:pStyle w:val="BodyText"/>
              <w:rPr>
                <w:szCs w:val="20"/>
              </w:rPr>
            </w:pPr>
          </w:p>
        </w:tc>
      </w:tr>
      <w:tr w:rsidR="007C14C1" w:rsidRPr="007369DE" w14:paraId="5ECB18D3" w14:textId="77777777" w:rsidTr="7348A406">
        <w:tc>
          <w:tcPr>
            <w:tcW w:w="675" w:type="dxa"/>
            <w:shd w:val="clear" w:color="auto" w:fill="auto"/>
          </w:tcPr>
          <w:p w14:paraId="63D6B0B9" w14:textId="77777777" w:rsidR="007C14C1" w:rsidRPr="007369DE" w:rsidRDefault="007C14C1" w:rsidP="00D20675">
            <w:pPr>
              <w:pStyle w:val="BodyText"/>
            </w:pPr>
          </w:p>
        </w:tc>
        <w:tc>
          <w:tcPr>
            <w:tcW w:w="3969" w:type="dxa"/>
            <w:shd w:val="clear" w:color="auto" w:fill="auto"/>
          </w:tcPr>
          <w:p w14:paraId="3E46A2E4" w14:textId="3DFC8160" w:rsidR="007C14C1" w:rsidRPr="007369DE" w:rsidRDefault="001C0F2E" w:rsidP="00D20675">
            <w:pPr>
              <w:pStyle w:val="BodyText"/>
            </w:pPr>
            <w:r>
              <w:t>Indication of Yield:</w:t>
            </w:r>
            <w:r>
              <w:tab/>
            </w:r>
          </w:p>
        </w:tc>
        <w:tc>
          <w:tcPr>
            <w:tcW w:w="4536" w:type="dxa"/>
            <w:shd w:val="clear" w:color="auto" w:fill="auto"/>
          </w:tcPr>
          <w:p w14:paraId="36E3DE12" w14:textId="64E41391" w:rsidR="007C14C1" w:rsidRPr="007369DE" w:rsidRDefault="009158A5" w:rsidP="00D20675">
            <w:pPr>
              <w:pStyle w:val="BodyText"/>
              <w:rPr>
                <w:szCs w:val="20"/>
              </w:rPr>
            </w:pPr>
            <w:r>
              <w:rPr>
                <w:szCs w:val="20"/>
              </w:rPr>
              <w:t>9 per cent per annum</w:t>
            </w:r>
          </w:p>
        </w:tc>
      </w:tr>
      <w:tr w:rsidR="007C14C1" w:rsidRPr="007369DE" w14:paraId="4D52325E" w14:textId="77777777" w:rsidTr="7348A406">
        <w:tc>
          <w:tcPr>
            <w:tcW w:w="675" w:type="dxa"/>
            <w:shd w:val="clear" w:color="auto" w:fill="auto"/>
          </w:tcPr>
          <w:p w14:paraId="472FB5B6" w14:textId="0BE446B8" w:rsidR="007C14C1" w:rsidRPr="007369DE" w:rsidRDefault="009158A5" w:rsidP="00D20675">
            <w:pPr>
              <w:pStyle w:val="BodyText"/>
            </w:pPr>
            <w:r>
              <w:t>5</w:t>
            </w:r>
            <w:r w:rsidR="001C0F2E" w:rsidRPr="007369DE">
              <w:t>.</w:t>
            </w:r>
          </w:p>
        </w:tc>
        <w:tc>
          <w:tcPr>
            <w:tcW w:w="3969" w:type="dxa"/>
            <w:shd w:val="clear" w:color="auto" w:fill="auto"/>
          </w:tcPr>
          <w:p w14:paraId="0C5ACF0D" w14:textId="77777777" w:rsidR="007C14C1" w:rsidRPr="007369DE" w:rsidRDefault="001C0F2E" w:rsidP="00D20675">
            <w:pPr>
              <w:pStyle w:val="BodyText"/>
            </w:pPr>
            <w:r w:rsidRPr="007369DE">
              <w:t>Operational information</w:t>
            </w:r>
          </w:p>
        </w:tc>
        <w:tc>
          <w:tcPr>
            <w:tcW w:w="4536" w:type="dxa"/>
            <w:shd w:val="clear" w:color="auto" w:fill="auto"/>
          </w:tcPr>
          <w:p w14:paraId="12C5E796" w14:textId="77777777" w:rsidR="007C14C1" w:rsidRPr="007369DE" w:rsidRDefault="007C14C1" w:rsidP="00D20675">
            <w:pPr>
              <w:pStyle w:val="BodyText"/>
              <w:rPr>
                <w:szCs w:val="20"/>
              </w:rPr>
            </w:pPr>
          </w:p>
        </w:tc>
      </w:tr>
      <w:tr w:rsidR="007C14C1" w:rsidRPr="007369DE" w14:paraId="6A63AB41" w14:textId="77777777" w:rsidTr="7348A406">
        <w:tc>
          <w:tcPr>
            <w:tcW w:w="675" w:type="dxa"/>
            <w:shd w:val="clear" w:color="auto" w:fill="auto"/>
          </w:tcPr>
          <w:p w14:paraId="656327EC" w14:textId="77777777" w:rsidR="007C14C1" w:rsidRPr="007369DE" w:rsidRDefault="007C14C1" w:rsidP="00D20675">
            <w:pPr>
              <w:pStyle w:val="BodyText"/>
            </w:pPr>
          </w:p>
        </w:tc>
        <w:tc>
          <w:tcPr>
            <w:tcW w:w="3969" w:type="dxa"/>
            <w:shd w:val="clear" w:color="auto" w:fill="auto"/>
          </w:tcPr>
          <w:p w14:paraId="27FF7887" w14:textId="77777777" w:rsidR="007C14C1" w:rsidRPr="007369DE" w:rsidRDefault="001C0F2E" w:rsidP="00D20675">
            <w:pPr>
              <w:pStyle w:val="BodyText"/>
            </w:pPr>
            <w:r w:rsidRPr="007369DE">
              <w:t>ISIN code:</w:t>
            </w:r>
          </w:p>
        </w:tc>
        <w:tc>
          <w:tcPr>
            <w:tcW w:w="4536" w:type="dxa"/>
            <w:shd w:val="clear" w:color="auto" w:fill="auto"/>
          </w:tcPr>
          <w:p w14:paraId="0EBFAD2F" w14:textId="77777777" w:rsidR="007C14C1" w:rsidRPr="007369DE" w:rsidRDefault="001C0F2E" w:rsidP="00D20675">
            <w:pPr>
              <w:pStyle w:val="BodyText"/>
              <w:rPr>
                <w:szCs w:val="20"/>
              </w:rPr>
            </w:pPr>
            <w:r w:rsidRPr="007369DE">
              <w:rPr>
                <w:szCs w:val="20"/>
              </w:rPr>
              <w:t>[●]</w:t>
            </w:r>
          </w:p>
        </w:tc>
      </w:tr>
      <w:tr w:rsidR="007C14C1" w:rsidRPr="007369DE" w14:paraId="4CFA05DC" w14:textId="77777777" w:rsidTr="7348A406">
        <w:tc>
          <w:tcPr>
            <w:tcW w:w="675" w:type="dxa"/>
            <w:shd w:val="clear" w:color="auto" w:fill="auto"/>
          </w:tcPr>
          <w:p w14:paraId="0CADCBE3" w14:textId="77777777" w:rsidR="007C14C1" w:rsidRPr="007369DE" w:rsidRDefault="007C14C1" w:rsidP="00D20675">
            <w:pPr>
              <w:pStyle w:val="BodyText"/>
            </w:pPr>
          </w:p>
        </w:tc>
        <w:tc>
          <w:tcPr>
            <w:tcW w:w="3969" w:type="dxa"/>
            <w:shd w:val="clear" w:color="auto" w:fill="auto"/>
          </w:tcPr>
          <w:p w14:paraId="02736CD4" w14:textId="77777777" w:rsidR="007C14C1" w:rsidRPr="007369DE" w:rsidRDefault="001C0F2E" w:rsidP="00D20675">
            <w:pPr>
              <w:pStyle w:val="BodyText"/>
            </w:pPr>
            <w:r w:rsidRPr="007369DE">
              <w:t>Common code:</w:t>
            </w:r>
          </w:p>
        </w:tc>
        <w:tc>
          <w:tcPr>
            <w:tcW w:w="4536" w:type="dxa"/>
            <w:shd w:val="clear" w:color="auto" w:fill="auto"/>
          </w:tcPr>
          <w:p w14:paraId="2122BEAF" w14:textId="77777777" w:rsidR="007C14C1" w:rsidRPr="007369DE" w:rsidRDefault="001C0F2E" w:rsidP="00D20675">
            <w:pPr>
              <w:pStyle w:val="BodyText"/>
              <w:rPr>
                <w:szCs w:val="20"/>
              </w:rPr>
            </w:pPr>
            <w:r w:rsidRPr="007369DE">
              <w:rPr>
                <w:szCs w:val="20"/>
              </w:rPr>
              <w:t>[●]</w:t>
            </w:r>
          </w:p>
        </w:tc>
      </w:tr>
      <w:tr w:rsidR="007C14C1" w:rsidRPr="007369DE" w14:paraId="1E3B63D7" w14:textId="77777777" w:rsidTr="7348A406">
        <w:tc>
          <w:tcPr>
            <w:tcW w:w="675" w:type="dxa"/>
            <w:shd w:val="clear" w:color="auto" w:fill="auto"/>
          </w:tcPr>
          <w:p w14:paraId="2EBFA1F0" w14:textId="77777777" w:rsidR="007C14C1" w:rsidRPr="007369DE" w:rsidRDefault="007C14C1" w:rsidP="00D20675">
            <w:pPr>
              <w:pStyle w:val="BodyText"/>
            </w:pPr>
          </w:p>
        </w:tc>
        <w:tc>
          <w:tcPr>
            <w:tcW w:w="3969" w:type="dxa"/>
            <w:shd w:val="clear" w:color="auto" w:fill="auto"/>
          </w:tcPr>
          <w:p w14:paraId="08B445F0" w14:textId="77777777" w:rsidR="007C14C1" w:rsidRPr="007369DE" w:rsidRDefault="001C0F2E" w:rsidP="00D20675">
            <w:pPr>
              <w:pStyle w:val="BodyText"/>
              <w:rPr>
                <w:szCs w:val="20"/>
              </w:rPr>
            </w:pPr>
            <w:r w:rsidRPr="007369DE">
              <w:rPr>
                <w:szCs w:val="20"/>
              </w:rPr>
              <w:t xml:space="preserve">Any clearing system(s) other than Euroclear Bank SA/NV and </w:t>
            </w:r>
            <w:proofErr w:type="spellStart"/>
            <w:r w:rsidRPr="007369DE">
              <w:rPr>
                <w:szCs w:val="20"/>
              </w:rPr>
              <w:t>Clearstream</w:t>
            </w:r>
            <w:proofErr w:type="spellEnd"/>
            <w:r w:rsidRPr="007369DE">
              <w:rPr>
                <w:szCs w:val="20"/>
              </w:rPr>
              <w:t xml:space="preserve"> Banking, société anonyme and the relevant identification number(s):</w:t>
            </w:r>
          </w:p>
        </w:tc>
        <w:tc>
          <w:tcPr>
            <w:tcW w:w="4536" w:type="dxa"/>
            <w:shd w:val="clear" w:color="auto" w:fill="auto"/>
          </w:tcPr>
          <w:p w14:paraId="06EBC230" w14:textId="4C31E4E3" w:rsidR="007C14C1" w:rsidRPr="007369DE" w:rsidRDefault="00857C61" w:rsidP="00D20675">
            <w:pPr>
              <w:pStyle w:val="BodyText"/>
            </w:pPr>
            <w:r w:rsidRPr="7348A406">
              <w:t xml:space="preserve">SIX SIS AG, </w:t>
            </w:r>
            <w:proofErr w:type="spellStart"/>
            <w:r w:rsidRPr="7348A406">
              <w:t>Baslerstrasse</w:t>
            </w:r>
            <w:proofErr w:type="spellEnd"/>
            <w:r w:rsidRPr="7348A406">
              <w:t xml:space="preserve"> 10, CH-4600 Olten, Switzerland</w:t>
            </w:r>
          </w:p>
          <w:p w14:paraId="1D854F2E" w14:textId="77777777" w:rsidR="007C14C1" w:rsidRPr="007369DE" w:rsidRDefault="007C14C1" w:rsidP="00D20675">
            <w:pPr>
              <w:pStyle w:val="BodyText"/>
              <w:rPr>
                <w:szCs w:val="20"/>
              </w:rPr>
            </w:pPr>
          </w:p>
        </w:tc>
      </w:tr>
      <w:tr w:rsidR="007C14C1" w:rsidRPr="007369DE" w14:paraId="2CB1C949" w14:textId="77777777" w:rsidTr="7348A406">
        <w:tc>
          <w:tcPr>
            <w:tcW w:w="675" w:type="dxa"/>
            <w:shd w:val="clear" w:color="auto" w:fill="auto"/>
          </w:tcPr>
          <w:p w14:paraId="6771F78F" w14:textId="77777777" w:rsidR="007C14C1" w:rsidRPr="007369DE" w:rsidRDefault="007C14C1" w:rsidP="00D20675">
            <w:pPr>
              <w:pStyle w:val="BodyText"/>
            </w:pPr>
          </w:p>
        </w:tc>
        <w:tc>
          <w:tcPr>
            <w:tcW w:w="3969" w:type="dxa"/>
            <w:shd w:val="clear" w:color="auto" w:fill="auto"/>
          </w:tcPr>
          <w:p w14:paraId="1A331B98" w14:textId="3126BFCB" w:rsidR="007C14C1" w:rsidRPr="007369DE" w:rsidRDefault="001C0F2E" w:rsidP="00D20675">
            <w:pPr>
              <w:pStyle w:val="BodyText"/>
            </w:pPr>
            <w:r>
              <w:t xml:space="preserve">Intended to be held in a manner which would allow </w:t>
            </w:r>
            <w:proofErr w:type="spellStart"/>
            <w:r>
              <w:t>eurosystem</w:t>
            </w:r>
            <w:proofErr w:type="spellEnd"/>
            <w:r>
              <w:t xml:space="preserve"> eligibility:</w:t>
            </w:r>
          </w:p>
        </w:tc>
        <w:tc>
          <w:tcPr>
            <w:tcW w:w="4536" w:type="dxa"/>
            <w:shd w:val="clear" w:color="auto" w:fill="auto"/>
          </w:tcPr>
          <w:p w14:paraId="35B64640" w14:textId="2ED57B24" w:rsidR="007C14C1" w:rsidRPr="007369DE" w:rsidRDefault="001C0F2E" w:rsidP="00D20675">
            <w:pPr>
              <w:pStyle w:val="BodyText"/>
              <w:rPr>
                <w:szCs w:val="20"/>
              </w:rPr>
            </w:pPr>
            <w:r w:rsidRPr="007369DE">
              <w:rPr>
                <w:szCs w:val="20"/>
              </w:rPr>
              <w:br w:type="column"/>
            </w:r>
            <w:r w:rsidR="009158A5">
              <w:rPr>
                <w:szCs w:val="20"/>
              </w:rPr>
              <w:t>No</w:t>
            </w:r>
          </w:p>
        </w:tc>
      </w:tr>
      <w:tr w:rsidR="007C14C1" w:rsidRPr="007369DE" w14:paraId="3BD8E119" w14:textId="77777777" w:rsidTr="7348A406">
        <w:tc>
          <w:tcPr>
            <w:tcW w:w="675" w:type="dxa"/>
            <w:shd w:val="clear" w:color="auto" w:fill="auto"/>
          </w:tcPr>
          <w:p w14:paraId="3B83CCA9" w14:textId="0D352660" w:rsidR="007C14C1" w:rsidRPr="007369DE" w:rsidRDefault="009158A5" w:rsidP="00D20675">
            <w:pPr>
              <w:pStyle w:val="BodyText"/>
            </w:pPr>
            <w:r>
              <w:t>6</w:t>
            </w:r>
            <w:r w:rsidR="001C0F2E" w:rsidRPr="007369DE">
              <w:t>.</w:t>
            </w:r>
          </w:p>
        </w:tc>
        <w:tc>
          <w:tcPr>
            <w:tcW w:w="3969" w:type="dxa"/>
            <w:shd w:val="clear" w:color="auto" w:fill="auto"/>
          </w:tcPr>
          <w:p w14:paraId="4A4F52C0" w14:textId="77777777" w:rsidR="007C14C1" w:rsidRPr="007369DE" w:rsidRDefault="001C0F2E" w:rsidP="00D20675">
            <w:pPr>
              <w:pStyle w:val="BodyText"/>
            </w:pPr>
            <w:r w:rsidRPr="007369DE">
              <w:t>Distribution</w:t>
            </w:r>
          </w:p>
        </w:tc>
        <w:tc>
          <w:tcPr>
            <w:tcW w:w="4536" w:type="dxa"/>
            <w:shd w:val="clear" w:color="auto" w:fill="auto"/>
          </w:tcPr>
          <w:p w14:paraId="6026640B" w14:textId="77777777" w:rsidR="007C14C1" w:rsidRPr="007369DE" w:rsidRDefault="007C14C1" w:rsidP="00D20675">
            <w:pPr>
              <w:pStyle w:val="BodyText"/>
              <w:rPr>
                <w:szCs w:val="20"/>
              </w:rPr>
            </w:pPr>
          </w:p>
        </w:tc>
      </w:tr>
      <w:tr w:rsidR="00CD0054" w:rsidRPr="007369DE" w14:paraId="2A1E69ED" w14:textId="77777777" w:rsidTr="7348A406">
        <w:tc>
          <w:tcPr>
            <w:tcW w:w="675" w:type="dxa"/>
            <w:shd w:val="clear" w:color="auto" w:fill="auto"/>
          </w:tcPr>
          <w:p w14:paraId="2DE71A40" w14:textId="77777777" w:rsidR="00CD0054" w:rsidRPr="007369DE" w:rsidRDefault="00CD0054" w:rsidP="00D20675">
            <w:pPr>
              <w:pStyle w:val="BodyText"/>
            </w:pPr>
          </w:p>
        </w:tc>
        <w:tc>
          <w:tcPr>
            <w:tcW w:w="3969" w:type="dxa"/>
            <w:shd w:val="clear" w:color="auto" w:fill="auto"/>
          </w:tcPr>
          <w:p w14:paraId="15E6D4B5" w14:textId="448F4B28" w:rsidR="00CD0054" w:rsidRPr="007369DE" w:rsidRDefault="00C3108C" w:rsidP="00D20675">
            <w:pPr>
              <w:pStyle w:val="BodyText"/>
            </w:pPr>
            <w:r>
              <w:t>[</w:t>
            </w:r>
            <w:r>
              <w:rPr>
                <w:rFonts w:cs="Calibri"/>
              </w:rPr>
              <w:t>•</w:t>
            </w:r>
            <w:r>
              <w:t>]</w:t>
            </w:r>
          </w:p>
        </w:tc>
        <w:tc>
          <w:tcPr>
            <w:tcW w:w="4536" w:type="dxa"/>
            <w:shd w:val="clear" w:color="auto" w:fill="auto"/>
          </w:tcPr>
          <w:p w14:paraId="537AD3DB" w14:textId="551B219E" w:rsidR="00CD0054" w:rsidRPr="007369DE" w:rsidRDefault="00C3108C" w:rsidP="00D20675">
            <w:pPr>
              <w:pStyle w:val="BodyText"/>
              <w:rPr>
                <w:szCs w:val="20"/>
              </w:rPr>
            </w:pPr>
            <w:r>
              <w:rPr>
                <w:szCs w:val="20"/>
              </w:rPr>
              <w:t>[</w:t>
            </w:r>
            <w:r>
              <w:rPr>
                <w:rFonts w:cs="Calibri"/>
                <w:szCs w:val="20"/>
              </w:rPr>
              <w:t>•</w:t>
            </w:r>
            <w:r>
              <w:rPr>
                <w:szCs w:val="20"/>
              </w:rPr>
              <w:t>]</w:t>
            </w:r>
          </w:p>
        </w:tc>
      </w:tr>
      <w:tr w:rsidR="007C14C1" w:rsidRPr="007369DE" w14:paraId="448942B9" w14:textId="77777777" w:rsidTr="7348A406">
        <w:tc>
          <w:tcPr>
            <w:tcW w:w="675" w:type="dxa"/>
            <w:shd w:val="clear" w:color="auto" w:fill="auto"/>
          </w:tcPr>
          <w:p w14:paraId="0A405387" w14:textId="77777777" w:rsidR="007C14C1" w:rsidRPr="007369DE" w:rsidRDefault="007C14C1" w:rsidP="00D20675">
            <w:pPr>
              <w:pStyle w:val="BodyText"/>
            </w:pPr>
          </w:p>
        </w:tc>
        <w:tc>
          <w:tcPr>
            <w:tcW w:w="3969" w:type="dxa"/>
            <w:shd w:val="clear" w:color="auto" w:fill="auto"/>
          </w:tcPr>
          <w:p w14:paraId="60D1148B" w14:textId="77777777" w:rsidR="007C14C1" w:rsidRPr="007369DE" w:rsidRDefault="001C0F2E" w:rsidP="00D20675">
            <w:pPr>
              <w:pStyle w:val="BodyText"/>
            </w:pPr>
            <w:r w:rsidRPr="007369DE">
              <w:t>U.S. selling restrictions:</w:t>
            </w:r>
          </w:p>
        </w:tc>
        <w:tc>
          <w:tcPr>
            <w:tcW w:w="4536" w:type="dxa"/>
            <w:shd w:val="clear" w:color="auto" w:fill="auto"/>
          </w:tcPr>
          <w:p w14:paraId="500E02AB" w14:textId="77777777" w:rsidR="007C14C1" w:rsidRPr="007369DE" w:rsidRDefault="001C0F2E" w:rsidP="00D20675">
            <w:pPr>
              <w:pStyle w:val="BodyText"/>
              <w:rPr>
                <w:szCs w:val="20"/>
              </w:rPr>
            </w:pPr>
            <w:r w:rsidRPr="007369DE">
              <w:rPr>
                <w:szCs w:val="20"/>
              </w:rPr>
              <w:br w:type="column"/>
              <w:t>Regulation S Compliance Category 2; [TEFRA C/TEFRA D/TEFRA not Applicable]</w:t>
            </w:r>
          </w:p>
        </w:tc>
      </w:tr>
      <w:tr w:rsidR="00C35A80" w:rsidRPr="007369DE" w14:paraId="472F7222" w14:textId="77777777" w:rsidTr="7348A406">
        <w:tc>
          <w:tcPr>
            <w:tcW w:w="675" w:type="dxa"/>
            <w:shd w:val="clear" w:color="auto" w:fill="auto"/>
          </w:tcPr>
          <w:p w14:paraId="66C18AB9" w14:textId="77777777" w:rsidR="00C35A80" w:rsidRPr="007369DE" w:rsidRDefault="00C35A80" w:rsidP="00C35A80">
            <w:pPr>
              <w:pStyle w:val="BodyText"/>
            </w:pPr>
          </w:p>
        </w:tc>
        <w:tc>
          <w:tcPr>
            <w:tcW w:w="3969" w:type="dxa"/>
            <w:shd w:val="clear" w:color="auto" w:fill="auto"/>
          </w:tcPr>
          <w:p w14:paraId="29F3CA67" w14:textId="05B2B6C7" w:rsidR="00C35A80" w:rsidRPr="007369DE" w:rsidRDefault="00C35A80" w:rsidP="00C35A80">
            <w:pPr>
              <w:pStyle w:val="BodyText"/>
            </w:pPr>
            <w:r w:rsidRPr="007369DE">
              <w:t>Prohibition of Sales to EEA Retail Investors:</w:t>
            </w:r>
          </w:p>
        </w:tc>
        <w:tc>
          <w:tcPr>
            <w:tcW w:w="4536" w:type="dxa"/>
            <w:shd w:val="clear" w:color="auto" w:fill="auto"/>
          </w:tcPr>
          <w:p w14:paraId="341A91C9" w14:textId="77777777" w:rsidR="00C35A80" w:rsidRPr="007369DE" w:rsidRDefault="00C35A80" w:rsidP="00C35A80">
            <w:pPr>
              <w:pStyle w:val="BodyText"/>
              <w:rPr>
                <w:szCs w:val="20"/>
              </w:rPr>
            </w:pPr>
            <w:r w:rsidRPr="007369DE">
              <w:rPr>
                <w:szCs w:val="20"/>
              </w:rPr>
              <w:t>[Applicable/Not Applicable]</w:t>
            </w:r>
          </w:p>
          <w:p w14:paraId="08A89A2D" w14:textId="7A57AD46" w:rsidR="00C35A80" w:rsidRPr="007369DE" w:rsidRDefault="00C35A80" w:rsidP="00C35A80">
            <w:pPr>
              <w:pStyle w:val="BodyText"/>
            </w:pPr>
            <w:r>
              <w:t>(If the Notes clearly do not constitute “packaged” products or the Notes do constitute “packaged” products and a key information document will be prepared in the EEA, “Not Applicable” should be specified.  If the Notes may constitute “packaged” products and no KID will be prepared, “Applicable” should be specified.)</w:t>
            </w:r>
          </w:p>
        </w:tc>
      </w:tr>
      <w:tr w:rsidR="00C35A80" w:rsidRPr="007369DE" w14:paraId="78E66EAD" w14:textId="77777777" w:rsidTr="7348A406">
        <w:tc>
          <w:tcPr>
            <w:tcW w:w="675" w:type="dxa"/>
            <w:shd w:val="clear" w:color="auto" w:fill="auto"/>
          </w:tcPr>
          <w:p w14:paraId="32AC140A" w14:textId="77777777" w:rsidR="00C35A80" w:rsidRPr="007369DE" w:rsidRDefault="00C35A80" w:rsidP="00C35A80">
            <w:pPr>
              <w:pStyle w:val="BodyText"/>
            </w:pPr>
          </w:p>
        </w:tc>
        <w:tc>
          <w:tcPr>
            <w:tcW w:w="3969" w:type="dxa"/>
            <w:shd w:val="clear" w:color="auto" w:fill="auto"/>
          </w:tcPr>
          <w:p w14:paraId="0E8986FF" w14:textId="109F4DCB" w:rsidR="00C35A80" w:rsidRPr="007369DE" w:rsidRDefault="00C35A80" w:rsidP="00C35A80">
            <w:pPr>
              <w:pStyle w:val="BodyText"/>
            </w:pPr>
            <w:r w:rsidRPr="007369DE">
              <w:t>Prohibition of Sales to UK Retail Investors:</w:t>
            </w:r>
          </w:p>
        </w:tc>
        <w:tc>
          <w:tcPr>
            <w:tcW w:w="4536" w:type="dxa"/>
            <w:shd w:val="clear" w:color="auto" w:fill="auto"/>
          </w:tcPr>
          <w:p w14:paraId="4A7825DC" w14:textId="77777777" w:rsidR="00C35A80" w:rsidRPr="007369DE" w:rsidRDefault="00C35A80" w:rsidP="00C35A80">
            <w:pPr>
              <w:pStyle w:val="BodyText"/>
              <w:rPr>
                <w:szCs w:val="20"/>
              </w:rPr>
            </w:pPr>
            <w:r w:rsidRPr="007369DE">
              <w:rPr>
                <w:szCs w:val="20"/>
              </w:rPr>
              <w:t>[Applicable/Not Applicable]</w:t>
            </w:r>
          </w:p>
          <w:p w14:paraId="4D0CA36D" w14:textId="7E513CD7" w:rsidR="00C35A80" w:rsidRPr="007369DE" w:rsidRDefault="00C35A80" w:rsidP="00C35A80">
            <w:pPr>
              <w:pStyle w:val="BodyText"/>
            </w:pPr>
            <w:r>
              <w:t>(If the Notes clearly do not constitute “packaged” products or the Notes do constitute “packaged” products and a key information document will be prepared in the UK, “Not Applicable” should be specified.  If the Notes may constitute “packaged” products and no KID will be prepared, “Applicable” should be specified.)”</w:t>
            </w:r>
          </w:p>
        </w:tc>
      </w:tr>
      <w:tr w:rsidR="007C14C1" w:rsidRPr="007369DE" w14:paraId="6BC57039" w14:textId="77777777" w:rsidTr="7348A406">
        <w:tc>
          <w:tcPr>
            <w:tcW w:w="675" w:type="dxa"/>
            <w:shd w:val="clear" w:color="auto" w:fill="auto"/>
          </w:tcPr>
          <w:p w14:paraId="60D17C8F" w14:textId="77777777" w:rsidR="007C14C1" w:rsidRPr="007369DE" w:rsidRDefault="007C14C1" w:rsidP="00D20675">
            <w:pPr>
              <w:pStyle w:val="BodyText"/>
            </w:pPr>
          </w:p>
        </w:tc>
        <w:tc>
          <w:tcPr>
            <w:tcW w:w="3969" w:type="dxa"/>
            <w:shd w:val="clear" w:color="auto" w:fill="auto"/>
          </w:tcPr>
          <w:p w14:paraId="5FA4737B" w14:textId="77777777" w:rsidR="007C14C1" w:rsidRPr="007369DE" w:rsidRDefault="001C0F2E" w:rsidP="00D20675">
            <w:pPr>
              <w:pStyle w:val="BodyText"/>
            </w:pPr>
            <w:r w:rsidRPr="007369DE">
              <w:t>Details of Settlement Agent:</w:t>
            </w:r>
          </w:p>
        </w:tc>
        <w:tc>
          <w:tcPr>
            <w:tcW w:w="4536" w:type="dxa"/>
            <w:shd w:val="clear" w:color="auto" w:fill="auto"/>
          </w:tcPr>
          <w:p w14:paraId="42EF275A" w14:textId="14FE79C4" w:rsidR="007C14C1" w:rsidRPr="007369DE" w:rsidRDefault="002C2AAD" w:rsidP="00D20675">
            <w:pPr>
              <w:pStyle w:val="BodyText"/>
              <w:rPr>
                <w:szCs w:val="20"/>
              </w:rPr>
            </w:pPr>
            <w:r w:rsidRPr="007369DE">
              <w:rPr>
                <w:szCs w:val="20"/>
              </w:rPr>
              <w:t xml:space="preserve">[●] </w:t>
            </w:r>
            <w:r w:rsidR="001C0F2E" w:rsidRPr="007369DE">
              <w:rPr>
                <w:szCs w:val="20"/>
              </w:rPr>
              <w:t>[</w:t>
            </w:r>
            <w:r w:rsidR="00E05BD0">
              <w:rPr>
                <w:szCs w:val="20"/>
              </w:rPr>
              <w:t xml:space="preserve">              ]</w:t>
            </w:r>
          </w:p>
        </w:tc>
      </w:tr>
      <w:tr w:rsidR="007C14C1" w:rsidRPr="007369DE" w14:paraId="54754232" w14:textId="77777777" w:rsidTr="7348A406">
        <w:tc>
          <w:tcPr>
            <w:tcW w:w="675" w:type="dxa"/>
            <w:shd w:val="clear" w:color="auto" w:fill="auto"/>
          </w:tcPr>
          <w:p w14:paraId="106F3452" w14:textId="77777777" w:rsidR="007C14C1" w:rsidRPr="007369DE" w:rsidRDefault="001C0F2E" w:rsidP="00D20675">
            <w:pPr>
              <w:pStyle w:val="BodyText"/>
            </w:pPr>
            <w:r w:rsidRPr="007369DE">
              <w:t>8.</w:t>
            </w:r>
          </w:p>
        </w:tc>
        <w:tc>
          <w:tcPr>
            <w:tcW w:w="3969" w:type="dxa"/>
            <w:shd w:val="clear" w:color="auto" w:fill="auto"/>
          </w:tcPr>
          <w:p w14:paraId="1536D9C6" w14:textId="77777777" w:rsidR="007C14C1" w:rsidRPr="007369DE" w:rsidRDefault="001C0F2E" w:rsidP="00D20675">
            <w:pPr>
              <w:pStyle w:val="BodyText"/>
            </w:pPr>
            <w:r w:rsidRPr="007369DE">
              <w:t>Name and address of any paying agents and depositary agents:</w:t>
            </w:r>
          </w:p>
        </w:tc>
        <w:tc>
          <w:tcPr>
            <w:tcW w:w="4536" w:type="dxa"/>
            <w:shd w:val="clear" w:color="auto" w:fill="auto"/>
          </w:tcPr>
          <w:p w14:paraId="744D4C4E" w14:textId="59FBD08D" w:rsidR="007C14C1" w:rsidRPr="007369DE" w:rsidRDefault="001C0F2E" w:rsidP="00D20675">
            <w:pPr>
              <w:pStyle w:val="BodyText"/>
            </w:pPr>
            <w:r w:rsidRPr="007369DE">
              <w:rPr>
                <w:szCs w:val="20"/>
              </w:rPr>
              <w:br w:type="column"/>
            </w:r>
            <w:r w:rsidR="00C53FF7" w:rsidRPr="7348A406">
              <w:t>[None</w:t>
            </w:r>
            <w:proofErr w:type="gramStart"/>
            <w:r w:rsidR="00C53FF7" w:rsidRPr="7348A406">
              <w:t>/[</w:t>
            </w:r>
            <w:proofErr w:type="gramEnd"/>
            <w:r w:rsidR="00C53FF7" w:rsidRPr="7348A406">
              <w:t xml:space="preserve">●]] </w:t>
            </w:r>
            <w:r w:rsidRPr="007369DE">
              <w:rPr>
                <w:szCs w:val="20"/>
              </w:rPr>
              <w:t>[</w:t>
            </w:r>
            <w:r w:rsidR="00E05BD0">
              <w:rPr>
                <w:szCs w:val="20"/>
              </w:rPr>
              <w:t xml:space="preserve">                        ]</w:t>
            </w:r>
          </w:p>
        </w:tc>
      </w:tr>
      <w:tr w:rsidR="007C14C1" w:rsidRPr="007369DE" w14:paraId="7CBB88A4" w14:textId="77777777" w:rsidTr="7348A406">
        <w:tc>
          <w:tcPr>
            <w:tcW w:w="675" w:type="dxa"/>
            <w:shd w:val="clear" w:color="auto" w:fill="auto"/>
          </w:tcPr>
          <w:p w14:paraId="31796DBA" w14:textId="77777777" w:rsidR="007C14C1" w:rsidRPr="007369DE" w:rsidRDefault="001C0F2E" w:rsidP="00D20675">
            <w:pPr>
              <w:pStyle w:val="BodyText"/>
            </w:pPr>
            <w:r w:rsidRPr="007369DE">
              <w:t>9.</w:t>
            </w:r>
          </w:p>
        </w:tc>
        <w:tc>
          <w:tcPr>
            <w:tcW w:w="3969" w:type="dxa"/>
            <w:shd w:val="clear" w:color="auto" w:fill="auto"/>
          </w:tcPr>
          <w:p w14:paraId="1A735230" w14:textId="77777777" w:rsidR="007C14C1" w:rsidRPr="007369DE" w:rsidRDefault="001C0F2E" w:rsidP="00D20675">
            <w:pPr>
              <w:pStyle w:val="BodyText"/>
            </w:pPr>
            <w:r w:rsidRPr="007369DE">
              <w:t>Name and address of any Distributor:</w:t>
            </w:r>
          </w:p>
        </w:tc>
        <w:tc>
          <w:tcPr>
            <w:tcW w:w="4536" w:type="dxa"/>
            <w:shd w:val="clear" w:color="auto" w:fill="auto"/>
          </w:tcPr>
          <w:p w14:paraId="5524B834" w14:textId="77777777" w:rsidR="007C14C1" w:rsidRPr="007369DE" w:rsidRDefault="001C0F2E" w:rsidP="00D20675">
            <w:pPr>
              <w:pStyle w:val="BodyText"/>
              <w:rPr>
                <w:szCs w:val="20"/>
              </w:rPr>
            </w:pPr>
            <w:r w:rsidRPr="007369DE">
              <w:rPr>
                <w:szCs w:val="20"/>
              </w:rPr>
              <w:t>[●]</w:t>
            </w:r>
          </w:p>
        </w:tc>
      </w:tr>
    </w:tbl>
    <w:p w14:paraId="5DEE3F84" w14:textId="77777777" w:rsidR="007C14C1" w:rsidRPr="007369DE" w:rsidRDefault="007C14C1" w:rsidP="00D20675">
      <w:pPr>
        <w:pStyle w:val="TextLevel1"/>
        <w:rPr>
          <w:rFonts w:ascii="Tahoma" w:hAnsi="Tahoma" w:cs="Tahoma"/>
          <w:sz w:val="20"/>
        </w:rPr>
      </w:pPr>
    </w:p>
    <w:sectPr w:rsidR="007C14C1" w:rsidRPr="007369DE" w:rsidSect="004A4538">
      <w:headerReference w:type="default" r:id="rId12"/>
      <w:endnotePr>
        <w:numFmt w:val="decimal"/>
      </w:endnotePr>
      <w:pgSz w:w="11907" w:h="16839"/>
      <w:pgMar w:top="1418" w:right="1418" w:bottom="1350" w:left="1418" w:header="567" w:footer="567" w:gutter="0"/>
      <w:paperSrc w:first="266" w:other="266"/>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4E43E" w14:textId="77777777" w:rsidR="00CC3ACA" w:rsidRDefault="00CC3ACA">
      <w:pPr>
        <w:pStyle w:val="Footer"/>
      </w:pPr>
    </w:p>
  </w:endnote>
  <w:endnote w:type="continuationSeparator" w:id="0">
    <w:p w14:paraId="3E665CE9" w14:textId="77777777" w:rsidR="00CC3ACA" w:rsidRDefault="00CC3ACA">
      <w:pPr>
        <w:pStyle w:val="Footer"/>
      </w:pPr>
    </w:p>
  </w:endnote>
  <w:endnote w:type="continuationNotice" w:id="1">
    <w:p w14:paraId="4488D17D" w14:textId="77777777" w:rsidR="00CC3ACA" w:rsidRDefault="00CC3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roadway">
    <w:panose1 w:val="04040905080B020205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B9CC4" w14:textId="77777777" w:rsidR="00CC3ACA" w:rsidRDefault="00CC3ACA">
      <w:r>
        <w:separator/>
      </w:r>
    </w:p>
  </w:footnote>
  <w:footnote w:type="continuationSeparator" w:id="0">
    <w:p w14:paraId="2CF6D1FF" w14:textId="77777777" w:rsidR="00CC3ACA" w:rsidRDefault="00CC3ACA">
      <w:r>
        <w:continuationSeparator/>
      </w:r>
    </w:p>
  </w:footnote>
  <w:footnote w:type="continuationNotice" w:id="1">
    <w:p w14:paraId="058AA9DA" w14:textId="77777777" w:rsidR="00CC3ACA" w:rsidRDefault="00CC3A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891CA" w14:textId="34CEDCF1" w:rsidR="009158A5" w:rsidRDefault="009158A5" w:rsidP="009158A5">
    <w:pPr>
      <w:pStyle w:val="Header"/>
      <w:jc w:val="right"/>
    </w:pPr>
    <w:r>
      <w:t>Draft: 29 May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hybridMultilevel"/>
    <w:tmpl w:val="06B4732C"/>
    <w:lvl w:ilvl="0" w:tplc="1AAC773C">
      <w:start w:val="1"/>
      <w:numFmt w:val="decimal"/>
      <w:lvlText w:val="%1."/>
      <w:lvlJc w:val="left"/>
      <w:pPr>
        <w:tabs>
          <w:tab w:val="num" w:pos="851"/>
        </w:tabs>
        <w:ind w:left="851" w:hanging="850"/>
      </w:pPr>
      <w:rPr>
        <w:rFonts w:ascii="Calibri" w:hAnsi="Calibri"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F6EBDD2">
      <w:start w:val="1"/>
      <w:numFmt w:val="lowerLetter"/>
      <w:pStyle w:val="Heading2"/>
      <w:lvlText w:val="(%2)"/>
      <w:lvlJc w:val="left"/>
      <w:pPr>
        <w:tabs>
          <w:tab w:val="num" w:pos="1418"/>
        </w:tabs>
        <w:ind w:left="1418" w:hanging="567"/>
      </w:pPr>
      <w:rPr>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6974F22A">
      <w:start w:val="1"/>
      <w:numFmt w:val="lowerRoman"/>
      <w:lvlText w:val="(%3)"/>
      <w:lvlJc w:val="left"/>
      <w:pPr>
        <w:tabs>
          <w:tab w:val="num" w:pos="1985"/>
        </w:tabs>
        <w:ind w:left="1985"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3" w:tplc="3B2A4A30">
      <w:start w:val="1"/>
      <w:numFmt w:val="lowerLetter"/>
      <w:pStyle w:val="Heading4"/>
      <w:lvlText w:val="(%4)"/>
      <w:lvlJc w:val="left"/>
      <w:pPr>
        <w:tabs>
          <w:tab w:val="num" w:pos="2268"/>
        </w:tabs>
        <w:ind w:left="2268"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E43460B0">
      <w:start w:val="1"/>
      <w:numFmt w:val="lowerRoman"/>
      <w:pStyle w:val="Heading3"/>
      <w:lvlText w:val="(%5)"/>
      <w:lvlJc w:val="left"/>
      <w:pPr>
        <w:tabs>
          <w:tab w:val="num" w:pos="2835"/>
        </w:tabs>
        <w:ind w:left="2835"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tplc="529A31DE">
      <w:start w:val="1"/>
      <w:numFmt w:val="upperLetter"/>
      <w:lvlText w:val="(%6)"/>
      <w:lvlJc w:val="left"/>
      <w:pPr>
        <w:tabs>
          <w:tab w:val="num" w:pos="2552"/>
        </w:tabs>
        <w:ind w:left="2552"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6" w:tplc="19063ADA">
      <w:start w:val="1"/>
      <w:numFmt w:val="upperRoman"/>
      <w:lvlText w:val="(%7)"/>
      <w:lvlJc w:val="left"/>
      <w:pPr>
        <w:tabs>
          <w:tab w:val="num" w:pos="3402"/>
        </w:tabs>
        <w:ind w:left="3403"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7" w:tplc="448C105E">
      <w:start w:val="1"/>
      <w:numFmt w:val="lowerLetter"/>
      <w:lvlText w:val="(%8)"/>
      <w:lvlJc w:val="left"/>
      <w:pPr>
        <w:tabs>
          <w:tab w:val="num" w:pos="3970"/>
        </w:tabs>
        <w:ind w:left="3970" w:hanging="567"/>
      </w:pPr>
      <w:rPr>
        <w:rFonts w:ascii="Arial" w:hAnsi="Arial" w:hint="default"/>
        <w:b w:val="0"/>
        <w:i w:val="0"/>
        <w:sz w:val="20"/>
      </w:rPr>
    </w:lvl>
    <w:lvl w:ilvl="8" w:tplc="454CF264">
      <w:start w:val="1"/>
      <w:numFmt w:val="lowerRoman"/>
      <w:lvlText w:val="(%9)"/>
      <w:lvlJc w:val="left"/>
      <w:pPr>
        <w:tabs>
          <w:tab w:val="num" w:pos="4536"/>
        </w:tabs>
        <w:ind w:left="4537" w:hanging="567"/>
      </w:pPr>
      <w:rPr>
        <w:rFonts w:ascii="Arial" w:hAnsi="Arial" w:hint="default"/>
        <w:b w:val="0"/>
        <w:i w:val="0"/>
        <w:sz w:val="20"/>
      </w:rPr>
    </w:lvl>
  </w:abstractNum>
  <w:abstractNum w:abstractNumId="1" w15:restartNumberingAfterBreak="0">
    <w:nsid w:val="015A1500"/>
    <w:multiLevelType w:val="multilevel"/>
    <w:tmpl w:val="2B34F57C"/>
    <w:lvl w:ilvl="0">
      <w:start w:val="1"/>
      <w:numFmt w:val="decimal"/>
      <w:lvlText w:val="%1)"/>
      <w:lvlJc w:val="left"/>
      <w:pPr>
        <w:ind w:left="360" w:hanging="360"/>
      </w:pPr>
      <w:rPr>
        <w:rFonts w:hint="default"/>
        <w:b/>
        <w:i w:val="0"/>
        <w:caps/>
        <w:strike w:val="0"/>
        <w:dstrike w:val="0"/>
        <w:vanish w:val="0"/>
        <w:color w:val="auto"/>
        <w:spacing w:val="0"/>
        <w:w w:val="100"/>
        <w:kern w:val="0"/>
        <w:position w:val="0"/>
        <w:sz w:val="22"/>
        <w:u w:val="none"/>
        <w:effect w:val="none"/>
        <w:vertAlign w:val="baseline"/>
      </w:rPr>
    </w:lvl>
    <w:lvl w:ilvl="1">
      <w:start w:val="1"/>
      <w:numFmt w:val="lowerLetter"/>
      <w:lvlText w:val="%2)"/>
      <w:lvlJc w:val="left"/>
      <w:pPr>
        <w:ind w:left="720" w:hanging="360"/>
      </w:pPr>
      <w:rPr>
        <w:rFonts w:hint="default"/>
        <w:b w:val="0"/>
        <w:i w:val="0"/>
        <w:caps w:val="0"/>
        <w:strike w:val="0"/>
        <w:dstrike w:val="0"/>
        <w:vanish w:val="0"/>
        <w:color w:val="auto"/>
        <w:spacing w:val="0"/>
        <w:w w:val="100"/>
        <w:kern w:val="0"/>
        <w:position w:val="0"/>
        <w:sz w:val="22"/>
        <w:u w:val="none"/>
        <w:effect w:val="none"/>
        <w:vertAlign w:val="baseline"/>
      </w:rPr>
    </w:lvl>
    <w:lvl w:ilvl="2">
      <w:start w:val="1"/>
      <w:numFmt w:val="lowerRoman"/>
      <w:lvlText w:val="%3)"/>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pacing w:val="0"/>
        <w:w w:val="100"/>
        <w:kern w:val="0"/>
        <w:position w:val="0"/>
        <w:sz w:val="22"/>
        <w:effect w:val="none"/>
        <w:vertAlign w:val="baseline"/>
      </w:rPr>
    </w:lvl>
    <w:lvl w:ilvl="4">
      <w:start w:val="1"/>
      <w:numFmt w:val="lowerRoman"/>
      <w:lvlText w:val="(%5)"/>
      <w:lvlJc w:val="left"/>
      <w:pPr>
        <w:ind w:left="1800" w:hanging="360"/>
      </w:pPr>
      <w:rPr>
        <w:rFonts w:ascii="Calibri" w:eastAsia="Times New Roman" w:hAnsi="Calibri" w:cs="Calibri"/>
      </w:rPr>
    </w:lvl>
    <w:lvl w:ilvl="5">
      <w:start w:val="1"/>
      <w:numFmt w:val="lowerRoman"/>
      <w:lvlText w:val="(%6)"/>
      <w:lvlJc w:val="left"/>
      <w:pPr>
        <w:ind w:left="2160" w:hanging="360"/>
      </w:pPr>
      <w:rPr>
        <w:rFonts w:hint="default"/>
        <w:b w:val="0"/>
        <w:i w:val="0"/>
        <w:caps w:val="0"/>
        <w:strike w:val="0"/>
        <w:dstrike w:val="0"/>
        <w:vanish w:val="0"/>
        <w:color w:val="auto"/>
        <w:spacing w:val="0"/>
        <w:w w:val="100"/>
        <w:kern w:val="0"/>
        <w:position w:val="0"/>
        <w:sz w:val="20"/>
        <w:u w:val="none"/>
        <w:effect w:val="none"/>
        <w:vertAlign w:val="baseline"/>
      </w:rPr>
    </w:lvl>
    <w:lvl w:ilvl="6">
      <w:start w:val="1"/>
      <w:numFmt w:val="decimal"/>
      <w:lvlText w:val="%7."/>
      <w:lvlJc w:val="left"/>
      <w:pPr>
        <w:ind w:left="2520" w:hanging="360"/>
      </w:pPr>
      <w:rPr>
        <w:rFonts w:hint="default"/>
        <w:b w:val="0"/>
        <w:i w:val="0"/>
        <w:caps w:val="0"/>
        <w:strike w:val="0"/>
        <w:dstrike w:val="0"/>
        <w:vanish w:val="0"/>
        <w:color w:val="auto"/>
        <w:spacing w:val="0"/>
        <w:w w:val="100"/>
        <w:kern w:val="0"/>
        <w:position w:val="0"/>
        <w:sz w:val="20"/>
        <w:u w:val="none"/>
        <w:effect w:val="none"/>
        <w:vertAlign w:val="baseline"/>
      </w:rPr>
    </w:lvl>
    <w:lvl w:ilvl="7">
      <w:start w:val="1"/>
      <w:numFmt w:val="lowerLetter"/>
      <w:lvlText w:val="%8."/>
      <w:lvlJc w:val="left"/>
      <w:pPr>
        <w:ind w:left="2880" w:hanging="360"/>
      </w:pPr>
      <w:rPr>
        <w:rFonts w:hint="default"/>
        <w:b w:val="0"/>
        <w:i w:val="0"/>
        <w:sz w:val="20"/>
      </w:rPr>
    </w:lvl>
    <w:lvl w:ilvl="8">
      <w:start w:val="1"/>
      <w:numFmt w:val="lowerRoman"/>
      <w:lvlText w:val="%9."/>
      <w:lvlJc w:val="left"/>
      <w:pPr>
        <w:ind w:left="3240" w:hanging="360"/>
      </w:pPr>
      <w:rPr>
        <w:rFonts w:hint="default"/>
        <w:b w:val="0"/>
        <w:i w:val="0"/>
        <w:sz w:val="20"/>
      </w:rPr>
    </w:lvl>
  </w:abstractNum>
  <w:abstractNum w:abstractNumId="2" w15:restartNumberingAfterBreak="0">
    <w:nsid w:val="017878A0"/>
    <w:multiLevelType w:val="hybridMultilevel"/>
    <w:tmpl w:val="8C0416E2"/>
    <w:lvl w:ilvl="0" w:tplc="6974F22A">
      <w:start w:val="1"/>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2564" w:hanging="360"/>
      </w:pPr>
    </w:lvl>
    <w:lvl w:ilvl="2" w:tplc="0809001B" w:tentative="1">
      <w:start w:val="1"/>
      <w:numFmt w:val="lowerRoman"/>
      <w:lvlText w:val="%3."/>
      <w:lvlJc w:val="right"/>
      <w:pPr>
        <w:ind w:left="3284" w:hanging="180"/>
      </w:pPr>
    </w:lvl>
    <w:lvl w:ilvl="3" w:tplc="0809000F" w:tentative="1">
      <w:start w:val="1"/>
      <w:numFmt w:val="decimal"/>
      <w:lvlText w:val="%4."/>
      <w:lvlJc w:val="left"/>
      <w:pPr>
        <w:ind w:left="4004" w:hanging="360"/>
      </w:pPr>
    </w:lvl>
    <w:lvl w:ilvl="4" w:tplc="08090019" w:tentative="1">
      <w:start w:val="1"/>
      <w:numFmt w:val="lowerLetter"/>
      <w:lvlText w:val="%5."/>
      <w:lvlJc w:val="left"/>
      <w:pPr>
        <w:ind w:left="4724" w:hanging="360"/>
      </w:pPr>
    </w:lvl>
    <w:lvl w:ilvl="5" w:tplc="0809001B" w:tentative="1">
      <w:start w:val="1"/>
      <w:numFmt w:val="lowerRoman"/>
      <w:lvlText w:val="%6."/>
      <w:lvlJc w:val="right"/>
      <w:pPr>
        <w:ind w:left="5444" w:hanging="180"/>
      </w:pPr>
    </w:lvl>
    <w:lvl w:ilvl="6" w:tplc="0809000F" w:tentative="1">
      <w:start w:val="1"/>
      <w:numFmt w:val="decimal"/>
      <w:lvlText w:val="%7."/>
      <w:lvlJc w:val="left"/>
      <w:pPr>
        <w:ind w:left="6164" w:hanging="360"/>
      </w:pPr>
    </w:lvl>
    <w:lvl w:ilvl="7" w:tplc="08090019" w:tentative="1">
      <w:start w:val="1"/>
      <w:numFmt w:val="lowerLetter"/>
      <w:lvlText w:val="%8."/>
      <w:lvlJc w:val="left"/>
      <w:pPr>
        <w:ind w:left="6884" w:hanging="360"/>
      </w:pPr>
    </w:lvl>
    <w:lvl w:ilvl="8" w:tplc="0809001B" w:tentative="1">
      <w:start w:val="1"/>
      <w:numFmt w:val="lowerRoman"/>
      <w:lvlText w:val="%9."/>
      <w:lvlJc w:val="right"/>
      <w:pPr>
        <w:ind w:left="7604" w:hanging="180"/>
      </w:pPr>
    </w:lvl>
  </w:abstractNum>
  <w:abstractNum w:abstractNumId="3" w15:restartNumberingAfterBreak="0">
    <w:nsid w:val="01B76875"/>
    <w:multiLevelType w:val="multilevel"/>
    <w:tmpl w:val="6978B106"/>
    <w:name w:val="Annexure"/>
    <w:lvl w:ilvl="0">
      <w:start w:val="1"/>
      <w:numFmt w:val="decimal"/>
      <w:pStyle w:val="AnnexureHead"/>
      <w:suff w:val="nothing"/>
      <w:lvlText w:val="Annexure %1"/>
      <w:lvlJc w:val="left"/>
      <w:pPr>
        <w:ind w:left="0" w:firstLine="0"/>
      </w:pPr>
    </w:lvl>
    <w:lvl w:ilvl="1">
      <w:start w:val="1"/>
      <w:numFmt w:val="decimal"/>
      <w:pStyle w:val="AnnexurePartHead"/>
      <w:suff w:val="nothing"/>
      <w:lvlText w:val="Part %2"/>
      <w:lvlJc w:val="left"/>
      <w:pPr>
        <w:ind w:left="0" w:firstLine="0"/>
      </w:pPr>
      <w:rPr>
        <w:rFonts w:ascii="Arial" w:hAnsi="Arial" w:cs="Arial"/>
        <w:b w:val="0"/>
        <w:i w:val="0"/>
        <w:caps w:val="0"/>
        <w:strike w:val="0"/>
        <w:dstrike w:val="0"/>
        <w:vanish w:val="0"/>
        <w:color w:val="auto"/>
        <w:sz w:val="20"/>
        <w:u w:val="none"/>
        <w:vertAlign w:val="baseline"/>
      </w:rPr>
    </w:lvl>
    <w:lvl w:ilvl="2">
      <w:start w:val="1"/>
      <w:numFmt w:val="upperLetter"/>
      <w:pStyle w:val="AnnexureSubPartHead"/>
      <w:suff w:val="nothing"/>
      <w:lvlText w:val="Part %2%3"/>
      <w:lvlJc w:val="left"/>
      <w:pPr>
        <w:ind w:left="0" w:firstLine="0"/>
      </w:pPr>
      <w:rPr>
        <w:rFonts w:ascii="Arial" w:hAnsi="Arial" w:cs="Arial"/>
        <w:b w:val="0"/>
        <w:i w:val="0"/>
        <w:caps w:val="0"/>
        <w:strike w:val="0"/>
        <w:dstrike w:val="0"/>
        <w:vanish w:val="0"/>
        <w:color w:val="auto"/>
        <w:sz w:val="20"/>
        <w:u w:val="none"/>
        <w:vertAlign w:val="baseli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4B250C3"/>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92F04"/>
    <w:multiLevelType w:val="hybridMultilevel"/>
    <w:tmpl w:val="360A90A8"/>
    <w:lvl w:ilvl="0" w:tplc="24F057A2">
      <w:start w:val="1"/>
      <w:numFmt w:val="lowerRoman"/>
      <w:pStyle w:val="ListParagraph"/>
      <w:lvlText w:val="(%1)"/>
      <w:lvlJc w:val="left"/>
      <w:pPr>
        <w:ind w:left="567" w:hanging="567"/>
      </w:pPr>
      <w:rPr>
        <w:rFonts w:ascii="Tahoma" w:hAnsi="Tahoma" w:hint="default"/>
        <w:b w:val="0"/>
        <w:bCs w:val="0"/>
        <w:i w:val="0"/>
        <w:iCs w:val="0"/>
        <w:w w:val="99"/>
        <w:sz w:val="22"/>
        <w:szCs w:val="22"/>
      </w:rPr>
    </w:lvl>
    <w:lvl w:ilvl="1" w:tplc="9A92515A">
      <w:start w:val="1"/>
      <w:numFmt w:val="lowerLetter"/>
      <w:lvlText w:val="%2."/>
      <w:lvlJc w:val="left"/>
      <w:pPr>
        <w:ind w:left="1134" w:hanging="567"/>
      </w:pPr>
      <w:rPr>
        <w:rFonts w:hint="default"/>
      </w:rPr>
    </w:lvl>
    <w:lvl w:ilvl="2" w:tplc="0409001B">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05DF7508"/>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0872CA"/>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8" w15:restartNumberingAfterBreak="0">
    <w:nsid w:val="0B3653A3"/>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C8360A"/>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0BF263B"/>
    <w:multiLevelType w:val="hybridMultilevel"/>
    <w:tmpl w:val="DBC80992"/>
    <w:lvl w:ilvl="0" w:tplc="529A31DE">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08090019" w:tentative="1">
      <w:start w:val="1"/>
      <w:numFmt w:val="lowerLetter"/>
      <w:lvlText w:val="%2."/>
      <w:lvlJc w:val="left"/>
      <w:pPr>
        <w:ind w:left="3595" w:hanging="360"/>
      </w:pPr>
    </w:lvl>
    <w:lvl w:ilvl="2" w:tplc="0809001B" w:tentative="1">
      <w:start w:val="1"/>
      <w:numFmt w:val="lowerRoman"/>
      <w:lvlText w:val="%3."/>
      <w:lvlJc w:val="right"/>
      <w:pPr>
        <w:ind w:left="4315" w:hanging="180"/>
      </w:pPr>
    </w:lvl>
    <w:lvl w:ilvl="3" w:tplc="0809000F" w:tentative="1">
      <w:start w:val="1"/>
      <w:numFmt w:val="decimal"/>
      <w:lvlText w:val="%4."/>
      <w:lvlJc w:val="left"/>
      <w:pPr>
        <w:ind w:left="5035" w:hanging="360"/>
      </w:pPr>
    </w:lvl>
    <w:lvl w:ilvl="4" w:tplc="08090019" w:tentative="1">
      <w:start w:val="1"/>
      <w:numFmt w:val="lowerLetter"/>
      <w:lvlText w:val="%5."/>
      <w:lvlJc w:val="left"/>
      <w:pPr>
        <w:ind w:left="5755" w:hanging="360"/>
      </w:pPr>
    </w:lvl>
    <w:lvl w:ilvl="5" w:tplc="0809001B" w:tentative="1">
      <w:start w:val="1"/>
      <w:numFmt w:val="lowerRoman"/>
      <w:lvlText w:val="%6."/>
      <w:lvlJc w:val="right"/>
      <w:pPr>
        <w:ind w:left="6475" w:hanging="180"/>
      </w:pPr>
    </w:lvl>
    <w:lvl w:ilvl="6" w:tplc="0809000F" w:tentative="1">
      <w:start w:val="1"/>
      <w:numFmt w:val="decimal"/>
      <w:lvlText w:val="%7."/>
      <w:lvlJc w:val="left"/>
      <w:pPr>
        <w:ind w:left="7195" w:hanging="360"/>
      </w:pPr>
    </w:lvl>
    <w:lvl w:ilvl="7" w:tplc="08090019" w:tentative="1">
      <w:start w:val="1"/>
      <w:numFmt w:val="lowerLetter"/>
      <w:lvlText w:val="%8."/>
      <w:lvlJc w:val="left"/>
      <w:pPr>
        <w:ind w:left="7915" w:hanging="360"/>
      </w:pPr>
    </w:lvl>
    <w:lvl w:ilvl="8" w:tplc="0809001B" w:tentative="1">
      <w:start w:val="1"/>
      <w:numFmt w:val="lowerRoman"/>
      <w:lvlText w:val="%9."/>
      <w:lvlJc w:val="right"/>
      <w:pPr>
        <w:ind w:left="8635" w:hanging="180"/>
      </w:pPr>
    </w:lvl>
  </w:abstractNum>
  <w:abstractNum w:abstractNumId="11" w15:restartNumberingAfterBreak="0">
    <w:nsid w:val="112F784F"/>
    <w:multiLevelType w:val="hybridMultilevel"/>
    <w:tmpl w:val="1AAA3BA8"/>
    <w:lvl w:ilvl="0" w:tplc="5CF6C6F4">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453D11"/>
    <w:multiLevelType w:val="multilevel"/>
    <w:tmpl w:val="2B34F57C"/>
    <w:lvl w:ilvl="0">
      <w:start w:val="1"/>
      <w:numFmt w:val="decimal"/>
      <w:lvlText w:val="%1)"/>
      <w:lvlJc w:val="left"/>
      <w:pPr>
        <w:ind w:left="360" w:hanging="360"/>
      </w:pPr>
      <w:rPr>
        <w:rFonts w:hint="default"/>
        <w:b/>
        <w:i w:val="0"/>
        <w:caps/>
        <w:strike w:val="0"/>
        <w:dstrike w:val="0"/>
        <w:vanish w:val="0"/>
        <w:color w:val="auto"/>
        <w:spacing w:val="0"/>
        <w:w w:val="100"/>
        <w:kern w:val="0"/>
        <w:position w:val="0"/>
        <w:sz w:val="22"/>
        <w:u w:val="none"/>
        <w:effect w:val="none"/>
        <w:vertAlign w:val="baseline"/>
      </w:rPr>
    </w:lvl>
    <w:lvl w:ilvl="1">
      <w:start w:val="1"/>
      <w:numFmt w:val="lowerLetter"/>
      <w:lvlText w:val="%2)"/>
      <w:lvlJc w:val="left"/>
      <w:pPr>
        <w:ind w:left="720" w:hanging="360"/>
      </w:pPr>
      <w:rPr>
        <w:rFonts w:hint="default"/>
        <w:b w:val="0"/>
        <w:i w:val="0"/>
        <w:caps w:val="0"/>
        <w:strike w:val="0"/>
        <w:dstrike w:val="0"/>
        <w:vanish w:val="0"/>
        <w:color w:val="auto"/>
        <w:spacing w:val="0"/>
        <w:w w:val="100"/>
        <w:kern w:val="0"/>
        <w:position w:val="0"/>
        <w:sz w:val="22"/>
        <w:u w:val="none"/>
        <w:effect w:val="none"/>
        <w:vertAlign w:val="baseline"/>
      </w:rPr>
    </w:lvl>
    <w:lvl w:ilvl="2">
      <w:start w:val="1"/>
      <w:numFmt w:val="lowerRoman"/>
      <w:lvlText w:val="%3)"/>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pacing w:val="0"/>
        <w:w w:val="100"/>
        <w:kern w:val="0"/>
        <w:position w:val="0"/>
        <w:sz w:val="22"/>
        <w:effect w:val="none"/>
        <w:vertAlign w:val="baseline"/>
      </w:rPr>
    </w:lvl>
    <w:lvl w:ilvl="4">
      <w:start w:val="1"/>
      <w:numFmt w:val="lowerRoman"/>
      <w:lvlText w:val="(%5)"/>
      <w:lvlJc w:val="left"/>
      <w:pPr>
        <w:ind w:left="1800" w:hanging="360"/>
      </w:pPr>
      <w:rPr>
        <w:rFonts w:ascii="Calibri" w:eastAsia="Times New Roman" w:hAnsi="Calibri" w:cs="Calibri"/>
      </w:rPr>
    </w:lvl>
    <w:lvl w:ilvl="5">
      <w:start w:val="1"/>
      <w:numFmt w:val="lowerRoman"/>
      <w:lvlText w:val="(%6)"/>
      <w:lvlJc w:val="left"/>
      <w:pPr>
        <w:ind w:left="2160" w:hanging="360"/>
      </w:pPr>
      <w:rPr>
        <w:rFonts w:hint="default"/>
        <w:b w:val="0"/>
        <w:i w:val="0"/>
        <w:caps w:val="0"/>
        <w:strike w:val="0"/>
        <w:dstrike w:val="0"/>
        <w:vanish w:val="0"/>
        <w:color w:val="auto"/>
        <w:spacing w:val="0"/>
        <w:w w:val="100"/>
        <w:kern w:val="0"/>
        <w:position w:val="0"/>
        <w:sz w:val="20"/>
        <w:u w:val="none"/>
        <w:effect w:val="none"/>
        <w:vertAlign w:val="baseline"/>
      </w:rPr>
    </w:lvl>
    <w:lvl w:ilvl="6">
      <w:start w:val="1"/>
      <w:numFmt w:val="decimal"/>
      <w:lvlText w:val="%7."/>
      <w:lvlJc w:val="left"/>
      <w:pPr>
        <w:ind w:left="2520" w:hanging="360"/>
      </w:pPr>
      <w:rPr>
        <w:rFonts w:hint="default"/>
        <w:b w:val="0"/>
        <w:i w:val="0"/>
        <w:caps w:val="0"/>
        <w:strike w:val="0"/>
        <w:dstrike w:val="0"/>
        <w:vanish w:val="0"/>
        <w:color w:val="auto"/>
        <w:spacing w:val="0"/>
        <w:w w:val="100"/>
        <w:kern w:val="0"/>
        <w:position w:val="0"/>
        <w:sz w:val="20"/>
        <w:u w:val="none"/>
        <w:effect w:val="none"/>
        <w:vertAlign w:val="baseline"/>
      </w:rPr>
    </w:lvl>
    <w:lvl w:ilvl="7">
      <w:start w:val="1"/>
      <w:numFmt w:val="lowerLetter"/>
      <w:lvlText w:val="%8."/>
      <w:lvlJc w:val="left"/>
      <w:pPr>
        <w:ind w:left="2880" w:hanging="360"/>
      </w:pPr>
      <w:rPr>
        <w:rFonts w:hint="default"/>
        <w:b w:val="0"/>
        <w:i w:val="0"/>
        <w:sz w:val="20"/>
      </w:rPr>
    </w:lvl>
    <w:lvl w:ilvl="8">
      <w:start w:val="1"/>
      <w:numFmt w:val="lowerRoman"/>
      <w:lvlText w:val="%9."/>
      <w:lvlJc w:val="left"/>
      <w:pPr>
        <w:ind w:left="3240" w:hanging="360"/>
      </w:pPr>
      <w:rPr>
        <w:rFonts w:hint="default"/>
        <w:b w:val="0"/>
        <w:i w:val="0"/>
        <w:sz w:val="20"/>
      </w:rPr>
    </w:lvl>
  </w:abstractNum>
  <w:abstractNum w:abstractNumId="13" w15:restartNumberingAfterBreak="0">
    <w:nsid w:val="160337FE"/>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E65E8F"/>
    <w:multiLevelType w:val="multilevel"/>
    <w:tmpl w:val="B1269B5C"/>
    <w:name w:val="Standard Numbering"/>
    <w:lvl w:ilvl="0">
      <w:start w:val="1"/>
      <w:numFmt w:val="decimal"/>
      <w:pStyle w:val="StandardNumbering"/>
      <w:lvlText w:val="%1."/>
      <w:lvlJc w:val="left"/>
      <w:pPr>
        <w:tabs>
          <w:tab w:val="num" w:pos="1134"/>
        </w:tabs>
        <w:ind w:left="1701" w:hanging="567"/>
      </w:pPr>
      <w:rPr>
        <w:rFonts w:ascii="Arial" w:hAnsi="Arial" w:hint="default"/>
        <w:b w:val="0"/>
        <w:i w:val="0"/>
        <w:sz w:val="20"/>
      </w:rPr>
    </w:lvl>
    <w:lvl w:ilvl="1">
      <w:start w:val="1"/>
      <w:numFmt w:val="decimal"/>
      <w:lvlText w:val="%1.%2"/>
      <w:lvlJc w:val="left"/>
      <w:pPr>
        <w:tabs>
          <w:tab w:val="num" w:pos="1985"/>
        </w:tabs>
        <w:ind w:left="1985" w:hanging="851"/>
      </w:pPr>
      <w:rPr>
        <w:rFonts w:ascii="Arial" w:hAnsi="Arial" w:hint="default"/>
        <w:b w:val="0"/>
        <w:i w:val="0"/>
        <w:sz w:val="20"/>
      </w:rPr>
    </w:lvl>
    <w:lvl w:ilvl="2">
      <w:start w:val="1"/>
      <w:numFmt w:val="decimal"/>
      <w:lvlText w:val="%1.%2.%3"/>
      <w:lvlJc w:val="left"/>
      <w:pPr>
        <w:tabs>
          <w:tab w:val="num" w:pos="2268"/>
        </w:tabs>
        <w:ind w:left="2268" w:hanging="1134"/>
      </w:pPr>
      <w:rPr>
        <w:rFonts w:ascii="Arial" w:hAnsi="Arial" w:hint="default"/>
        <w:sz w:val="20"/>
      </w:rPr>
    </w:lvl>
    <w:lvl w:ilvl="3">
      <w:start w:val="1"/>
      <w:numFmt w:val="lowerLetter"/>
      <w:lvlText w:val="(%4)"/>
      <w:lvlJc w:val="left"/>
      <w:pPr>
        <w:tabs>
          <w:tab w:val="num" w:pos="2835"/>
        </w:tabs>
        <w:ind w:left="2835" w:hanging="567"/>
      </w:pPr>
      <w:rPr>
        <w:rFonts w:ascii="Arial" w:hAnsi="Arial" w:hint="default"/>
        <w:b w:val="0"/>
        <w:i w:val="0"/>
        <w:sz w:val="20"/>
      </w:rPr>
    </w:lvl>
    <w:lvl w:ilvl="4">
      <w:start w:val="1"/>
      <w:numFmt w:val="lowerRoman"/>
      <w:lvlText w:val="(%5)"/>
      <w:lvlJc w:val="left"/>
      <w:pPr>
        <w:tabs>
          <w:tab w:val="num" w:pos="3402"/>
        </w:tabs>
        <w:ind w:left="3402" w:hanging="567"/>
      </w:pPr>
      <w:rPr>
        <w:rFonts w:ascii="Arial" w:hAnsi="Arial" w:hint="default"/>
        <w:b w:val="0"/>
        <w:i w:val="0"/>
        <w:sz w:val="20"/>
      </w:rPr>
    </w:lvl>
    <w:lvl w:ilvl="5">
      <w:start w:val="1"/>
      <w:numFmt w:val="upperLetter"/>
      <w:lvlText w:val="(%6)"/>
      <w:lvlJc w:val="left"/>
      <w:pPr>
        <w:tabs>
          <w:tab w:val="num" w:pos="3969"/>
        </w:tabs>
        <w:ind w:left="3969" w:hanging="567"/>
      </w:pPr>
      <w:rPr>
        <w:rFonts w:ascii="Arial" w:hAnsi="Arial" w:hint="default"/>
        <w:b w:val="0"/>
        <w:i w:val="0"/>
        <w:sz w:val="20"/>
      </w:rPr>
    </w:lvl>
    <w:lvl w:ilvl="6">
      <w:start w:val="1"/>
      <w:numFmt w:val="upperRoman"/>
      <w:lvlText w:val="(%7)"/>
      <w:lvlJc w:val="left"/>
      <w:pPr>
        <w:tabs>
          <w:tab w:val="num" w:pos="4536"/>
        </w:tabs>
        <w:ind w:left="4536" w:hanging="567"/>
      </w:pPr>
      <w:rPr>
        <w:rFonts w:ascii="Arial" w:hAnsi="Arial" w:hint="default"/>
        <w:b w:val="0"/>
        <w:i w:val="0"/>
        <w:sz w:val="20"/>
      </w:rPr>
    </w:lvl>
    <w:lvl w:ilvl="7">
      <w:start w:val="1"/>
      <w:numFmt w:val="lowerLetter"/>
      <w:lvlText w:val="(%8)"/>
      <w:lvlJc w:val="left"/>
      <w:pPr>
        <w:tabs>
          <w:tab w:val="num" w:pos="5103"/>
        </w:tabs>
        <w:ind w:left="5103" w:hanging="567"/>
      </w:pPr>
      <w:rPr>
        <w:rFonts w:ascii="Arial" w:hAnsi="Arial" w:hint="default"/>
        <w:b w:val="0"/>
        <w:i w:val="0"/>
        <w:sz w:val="20"/>
      </w:rPr>
    </w:lvl>
    <w:lvl w:ilvl="8">
      <w:start w:val="1"/>
      <w:numFmt w:val="lowerRoman"/>
      <w:lvlText w:val="(%9)"/>
      <w:lvlJc w:val="left"/>
      <w:pPr>
        <w:tabs>
          <w:tab w:val="num" w:pos="5670"/>
        </w:tabs>
        <w:ind w:left="5670" w:hanging="567"/>
      </w:pPr>
      <w:rPr>
        <w:rFonts w:ascii="Arial" w:hAnsi="Arial" w:hint="default"/>
        <w:b w:val="0"/>
        <w:i w:val="0"/>
        <w:sz w:val="20"/>
      </w:rPr>
    </w:lvl>
  </w:abstractNum>
  <w:abstractNum w:abstractNumId="15" w15:restartNumberingAfterBreak="0">
    <w:nsid w:val="21806B2E"/>
    <w:multiLevelType w:val="hybridMultilevel"/>
    <w:tmpl w:val="D6066676"/>
    <w:lvl w:ilvl="0" w:tplc="FDB00C2A">
      <w:start w:val="1"/>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2564" w:hanging="360"/>
      </w:pPr>
    </w:lvl>
    <w:lvl w:ilvl="2" w:tplc="FFFFFFFF" w:tentative="1">
      <w:start w:val="1"/>
      <w:numFmt w:val="lowerRoman"/>
      <w:lvlText w:val="%3."/>
      <w:lvlJc w:val="right"/>
      <w:pPr>
        <w:ind w:left="3284" w:hanging="180"/>
      </w:pPr>
    </w:lvl>
    <w:lvl w:ilvl="3" w:tplc="FFFFFFFF" w:tentative="1">
      <w:start w:val="1"/>
      <w:numFmt w:val="decimal"/>
      <w:lvlText w:val="%4."/>
      <w:lvlJc w:val="left"/>
      <w:pPr>
        <w:ind w:left="4004" w:hanging="360"/>
      </w:pPr>
    </w:lvl>
    <w:lvl w:ilvl="4" w:tplc="FFFFFFFF" w:tentative="1">
      <w:start w:val="1"/>
      <w:numFmt w:val="lowerLetter"/>
      <w:lvlText w:val="%5."/>
      <w:lvlJc w:val="left"/>
      <w:pPr>
        <w:ind w:left="4724" w:hanging="360"/>
      </w:pPr>
    </w:lvl>
    <w:lvl w:ilvl="5" w:tplc="FFFFFFFF" w:tentative="1">
      <w:start w:val="1"/>
      <w:numFmt w:val="lowerRoman"/>
      <w:lvlText w:val="%6."/>
      <w:lvlJc w:val="right"/>
      <w:pPr>
        <w:ind w:left="5444" w:hanging="180"/>
      </w:pPr>
    </w:lvl>
    <w:lvl w:ilvl="6" w:tplc="FFFFFFFF" w:tentative="1">
      <w:start w:val="1"/>
      <w:numFmt w:val="decimal"/>
      <w:lvlText w:val="%7."/>
      <w:lvlJc w:val="left"/>
      <w:pPr>
        <w:ind w:left="6164" w:hanging="360"/>
      </w:pPr>
    </w:lvl>
    <w:lvl w:ilvl="7" w:tplc="FFFFFFFF" w:tentative="1">
      <w:start w:val="1"/>
      <w:numFmt w:val="lowerLetter"/>
      <w:lvlText w:val="%8."/>
      <w:lvlJc w:val="left"/>
      <w:pPr>
        <w:ind w:left="6884" w:hanging="360"/>
      </w:pPr>
    </w:lvl>
    <w:lvl w:ilvl="8" w:tplc="FFFFFFFF" w:tentative="1">
      <w:start w:val="1"/>
      <w:numFmt w:val="lowerRoman"/>
      <w:lvlText w:val="%9."/>
      <w:lvlJc w:val="right"/>
      <w:pPr>
        <w:ind w:left="7604" w:hanging="180"/>
      </w:pPr>
    </w:lvl>
  </w:abstractNum>
  <w:abstractNum w:abstractNumId="16" w15:restartNumberingAfterBreak="0">
    <w:nsid w:val="25BA1B2C"/>
    <w:multiLevelType w:val="multilevel"/>
    <w:tmpl w:val="D1182982"/>
    <w:name w:val="Bullet1"/>
    <w:lvl w:ilvl="0">
      <w:start w:val="1"/>
      <w:numFmt w:val="bullet"/>
      <w:pStyle w:val="Bullet1"/>
      <w:lvlText w:val=""/>
      <w:lvlJc w:val="left"/>
      <w:pPr>
        <w:tabs>
          <w:tab w:val="num" w:pos="567"/>
        </w:tabs>
        <w:ind w:left="567" w:hanging="567"/>
      </w:pPr>
      <w:rPr>
        <w:rFonts w:ascii="Symbol" w:hAnsi="Symbol" w:hint="default"/>
      </w:rPr>
    </w:lvl>
    <w:lvl w:ilvl="1">
      <w:start w:val="1"/>
      <w:numFmt w:val="bullet"/>
      <w:pStyle w:val="Bullet2"/>
      <w:lvlText w:val="-"/>
      <w:lvlJc w:val="left"/>
      <w:pPr>
        <w:tabs>
          <w:tab w:val="num" w:pos="1134"/>
        </w:tabs>
        <w:ind w:left="1134" w:hanging="567"/>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64E4286"/>
    <w:multiLevelType w:val="multilevel"/>
    <w:tmpl w:val="7DE2B5BE"/>
    <w:lvl w:ilvl="0">
      <w:start w:val="1"/>
      <w:numFmt w:val="lowerLett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C085C05"/>
    <w:multiLevelType w:val="hybridMultilevel"/>
    <w:tmpl w:val="9FECC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66527D"/>
    <w:multiLevelType w:val="multilevel"/>
    <w:tmpl w:val="E78EF7C6"/>
    <w:name w:val="Recitals"/>
    <w:lvl w:ilvl="0">
      <w:start w:val="1"/>
      <w:numFmt w:val="upperLetter"/>
      <w:pStyle w:val="Recitals"/>
      <w:lvlText w:val="(%1)"/>
      <w:lvlJc w:val="left"/>
      <w:pPr>
        <w:tabs>
          <w:tab w:val="num" w:pos="567"/>
        </w:tabs>
        <w:ind w:left="567" w:hanging="567"/>
      </w:pPr>
      <w:rPr>
        <w:rFonts w:ascii="Arial" w:hAnsi="Arial" w:hint="default"/>
        <w:b w:val="0"/>
        <w:i w:val="0"/>
        <w:caps w:val="0"/>
        <w:strike w:val="0"/>
        <w:dstrike w:val="0"/>
        <w:vanish w:val="0"/>
        <w:color w:val="auto"/>
        <w:spacing w:val="0"/>
        <w:w w:val="100"/>
        <w:kern w:val="0"/>
        <w:position w:val="0"/>
        <w:sz w:val="22"/>
        <w:u w:val="none"/>
        <w:effect w:val="none"/>
        <w:vertAlign w:val="baseline"/>
      </w:rPr>
    </w:lvl>
    <w:lvl w:ilvl="1">
      <w:start w:val="1"/>
      <w:numFmt w:val="lowerRoman"/>
      <w:pStyle w:val="Recitalssub"/>
      <w:lvlText w:val="(%2)"/>
      <w:lvlJc w:val="left"/>
      <w:pPr>
        <w:tabs>
          <w:tab w:val="num" w:pos="1134"/>
        </w:tabs>
        <w:ind w:left="1134" w:hanging="567"/>
      </w:pPr>
      <w:rPr>
        <w:rFonts w:ascii="Arial" w:hAnsi="Arial" w:hint="default"/>
        <w:b w:val="0"/>
        <w:i w:val="0"/>
        <w:caps w:val="0"/>
        <w:strike w:val="0"/>
        <w:dstrike w:val="0"/>
        <w:vanish w:val="0"/>
        <w:color w:val="auto"/>
        <w:spacing w:val="0"/>
        <w:w w:val="100"/>
        <w:kern w:val="0"/>
        <w:position w:val="0"/>
        <w:sz w:val="20"/>
        <w:u w:val="none"/>
        <w:effect w:val="none"/>
        <w:vertAlign w:val="baseli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2040C51"/>
    <w:multiLevelType w:val="hybridMultilevel"/>
    <w:tmpl w:val="8CCE1C46"/>
    <w:name w:val="Recitals sub"/>
    <w:lvl w:ilvl="0" w:tplc="73700176">
      <w:start w:val="1"/>
      <w:numFmt w:val="lowerRoman"/>
      <w:lvlText w:val="(%1)"/>
      <w:lvlJc w:val="left"/>
      <w:pPr>
        <w:tabs>
          <w:tab w:val="num" w:pos="1134"/>
        </w:tabs>
        <w:ind w:left="1134" w:hanging="567"/>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2756104"/>
    <w:multiLevelType w:val="hybridMultilevel"/>
    <w:tmpl w:val="64C09F4A"/>
    <w:lvl w:ilvl="0" w:tplc="529A31DE">
      <w:start w:val="1"/>
      <w:numFmt w:val="upperLetter"/>
      <w:lvlText w:val="(%1)"/>
      <w:lvlJc w:val="left"/>
      <w:pPr>
        <w:tabs>
          <w:tab w:val="num" w:pos="2552"/>
        </w:tabs>
        <w:ind w:left="2552"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6212E4"/>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23" w15:restartNumberingAfterBreak="0">
    <w:nsid w:val="37114F0E"/>
    <w:multiLevelType w:val="multilevel"/>
    <w:tmpl w:val="2B34F57C"/>
    <w:lvl w:ilvl="0">
      <w:start w:val="1"/>
      <w:numFmt w:val="decimal"/>
      <w:lvlText w:val="%1)"/>
      <w:lvlJc w:val="left"/>
      <w:pPr>
        <w:ind w:left="360" w:hanging="360"/>
      </w:pPr>
      <w:rPr>
        <w:rFonts w:hint="default"/>
        <w:b/>
        <w:i w:val="0"/>
        <w:caps/>
        <w:strike w:val="0"/>
        <w:dstrike w:val="0"/>
        <w:vanish w:val="0"/>
        <w:color w:val="auto"/>
        <w:spacing w:val="0"/>
        <w:w w:val="100"/>
        <w:kern w:val="0"/>
        <w:position w:val="0"/>
        <w:sz w:val="22"/>
        <w:u w:val="none"/>
        <w:effect w:val="none"/>
        <w:vertAlign w:val="baseline"/>
      </w:rPr>
    </w:lvl>
    <w:lvl w:ilvl="1">
      <w:start w:val="1"/>
      <w:numFmt w:val="lowerLetter"/>
      <w:lvlText w:val="%2)"/>
      <w:lvlJc w:val="left"/>
      <w:pPr>
        <w:ind w:left="720" w:hanging="360"/>
      </w:pPr>
      <w:rPr>
        <w:rFonts w:hint="default"/>
        <w:b w:val="0"/>
        <w:i w:val="0"/>
        <w:caps w:val="0"/>
        <w:strike w:val="0"/>
        <w:dstrike w:val="0"/>
        <w:vanish w:val="0"/>
        <w:color w:val="auto"/>
        <w:spacing w:val="0"/>
        <w:w w:val="100"/>
        <w:kern w:val="0"/>
        <w:position w:val="0"/>
        <w:sz w:val="22"/>
        <w:u w:val="none"/>
        <w:effect w:val="none"/>
        <w:vertAlign w:val="baseline"/>
      </w:rPr>
    </w:lvl>
    <w:lvl w:ilvl="2">
      <w:start w:val="1"/>
      <w:numFmt w:val="lowerRoman"/>
      <w:lvlText w:val="%3)"/>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pacing w:val="0"/>
        <w:w w:val="100"/>
        <w:kern w:val="0"/>
        <w:position w:val="0"/>
        <w:sz w:val="22"/>
        <w:effect w:val="none"/>
        <w:vertAlign w:val="baseline"/>
      </w:rPr>
    </w:lvl>
    <w:lvl w:ilvl="4">
      <w:start w:val="1"/>
      <w:numFmt w:val="lowerRoman"/>
      <w:lvlText w:val="(%5)"/>
      <w:lvlJc w:val="left"/>
      <w:pPr>
        <w:ind w:left="1800" w:hanging="360"/>
      </w:pPr>
      <w:rPr>
        <w:rFonts w:ascii="Calibri" w:eastAsia="Times New Roman" w:hAnsi="Calibri" w:cs="Calibri"/>
      </w:rPr>
    </w:lvl>
    <w:lvl w:ilvl="5">
      <w:start w:val="1"/>
      <w:numFmt w:val="lowerRoman"/>
      <w:lvlText w:val="(%6)"/>
      <w:lvlJc w:val="left"/>
      <w:pPr>
        <w:ind w:left="2160" w:hanging="360"/>
      </w:pPr>
      <w:rPr>
        <w:rFonts w:hint="default"/>
        <w:b w:val="0"/>
        <w:i w:val="0"/>
        <w:caps w:val="0"/>
        <w:strike w:val="0"/>
        <w:dstrike w:val="0"/>
        <w:vanish w:val="0"/>
        <w:color w:val="auto"/>
        <w:spacing w:val="0"/>
        <w:w w:val="100"/>
        <w:kern w:val="0"/>
        <w:position w:val="0"/>
        <w:sz w:val="20"/>
        <w:u w:val="none"/>
        <w:effect w:val="none"/>
        <w:vertAlign w:val="baseline"/>
      </w:rPr>
    </w:lvl>
    <w:lvl w:ilvl="6">
      <w:start w:val="1"/>
      <w:numFmt w:val="decimal"/>
      <w:lvlText w:val="%7."/>
      <w:lvlJc w:val="left"/>
      <w:pPr>
        <w:ind w:left="2520" w:hanging="360"/>
      </w:pPr>
      <w:rPr>
        <w:rFonts w:hint="default"/>
        <w:b w:val="0"/>
        <w:i w:val="0"/>
        <w:caps w:val="0"/>
        <w:strike w:val="0"/>
        <w:dstrike w:val="0"/>
        <w:vanish w:val="0"/>
        <w:color w:val="auto"/>
        <w:spacing w:val="0"/>
        <w:w w:val="100"/>
        <w:kern w:val="0"/>
        <w:position w:val="0"/>
        <w:sz w:val="20"/>
        <w:u w:val="none"/>
        <w:effect w:val="none"/>
        <w:vertAlign w:val="baseline"/>
      </w:rPr>
    </w:lvl>
    <w:lvl w:ilvl="7">
      <w:start w:val="1"/>
      <w:numFmt w:val="lowerLetter"/>
      <w:lvlText w:val="%8."/>
      <w:lvlJc w:val="left"/>
      <w:pPr>
        <w:ind w:left="2880" w:hanging="360"/>
      </w:pPr>
      <w:rPr>
        <w:rFonts w:hint="default"/>
        <w:b w:val="0"/>
        <w:i w:val="0"/>
        <w:sz w:val="20"/>
      </w:rPr>
    </w:lvl>
    <w:lvl w:ilvl="8">
      <w:start w:val="1"/>
      <w:numFmt w:val="lowerRoman"/>
      <w:lvlText w:val="%9."/>
      <w:lvlJc w:val="left"/>
      <w:pPr>
        <w:ind w:left="3240" w:hanging="360"/>
      </w:pPr>
      <w:rPr>
        <w:rFonts w:hint="default"/>
        <w:b w:val="0"/>
        <w:i w:val="0"/>
        <w:sz w:val="20"/>
      </w:rPr>
    </w:lvl>
  </w:abstractNum>
  <w:abstractNum w:abstractNumId="24" w15:restartNumberingAfterBreak="0">
    <w:nsid w:val="3841622F"/>
    <w:multiLevelType w:val="multilevel"/>
    <w:tmpl w:val="06A401B2"/>
    <w:name w:val="Appendix"/>
    <w:lvl w:ilvl="0">
      <w:start w:val="1"/>
      <w:numFmt w:val="decimal"/>
      <w:pStyle w:val="AppendixHead"/>
      <w:suff w:val="nothing"/>
      <w:lvlText w:val="Appendix %1"/>
      <w:lvlJc w:val="left"/>
      <w:pPr>
        <w:ind w:left="0" w:firstLine="0"/>
      </w:pPr>
      <w:rPr>
        <w:rFonts w:ascii="Arial" w:hAnsi="Arial" w:hint="default"/>
        <w:b/>
        <w:i w:val="0"/>
        <w:caps w:val="0"/>
        <w:spacing w:val="0"/>
        <w:w w:val="100"/>
        <w:kern w:val="0"/>
        <w:position w:val="0"/>
        <w:sz w:val="20"/>
        <w:effect w:val="none"/>
      </w:rPr>
    </w:lvl>
    <w:lvl w:ilvl="1">
      <w:start w:val="1"/>
      <w:numFmt w:val="decimal"/>
      <w:pStyle w:val="AppendixParthead"/>
      <w:suff w:val="nothing"/>
      <w:lvlText w:val="Part %2"/>
      <w:lvlJc w:val="left"/>
      <w:pPr>
        <w:ind w:left="0" w:firstLine="0"/>
      </w:pPr>
      <w:rPr>
        <w:rFonts w:ascii="Arial" w:hAnsi="Arial" w:hint="default"/>
        <w:b w:val="0"/>
        <w:i w:val="0"/>
        <w:caps w:val="0"/>
        <w:spacing w:val="0"/>
        <w:w w:val="100"/>
        <w:kern w:val="0"/>
        <w:position w:val="0"/>
        <w:sz w:val="20"/>
        <w:effect w:val="none"/>
      </w:rPr>
    </w:lvl>
    <w:lvl w:ilvl="2">
      <w:start w:val="1"/>
      <w:numFmt w:val="upperLetter"/>
      <w:pStyle w:val="AppendixSubParthead"/>
      <w:suff w:val="nothing"/>
      <w:lvlText w:val="Part %2%3"/>
      <w:lvlJc w:val="left"/>
      <w:pPr>
        <w:ind w:left="0" w:firstLine="0"/>
      </w:pPr>
      <w:rPr>
        <w:rFonts w:ascii="Arial" w:hAnsi="Arial" w:cs="Arial" w:hint="default"/>
        <w:b w:val="0"/>
        <w:i w:val="0"/>
        <w:caps w:val="0"/>
        <w:strike w:val="0"/>
        <w:dstrike w:val="0"/>
        <w:vanish w:val="0"/>
        <w:color w:val="auto"/>
        <w:sz w:val="20"/>
        <w:u w:val="none"/>
        <w:vertAlign w:val="baseline"/>
      </w:rPr>
    </w:lvl>
    <w:lvl w:ilvl="3">
      <w:start w:val="1"/>
      <w:numFmt w:val="lowerRoman"/>
      <w:lvlText w:val="(%4)"/>
      <w:lvlJc w:val="left"/>
      <w:pPr>
        <w:tabs>
          <w:tab w:val="num" w:pos="2421"/>
        </w:tabs>
        <w:ind w:left="2268" w:hanging="567"/>
      </w:pPr>
      <w:rPr>
        <w:rFonts w:ascii="Broadway" w:hAnsi="Broadway" w:hint="default"/>
        <w:b w:val="0"/>
        <w:i w:val="0"/>
        <w:sz w:val="20"/>
      </w:rPr>
    </w:lvl>
    <w:lvl w:ilvl="4">
      <w:start w:val="1"/>
      <w:numFmt w:val="upperLetter"/>
      <w:lvlText w:val="(%5)"/>
      <w:lvlJc w:val="left"/>
      <w:pPr>
        <w:tabs>
          <w:tab w:val="num" w:pos="2880"/>
        </w:tabs>
        <w:ind w:left="2880" w:hanging="720"/>
      </w:pPr>
      <w:rPr>
        <w:rFonts w:ascii="Broadway" w:hAnsi="Broadway" w:hint="default"/>
        <w:b w:val="0"/>
        <w:i w:val="0"/>
        <w:sz w:val="22"/>
      </w:rPr>
    </w:lvl>
    <w:lvl w:ilvl="5">
      <w:start w:val="1"/>
      <w:numFmt w:val="decimal"/>
      <w:lvlText w:val="%6."/>
      <w:lvlJc w:val="left"/>
      <w:pPr>
        <w:tabs>
          <w:tab w:val="num" w:pos="3600"/>
        </w:tabs>
        <w:ind w:left="3600" w:hanging="720"/>
      </w:pPr>
      <w:rPr>
        <w:rFonts w:ascii="Broadway" w:hAnsi="Broadway"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Broadway" w:hAnsi="Broadway" w:hint="default"/>
        <w:b w:val="0"/>
        <w:i w:val="0"/>
        <w:sz w:val="22"/>
      </w:rPr>
    </w:lvl>
    <w:lvl w:ilvl="8">
      <w:start w:val="1"/>
      <w:numFmt w:val="decimal"/>
      <w:lvlText w:val="%9."/>
      <w:lvlJc w:val="left"/>
      <w:pPr>
        <w:tabs>
          <w:tab w:val="num" w:pos="5760"/>
        </w:tabs>
        <w:ind w:left="5760" w:hanging="720"/>
      </w:pPr>
      <w:rPr>
        <w:rFonts w:ascii="Broadway" w:hAnsi="Broadway" w:hint="default"/>
        <w:b w:val="0"/>
        <w:i w:val="0"/>
        <w:sz w:val="22"/>
      </w:rPr>
    </w:lvl>
  </w:abstractNum>
  <w:abstractNum w:abstractNumId="25" w15:restartNumberingAfterBreak="0">
    <w:nsid w:val="39BE661A"/>
    <w:multiLevelType w:val="hybridMultilevel"/>
    <w:tmpl w:val="DA72E6E0"/>
    <w:name w:val="Parties"/>
    <w:lvl w:ilvl="0" w:tplc="23586ED6">
      <w:start w:val="1"/>
      <w:numFmt w:val="decimal"/>
      <w:pStyle w:val="Parties"/>
      <w:lvlText w:val="(%1)"/>
      <w:lvlJc w:val="left"/>
      <w:pPr>
        <w:tabs>
          <w:tab w:val="num" w:pos="567"/>
        </w:tabs>
        <w:ind w:left="567" w:hanging="567"/>
      </w:pPr>
      <w:rPr>
        <w:rFonts w:ascii="Arial" w:hAnsi="Arial" w:hint="default"/>
        <w:b w:val="0"/>
        <w:i w:val="0"/>
        <w:sz w:val="22"/>
      </w:rPr>
    </w:lvl>
    <w:lvl w:ilvl="1" w:tplc="A3C8D542">
      <w:start w:val="1"/>
      <w:numFmt w:val="bullet"/>
      <w:lvlText w:val="•"/>
      <w:lvlJc w:val="left"/>
      <w:pPr>
        <w:ind w:left="1785" w:hanging="705"/>
      </w:pPr>
      <w:rPr>
        <w:rFonts w:ascii="Arial" w:eastAsia="Times New Roman" w:hAnsi="Arial" w:cs="Aria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EFB715E"/>
    <w:multiLevelType w:val="hybridMultilevel"/>
    <w:tmpl w:val="9FECC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9E4170"/>
    <w:multiLevelType w:val="hybridMultilevel"/>
    <w:tmpl w:val="3684F246"/>
    <w:lvl w:ilvl="0" w:tplc="4434CC16">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9A00E7"/>
    <w:multiLevelType w:val="multilevel"/>
    <w:tmpl w:val="E4DC67C0"/>
    <w:lvl w:ilvl="0">
      <w:start w:val="1"/>
      <w:numFmt w:val="lowerLetter"/>
      <w:lvlRestart w:val="0"/>
      <w:pStyle w:val="DefinitionSubClause"/>
      <w:lvlText w:val="(%1)"/>
      <w:lvlJc w:val="left"/>
      <w:pPr>
        <w:tabs>
          <w:tab w:val="num" w:pos="2268"/>
        </w:tabs>
        <w:ind w:left="2268" w:hanging="567"/>
      </w:pPr>
      <w:rPr>
        <w:rFonts w:ascii="Arial" w:hAnsi="Arial" w:cs="Arial" w:hint="default"/>
        <w:b w:val="0"/>
        <w:i w:val="0"/>
        <w:caps w:val="0"/>
        <w:strike w:val="0"/>
        <w:dstrike w:val="0"/>
        <w:vanish w:val="0"/>
        <w:color w:val="auto"/>
        <w:spacing w:val="0"/>
        <w:w w:val="100"/>
        <w:kern w:val="0"/>
        <w:position w:val="0"/>
        <w:sz w:val="20"/>
        <w:u w:val="none"/>
        <w:vertAlign w:val="baseline"/>
      </w:rPr>
    </w:lvl>
    <w:lvl w:ilvl="1">
      <w:start w:val="1"/>
      <w:numFmt w:val="lowerRoman"/>
      <w:pStyle w:val="DefinitionSubSubClause"/>
      <w:lvlText w:val="(%2)"/>
      <w:lvlJc w:val="left"/>
      <w:pPr>
        <w:tabs>
          <w:tab w:val="num" w:pos="2835"/>
        </w:tabs>
        <w:ind w:left="2835" w:hanging="567"/>
      </w:pPr>
      <w:rPr>
        <w:rFonts w:ascii="Arial" w:hAnsi="Arial" w:cs="Arial" w:hint="default"/>
        <w:b w:val="0"/>
        <w:i w:val="0"/>
        <w:caps w:val="0"/>
        <w:strike w:val="0"/>
        <w:dstrike w:val="0"/>
        <w:vanish w:val="0"/>
        <w:color w:val="auto"/>
        <w:spacing w:val="0"/>
        <w:w w:val="100"/>
        <w:kern w:val="0"/>
        <w:position w:val="0"/>
        <w:sz w:val="20"/>
        <w:u w:val="none"/>
        <w:vertAlign w:val="baseline"/>
      </w:rPr>
    </w:lvl>
    <w:lvl w:ilvl="2">
      <w:start w:val="1"/>
      <w:numFmt w:val="upperLetter"/>
      <w:pStyle w:val="DefinitionSubSubSubClause"/>
      <w:lvlText w:val="(%3)"/>
      <w:lvlJc w:val="left"/>
      <w:pPr>
        <w:tabs>
          <w:tab w:val="num" w:pos="3402"/>
        </w:tabs>
        <w:ind w:left="3402" w:hanging="567"/>
      </w:pPr>
      <w:rPr>
        <w:rFonts w:ascii="Arial" w:hAnsi="Arial" w:cs="Arial" w:hint="default"/>
        <w:b w:val="0"/>
        <w:i w:val="0"/>
        <w:caps w:val="0"/>
        <w:strike w:val="0"/>
        <w:dstrike w:val="0"/>
        <w:vanish w:val="0"/>
        <w:color w:val="auto"/>
        <w:spacing w:val="0"/>
        <w:w w:val="100"/>
        <w:kern w:val="0"/>
        <w:position w:val="0"/>
        <w:sz w:val="20"/>
        <w:u w:val="none"/>
        <w:effect w:val="none"/>
        <w:vertAlign w:val="baseline"/>
      </w:rPr>
    </w:lvl>
    <w:lvl w:ilvl="3">
      <w:start w:val="1"/>
      <w:numFmt w:val="upperRoman"/>
      <w:pStyle w:val="DefinitionSubSubSubSubClause"/>
      <w:lvlText w:val="(%4)"/>
      <w:lvlJc w:val="left"/>
      <w:pPr>
        <w:tabs>
          <w:tab w:val="num" w:pos="3969"/>
        </w:tabs>
        <w:ind w:left="3969" w:hanging="567"/>
      </w:pPr>
      <w:rPr>
        <w:rFonts w:ascii="Arial" w:hAnsi="Arial" w:cs="Arial" w:hint="default"/>
        <w:b w:val="0"/>
        <w:i w:val="0"/>
        <w:caps w:val="0"/>
        <w:strike w:val="0"/>
        <w:dstrike w:val="0"/>
        <w:vanish w:val="0"/>
        <w:color w:val="auto"/>
        <w:spacing w:val="0"/>
        <w:w w:val="100"/>
        <w:kern w:val="0"/>
        <w:position w:val="0"/>
        <w:sz w:val="20"/>
        <w:u w:val="none"/>
        <w:effect w:val="none"/>
        <w:vertAlign w:val="baseline"/>
      </w:rPr>
    </w:lvl>
    <w:lvl w:ilvl="4">
      <w:start w:val="1"/>
      <w:numFmt w:val="upperRoman"/>
      <w:lvlText w:val="(%5)"/>
      <w:lvlJc w:val="left"/>
      <w:pPr>
        <w:tabs>
          <w:tab w:val="num" w:pos="3969"/>
        </w:tabs>
        <w:ind w:left="3969" w:hanging="567"/>
      </w:pPr>
      <w:rPr>
        <w:rFonts w:ascii="Arial" w:hAnsi="Arial" w:hint="default"/>
        <w:b w:val="0"/>
        <w:i w:val="0"/>
        <w:caps w:val="0"/>
        <w:strike w:val="0"/>
        <w:dstrike w:val="0"/>
        <w:vanish w:val="0"/>
        <w:color w:val="000000"/>
        <w:spacing w:val="0"/>
        <w:w w:val="100"/>
        <w:kern w:val="0"/>
        <w:position w:val="0"/>
        <w:sz w:val="20"/>
        <w:effect w:val="none"/>
        <w:vertAlign w:val="baseline"/>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9" w15:restartNumberingAfterBreak="0">
    <w:nsid w:val="436236F3"/>
    <w:multiLevelType w:val="hybridMultilevel"/>
    <w:tmpl w:val="BCC2FE50"/>
    <w:lvl w:ilvl="0" w:tplc="FFFFFFFF">
      <w:start w:val="1"/>
      <w:numFmt w:val="lowerRoman"/>
      <w:lvlText w:val="(%1)"/>
      <w:lvlJc w:val="left"/>
      <w:pPr>
        <w:tabs>
          <w:tab w:val="num" w:pos="3671"/>
        </w:tabs>
        <w:ind w:left="3671"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3126" w:hanging="360"/>
      </w:pPr>
    </w:lvl>
    <w:lvl w:ilvl="2" w:tplc="FFFFFFFF" w:tentative="1">
      <w:start w:val="1"/>
      <w:numFmt w:val="lowerRoman"/>
      <w:lvlText w:val="%3."/>
      <w:lvlJc w:val="right"/>
      <w:pPr>
        <w:ind w:left="3846" w:hanging="180"/>
      </w:pPr>
    </w:lvl>
    <w:lvl w:ilvl="3" w:tplc="FFFFFFFF" w:tentative="1">
      <w:start w:val="1"/>
      <w:numFmt w:val="decimal"/>
      <w:lvlText w:val="%4."/>
      <w:lvlJc w:val="left"/>
      <w:pPr>
        <w:ind w:left="4566" w:hanging="360"/>
      </w:pPr>
    </w:lvl>
    <w:lvl w:ilvl="4" w:tplc="FFFFFFFF" w:tentative="1">
      <w:start w:val="1"/>
      <w:numFmt w:val="lowerLetter"/>
      <w:lvlText w:val="%5."/>
      <w:lvlJc w:val="left"/>
      <w:pPr>
        <w:ind w:left="5286" w:hanging="360"/>
      </w:pPr>
    </w:lvl>
    <w:lvl w:ilvl="5" w:tplc="FFFFFFFF" w:tentative="1">
      <w:start w:val="1"/>
      <w:numFmt w:val="lowerRoman"/>
      <w:lvlText w:val="%6."/>
      <w:lvlJc w:val="right"/>
      <w:pPr>
        <w:ind w:left="6006" w:hanging="180"/>
      </w:pPr>
    </w:lvl>
    <w:lvl w:ilvl="6" w:tplc="FFFFFFFF" w:tentative="1">
      <w:start w:val="1"/>
      <w:numFmt w:val="decimal"/>
      <w:lvlText w:val="%7."/>
      <w:lvlJc w:val="left"/>
      <w:pPr>
        <w:ind w:left="6726" w:hanging="360"/>
      </w:pPr>
    </w:lvl>
    <w:lvl w:ilvl="7" w:tplc="FFFFFFFF" w:tentative="1">
      <w:start w:val="1"/>
      <w:numFmt w:val="lowerLetter"/>
      <w:lvlText w:val="%8."/>
      <w:lvlJc w:val="left"/>
      <w:pPr>
        <w:ind w:left="7446" w:hanging="360"/>
      </w:pPr>
    </w:lvl>
    <w:lvl w:ilvl="8" w:tplc="FFFFFFFF" w:tentative="1">
      <w:start w:val="1"/>
      <w:numFmt w:val="lowerRoman"/>
      <w:lvlText w:val="%9."/>
      <w:lvlJc w:val="right"/>
      <w:pPr>
        <w:ind w:left="8166" w:hanging="180"/>
      </w:pPr>
    </w:lvl>
  </w:abstractNum>
  <w:abstractNum w:abstractNumId="30" w15:restartNumberingAfterBreak="0">
    <w:nsid w:val="43637D02"/>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5D52A3"/>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32" w15:restartNumberingAfterBreak="0">
    <w:nsid w:val="473B7378"/>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E45253"/>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34" w15:restartNumberingAfterBreak="0">
    <w:nsid w:val="4CF21DAB"/>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35" w15:restartNumberingAfterBreak="0">
    <w:nsid w:val="4F390984"/>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9A09CD"/>
    <w:multiLevelType w:val="hybridMultilevel"/>
    <w:tmpl w:val="3A123F1C"/>
    <w:name w:val="Plain2"/>
    <w:lvl w:ilvl="0" w:tplc="50D2DA0A">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FDD0995"/>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04A5A92"/>
    <w:multiLevelType w:val="multilevel"/>
    <w:tmpl w:val="E0E418D6"/>
    <w:name w:val="Plain"/>
    <w:lvl w:ilvl="0">
      <w:start w:val="1"/>
      <w:numFmt w:val="decimal"/>
      <w:pStyle w:val="PlainNumbering1"/>
      <w:lvlText w:val="%1."/>
      <w:lvlJc w:val="left"/>
      <w:pPr>
        <w:tabs>
          <w:tab w:val="num" w:pos="567"/>
        </w:tabs>
        <w:ind w:left="567" w:hanging="567"/>
      </w:pPr>
      <w:rPr>
        <w:rFonts w:ascii="Calibri" w:hAnsi="Calibri" w:cs="Tahoma" w:hint="default"/>
        <w:b w:val="0"/>
        <w:i w:val="0"/>
        <w:caps w:val="0"/>
        <w:strike w:val="0"/>
        <w:dstrike w:val="0"/>
        <w:vanish w:val="0"/>
        <w:color w:val="auto"/>
        <w:sz w:val="22"/>
        <w:szCs w:val="20"/>
        <w:u w:val="none"/>
        <w:vertAlign w:val="baseline"/>
      </w:rPr>
    </w:lvl>
    <w:lvl w:ilvl="1">
      <w:start w:val="1"/>
      <w:numFmt w:val="lowerLetter"/>
      <w:pStyle w:val="PlainNumbering2"/>
      <w:lvlText w:val="(%2)"/>
      <w:lvlJc w:val="left"/>
      <w:pPr>
        <w:tabs>
          <w:tab w:val="num" w:pos="1134"/>
        </w:tabs>
        <w:ind w:left="1134" w:hanging="567"/>
      </w:pPr>
      <w:rPr>
        <w:rFonts w:ascii="Calibri" w:hAnsi="Calibri" w:cs="Arial" w:hint="default"/>
        <w:b w:val="0"/>
        <w:i w:val="0"/>
        <w:caps w:val="0"/>
        <w:strike w:val="0"/>
        <w:dstrike w:val="0"/>
        <w:vanish w:val="0"/>
        <w:color w:val="auto"/>
        <w:sz w:val="22"/>
        <w:u w:val="none"/>
        <w:vertAlign w:val="baseline"/>
      </w:rPr>
    </w:lvl>
    <w:lvl w:ilvl="2">
      <w:start w:val="1"/>
      <w:numFmt w:val="lowerRoman"/>
      <w:pStyle w:val="PlainNumbering3"/>
      <w:lvlText w:val="(%3)"/>
      <w:lvlJc w:val="left"/>
      <w:pPr>
        <w:tabs>
          <w:tab w:val="num" w:pos="1985"/>
        </w:tabs>
        <w:ind w:left="1985" w:hanging="567"/>
      </w:pPr>
      <w:rPr>
        <w:rFonts w:ascii="Arial" w:hAnsi="Arial" w:cs="Arial" w:hint="default"/>
        <w:b w:val="0"/>
        <w:i w:val="0"/>
        <w:caps w:val="0"/>
        <w:strike w:val="0"/>
        <w:dstrike w:val="0"/>
        <w:vanish w:val="0"/>
        <w:color w:val="auto"/>
        <w:sz w:val="20"/>
        <w:u w:val="none"/>
        <w:vertAlign w:val="baseline"/>
      </w:rPr>
    </w:lvl>
    <w:lvl w:ilvl="3">
      <w:start w:val="1"/>
      <w:numFmt w:val="lowerLetter"/>
      <w:pStyle w:val="PlainNumbering4"/>
      <w:lvlText w:val="(%4)"/>
      <w:lvlJc w:val="left"/>
      <w:pPr>
        <w:tabs>
          <w:tab w:val="num" w:pos="1701"/>
        </w:tabs>
        <w:ind w:left="1701" w:hanging="567"/>
      </w:pPr>
      <w:rPr>
        <w:rFonts w:ascii="Arial" w:hAnsi="Arial" w:cs="Arial" w:hint="default"/>
        <w:b w:val="0"/>
        <w:i w:val="0"/>
        <w:caps w:val="0"/>
        <w:strike w:val="0"/>
        <w:dstrike w:val="0"/>
        <w:vanish w:val="0"/>
        <w:color w:val="auto"/>
        <w:sz w:val="20"/>
        <w:u w:val="none"/>
        <w:vertAlign w:val="baseline"/>
      </w:rPr>
    </w:lvl>
    <w:lvl w:ilvl="4">
      <w:start w:val="1"/>
      <w:numFmt w:val="lowerRoman"/>
      <w:pStyle w:val="PlainNumbering5"/>
      <w:lvlText w:val="(%5)"/>
      <w:lvlJc w:val="left"/>
      <w:pPr>
        <w:tabs>
          <w:tab w:val="num" w:pos="2268"/>
        </w:tabs>
        <w:ind w:left="2268" w:hanging="567"/>
      </w:pPr>
      <w:rPr>
        <w:rFonts w:ascii="Arial" w:hAnsi="Arial" w:cs="Arial" w:hint="default"/>
        <w:b w:val="0"/>
        <w:i w:val="0"/>
        <w:caps w:val="0"/>
        <w:strike w:val="0"/>
        <w:dstrike w:val="0"/>
        <w:vanish w:val="0"/>
        <w:color w:val="auto"/>
        <w:sz w:val="20"/>
        <w:u w:val="none"/>
        <w:vertAlign w:val="baseline"/>
      </w:rPr>
    </w:lvl>
    <w:lvl w:ilvl="5">
      <w:start w:val="1"/>
      <w:numFmt w:val="upperLetter"/>
      <w:pStyle w:val="PlainNumbering6"/>
      <w:lvlText w:val="(%6)"/>
      <w:lvlJc w:val="left"/>
      <w:pPr>
        <w:tabs>
          <w:tab w:val="num" w:pos="2835"/>
        </w:tabs>
        <w:ind w:left="2835" w:hanging="567"/>
      </w:pPr>
      <w:rPr>
        <w:rFonts w:ascii="Arial" w:hAnsi="Arial" w:cs="Arial" w:hint="default"/>
        <w:b w:val="0"/>
        <w:i w:val="0"/>
        <w:caps w:val="0"/>
        <w:strike w:val="0"/>
        <w:dstrike w:val="0"/>
        <w:vanish w:val="0"/>
        <w:color w:val="auto"/>
        <w:sz w:val="20"/>
        <w:u w:val="none"/>
        <w:vertAlign w:val="baseline"/>
      </w:rPr>
    </w:lvl>
    <w:lvl w:ilvl="6">
      <w:start w:val="1"/>
      <w:numFmt w:val="upperRoman"/>
      <w:pStyle w:val="PlainNumbering7"/>
      <w:lvlText w:val="(%7)"/>
      <w:lvlJc w:val="left"/>
      <w:pPr>
        <w:tabs>
          <w:tab w:val="num" w:pos="3402"/>
        </w:tabs>
        <w:ind w:left="3402" w:hanging="567"/>
      </w:pPr>
      <w:rPr>
        <w:rFonts w:ascii="Arial" w:hAnsi="Arial" w:cs="Arial" w:hint="default"/>
        <w:b w:val="0"/>
        <w:i w:val="0"/>
        <w:caps w:val="0"/>
        <w:strike w:val="0"/>
        <w:dstrike w:val="0"/>
        <w:vanish w:val="0"/>
        <w:color w:val="auto"/>
        <w:sz w:val="20"/>
        <w:u w:val="none"/>
        <w:vertAlign w:val="baseline"/>
      </w:rPr>
    </w:lvl>
    <w:lvl w:ilvl="7">
      <w:start w:val="1"/>
      <w:numFmt w:val="lowerLetter"/>
      <w:pStyle w:val="PlainNumbering8"/>
      <w:lvlText w:val="(%8)"/>
      <w:lvlJc w:val="left"/>
      <w:pPr>
        <w:tabs>
          <w:tab w:val="num" w:pos="3969"/>
        </w:tabs>
        <w:ind w:left="3969" w:hanging="567"/>
      </w:pPr>
      <w:rPr>
        <w:rFonts w:ascii="Arial" w:hAnsi="Arial" w:cs="Arial" w:hint="default"/>
        <w:b w:val="0"/>
        <w:i w:val="0"/>
        <w:caps w:val="0"/>
        <w:strike w:val="0"/>
        <w:dstrike w:val="0"/>
        <w:vanish w:val="0"/>
        <w:color w:val="auto"/>
        <w:sz w:val="20"/>
        <w:u w:val="none"/>
        <w:vertAlign w:val="baseline"/>
      </w:rPr>
    </w:lvl>
    <w:lvl w:ilvl="8">
      <w:start w:val="1"/>
      <w:numFmt w:val="lowerRoman"/>
      <w:pStyle w:val="PlainNumbering9"/>
      <w:lvlText w:val="(%9)"/>
      <w:lvlJc w:val="left"/>
      <w:pPr>
        <w:tabs>
          <w:tab w:val="num" w:pos="4535"/>
        </w:tabs>
        <w:ind w:left="4535" w:hanging="566"/>
      </w:pPr>
      <w:rPr>
        <w:rFonts w:ascii="Arial" w:hAnsi="Arial" w:cs="Arial" w:hint="default"/>
        <w:b w:val="0"/>
        <w:i w:val="0"/>
        <w:caps w:val="0"/>
        <w:strike w:val="0"/>
        <w:dstrike w:val="0"/>
        <w:vanish w:val="0"/>
        <w:color w:val="auto"/>
        <w:sz w:val="20"/>
        <w:u w:val="none"/>
        <w:vertAlign w:val="baseline"/>
      </w:rPr>
    </w:lvl>
  </w:abstractNum>
  <w:abstractNum w:abstractNumId="39" w15:restartNumberingAfterBreak="0">
    <w:nsid w:val="512A7B49"/>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40" w15:restartNumberingAfterBreak="0">
    <w:nsid w:val="51FB53A0"/>
    <w:multiLevelType w:val="hybridMultilevel"/>
    <w:tmpl w:val="DA907AEE"/>
    <w:name w:val="Definition SubSub Clause"/>
    <w:lvl w:ilvl="0" w:tplc="2BA8156E">
      <w:start w:val="1"/>
      <w:numFmt w:val="lowerRoman"/>
      <w:lvlText w:val="(%1)"/>
      <w:lvlJc w:val="left"/>
      <w:pPr>
        <w:tabs>
          <w:tab w:val="num" w:pos="2835"/>
        </w:tabs>
        <w:ind w:left="2835" w:hanging="567"/>
      </w:pPr>
      <w:rPr>
        <w:rFonts w:ascii="Arial" w:hAnsi="Arial" w:cs="Times New Roman"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57272FF8"/>
    <w:multiLevelType w:val="multilevel"/>
    <w:tmpl w:val="313E7A86"/>
    <w:name w:val="Schedule"/>
    <w:lvl w:ilvl="0">
      <w:start w:val="1"/>
      <w:numFmt w:val="decimal"/>
      <w:lvlText w:val="%1."/>
      <w:lvlJc w:val="left"/>
      <w:pPr>
        <w:tabs>
          <w:tab w:val="num" w:pos="0"/>
        </w:tabs>
        <w:ind w:left="567" w:hanging="567"/>
      </w:pPr>
      <w:rPr>
        <w:rFonts w:hint="default"/>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decimal"/>
      <w:lvlText w:val="%1.%2.%3"/>
      <w:lvlJc w:val="left"/>
      <w:pPr>
        <w:tabs>
          <w:tab w:val="num" w:pos="1134"/>
        </w:tabs>
        <w:ind w:left="1134" w:hanging="1134"/>
      </w:pPr>
      <w:rPr>
        <w:rFonts w:ascii="Arial" w:hAnsi="Arial" w:hint="default"/>
        <w:b w:val="0"/>
        <w:i w:val="0"/>
        <w:sz w:val="20"/>
      </w:rPr>
    </w:lvl>
    <w:lvl w:ilvl="3">
      <w:start w:val="1"/>
      <w:numFmt w:val="lowerLetter"/>
      <w:lvlText w:val="(%4)"/>
      <w:lvlJc w:val="left"/>
      <w:pPr>
        <w:tabs>
          <w:tab w:val="num" w:pos="1701"/>
        </w:tabs>
        <w:ind w:left="1701" w:hanging="567"/>
      </w:pPr>
      <w:rPr>
        <w:rFonts w:ascii="Arial" w:hAnsi="Arial" w:hint="default"/>
        <w:b w:val="0"/>
        <w:i w:val="0"/>
        <w:sz w:val="20"/>
      </w:rPr>
    </w:lvl>
    <w:lvl w:ilvl="4">
      <w:start w:val="1"/>
      <w:numFmt w:val="lowerRoman"/>
      <w:lvlText w:val="(%5)"/>
      <w:lvlJc w:val="left"/>
      <w:pPr>
        <w:tabs>
          <w:tab w:val="num" w:pos="2268"/>
        </w:tabs>
        <w:ind w:left="2268" w:hanging="567"/>
      </w:pPr>
      <w:rPr>
        <w:rFonts w:ascii="Arial" w:hAnsi="Arial" w:hint="default"/>
        <w:b w:val="0"/>
        <w:i w:val="0"/>
        <w:sz w:val="20"/>
      </w:rPr>
    </w:lvl>
    <w:lvl w:ilvl="5">
      <w:start w:val="1"/>
      <w:numFmt w:val="upperLetter"/>
      <w:lvlText w:val="(%6)"/>
      <w:lvlJc w:val="left"/>
      <w:pPr>
        <w:tabs>
          <w:tab w:val="num" w:pos="2835"/>
        </w:tabs>
        <w:ind w:left="2835" w:hanging="567"/>
      </w:pPr>
      <w:rPr>
        <w:rFonts w:ascii="Arial" w:hAnsi="Arial" w:hint="default"/>
        <w:b w:val="0"/>
        <w:i w:val="0"/>
        <w:sz w:val="20"/>
      </w:rPr>
    </w:lvl>
    <w:lvl w:ilvl="6">
      <w:start w:val="1"/>
      <w:numFmt w:val="upperRoman"/>
      <w:lvlText w:val="(%7)"/>
      <w:lvlJc w:val="left"/>
      <w:pPr>
        <w:tabs>
          <w:tab w:val="num" w:pos="3402"/>
        </w:tabs>
        <w:ind w:left="3402" w:hanging="567"/>
      </w:pPr>
      <w:rPr>
        <w:rFonts w:ascii="Arial" w:hAnsi="Arial" w:hint="default"/>
        <w:b w:val="0"/>
        <w:i w:val="0"/>
        <w:sz w:val="20"/>
      </w:rPr>
    </w:lvl>
    <w:lvl w:ilvl="7">
      <w:start w:val="1"/>
      <w:numFmt w:val="lowerLetter"/>
      <w:lvlText w:val="(%8)"/>
      <w:lvlJc w:val="left"/>
      <w:pPr>
        <w:tabs>
          <w:tab w:val="num" w:pos="3969"/>
        </w:tabs>
        <w:ind w:left="3969" w:hanging="567"/>
      </w:pPr>
      <w:rPr>
        <w:rFonts w:ascii="Arial" w:hAnsi="Arial" w:hint="default"/>
        <w:b w:val="0"/>
        <w:i w:val="0"/>
        <w:sz w:val="20"/>
      </w:rPr>
    </w:lvl>
    <w:lvl w:ilvl="8">
      <w:start w:val="1"/>
      <w:numFmt w:val="lowerRoman"/>
      <w:lvlText w:val="(%9)"/>
      <w:lvlJc w:val="left"/>
      <w:pPr>
        <w:tabs>
          <w:tab w:val="num" w:pos="4536"/>
        </w:tabs>
        <w:ind w:left="4536" w:hanging="567"/>
      </w:pPr>
      <w:rPr>
        <w:rFonts w:ascii="Arial" w:hAnsi="Arial" w:hint="default"/>
        <w:b w:val="0"/>
        <w:i w:val="0"/>
        <w:sz w:val="20"/>
      </w:rPr>
    </w:lvl>
  </w:abstractNum>
  <w:abstractNum w:abstractNumId="42" w15:restartNumberingAfterBreak="0">
    <w:nsid w:val="58894F5F"/>
    <w:multiLevelType w:val="multilevel"/>
    <w:tmpl w:val="9EAEEABC"/>
    <w:lvl w:ilvl="0">
      <w:start w:val="1"/>
      <w:numFmt w:val="decimal"/>
      <w:lvlText w:val="%1."/>
      <w:lvlJc w:val="left"/>
      <w:pPr>
        <w:tabs>
          <w:tab w:val="num" w:pos="568"/>
        </w:tabs>
        <w:ind w:left="568" w:hanging="567"/>
      </w:pPr>
      <w:rPr>
        <w:rFonts w:ascii="Arial" w:hAnsi="Arial" w:hint="default"/>
        <w:b/>
        <w:i w:val="0"/>
        <w:sz w:val="20"/>
      </w:rPr>
    </w:lvl>
    <w:lvl w:ilvl="1">
      <w:start w:val="1"/>
      <w:numFmt w:val="decimal"/>
      <w:pStyle w:val="HeadingParagraph2"/>
      <w:lvlText w:val="%1.%2"/>
      <w:lvlJc w:val="left"/>
      <w:pPr>
        <w:tabs>
          <w:tab w:val="num" w:pos="851"/>
        </w:tabs>
        <w:ind w:left="851" w:hanging="851"/>
      </w:pPr>
      <w:rPr>
        <w:rFonts w:ascii="Arial" w:hAnsi="Arial" w:hint="default"/>
        <w:b w:val="0"/>
        <w:i w:val="0"/>
        <w:sz w:val="20"/>
      </w:rPr>
    </w:lvl>
    <w:lvl w:ilvl="2">
      <w:start w:val="1"/>
      <w:numFmt w:val="decimal"/>
      <w:pStyle w:val="HeadingParagraph3"/>
      <w:lvlText w:val="%1.%2.%3"/>
      <w:lvlJc w:val="left"/>
      <w:pPr>
        <w:tabs>
          <w:tab w:val="num" w:pos="1135"/>
        </w:tabs>
        <w:ind w:left="1135" w:hanging="1134"/>
      </w:pPr>
      <w:rPr>
        <w:rFonts w:ascii="Arial" w:hAnsi="Arial" w:hint="default"/>
        <w:sz w:val="20"/>
      </w:rPr>
    </w:lvl>
    <w:lvl w:ilvl="3">
      <w:start w:val="1"/>
      <w:numFmt w:val="lowerLetter"/>
      <w:pStyle w:val="HeadingParagraph4"/>
      <w:lvlText w:val="(%4)"/>
      <w:lvlJc w:val="left"/>
      <w:pPr>
        <w:tabs>
          <w:tab w:val="num" w:pos="1702"/>
        </w:tabs>
        <w:ind w:left="1702" w:hanging="567"/>
      </w:pPr>
      <w:rPr>
        <w:rFonts w:ascii="Arial" w:hAnsi="Arial" w:hint="default"/>
        <w:b w:val="0"/>
        <w:i w:val="0"/>
        <w:sz w:val="20"/>
      </w:rPr>
    </w:lvl>
    <w:lvl w:ilvl="4">
      <w:start w:val="1"/>
      <w:numFmt w:val="lowerRoman"/>
      <w:lvlText w:val="(%5)"/>
      <w:lvlJc w:val="left"/>
      <w:pPr>
        <w:tabs>
          <w:tab w:val="num" w:pos="2422"/>
        </w:tabs>
        <w:ind w:left="2269" w:hanging="567"/>
      </w:pPr>
      <w:rPr>
        <w:rFonts w:ascii="Arial" w:hAnsi="Arial" w:hint="default"/>
        <w:b w:val="0"/>
        <w:i w:val="0"/>
        <w:sz w:val="20"/>
      </w:rPr>
    </w:lvl>
    <w:lvl w:ilvl="5">
      <w:start w:val="1"/>
      <w:numFmt w:val="upperLetter"/>
      <w:lvlText w:val="(%6)"/>
      <w:lvlJc w:val="left"/>
      <w:pPr>
        <w:tabs>
          <w:tab w:val="num" w:pos="2836"/>
        </w:tabs>
        <w:ind w:left="2836" w:hanging="567"/>
      </w:pPr>
      <w:rPr>
        <w:rFonts w:ascii="Arial" w:hAnsi="Arial" w:hint="default"/>
        <w:b w:val="0"/>
        <w:i w:val="0"/>
        <w:sz w:val="20"/>
      </w:rPr>
    </w:lvl>
    <w:lvl w:ilvl="6">
      <w:start w:val="1"/>
      <w:numFmt w:val="upperRoman"/>
      <w:lvlText w:val="(%7)"/>
      <w:lvlJc w:val="left"/>
      <w:pPr>
        <w:tabs>
          <w:tab w:val="num" w:pos="3556"/>
        </w:tabs>
        <w:ind w:left="3403" w:hanging="567"/>
      </w:pPr>
      <w:rPr>
        <w:rFonts w:ascii="Arial" w:hAnsi="Arial" w:hint="default"/>
        <w:b w:val="0"/>
        <w:i w:val="0"/>
        <w:sz w:val="20"/>
      </w:rPr>
    </w:lvl>
    <w:lvl w:ilvl="7">
      <w:start w:val="1"/>
      <w:numFmt w:val="lowerLetter"/>
      <w:lvlText w:val="(%8)"/>
      <w:lvlJc w:val="left"/>
      <w:pPr>
        <w:tabs>
          <w:tab w:val="num" w:pos="3970"/>
        </w:tabs>
        <w:ind w:left="3970" w:hanging="567"/>
      </w:pPr>
      <w:rPr>
        <w:rFonts w:ascii="Arial" w:hAnsi="Arial" w:hint="default"/>
        <w:b w:val="0"/>
        <w:i w:val="0"/>
        <w:sz w:val="20"/>
      </w:rPr>
    </w:lvl>
    <w:lvl w:ilvl="8">
      <w:start w:val="1"/>
      <w:numFmt w:val="lowerRoman"/>
      <w:pStyle w:val="HeadingParagraph9"/>
      <w:lvlText w:val="(%9)"/>
      <w:lvlJc w:val="left"/>
      <w:pPr>
        <w:tabs>
          <w:tab w:val="num" w:pos="4690"/>
        </w:tabs>
        <w:ind w:left="4537" w:hanging="567"/>
      </w:pPr>
      <w:rPr>
        <w:rFonts w:ascii="Arial" w:hAnsi="Arial" w:hint="default"/>
        <w:b w:val="0"/>
        <w:i w:val="0"/>
        <w:sz w:val="20"/>
      </w:rPr>
    </w:lvl>
  </w:abstractNum>
  <w:abstractNum w:abstractNumId="43" w15:restartNumberingAfterBreak="0">
    <w:nsid w:val="58BE3F87"/>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9A01147"/>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ACA5239"/>
    <w:multiLevelType w:val="hybridMultilevel"/>
    <w:tmpl w:val="3D9AC8CA"/>
    <w:lvl w:ilvl="0" w:tplc="6974F22A">
      <w:start w:val="1"/>
      <w:numFmt w:val="lowerRoman"/>
      <w:lvlText w:val="(%1)"/>
      <w:lvlJc w:val="left"/>
      <w:pPr>
        <w:tabs>
          <w:tab w:val="num" w:pos="1985"/>
        </w:tabs>
        <w:ind w:left="1985"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B6B5DC9"/>
    <w:multiLevelType w:val="multilevel"/>
    <w:tmpl w:val="DA3A5F86"/>
    <w:name w:val="Plain3"/>
    <w:lvl w:ilvl="0">
      <w:start w:val="1"/>
      <w:numFmt w:val="decimal"/>
      <w:pStyle w:val="Heading1"/>
      <w:lvlText w:val="%1."/>
      <w:lvlJc w:val="left"/>
      <w:pPr>
        <w:tabs>
          <w:tab w:val="num" w:pos="851"/>
        </w:tabs>
        <w:ind w:left="851" w:hanging="851"/>
      </w:pPr>
      <w:rPr>
        <w:rFonts w:hint="default"/>
        <w:b w:val="0"/>
        <w:i w:val="0"/>
        <w:sz w:val="22"/>
      </w:rPr>
    </w:lvl>
    <w:lvl w:ilvl="1">
      <w:start w:val="1"/>
      <w:numFmt w:val="lowerLetter"/>
      <w:lvlText w:val="(%2)"/>
      <w:lvlJc w:val="left"/>
      <w:pPr>
        <w:tabs>
          <w:tab w:val="num" w:pos="1418"/>
        </w:tabs>
        <w:ind w:left="1418" w:hanging="567"/>
      </w:pPr>
      <w:rPr>
        <w:rFonts w:hint="default"/>
        <w:b w:val="0"/>
        <w:bCs w:val="0"/>
      </w:rPr>
    </w:lvl>
    <w:lvl w:ilvl="2">
      <w:start w:val="1"/>
      <w:numFmt w:val="lowerRoman"/>
      <w:lvlText w:val="(%3)"/>
      <w:lvlJc w:val="left"/>
      <w:pPr>
        <w:tabs>
          <w:tab w:val="num" w:pos="1985"/>
        </w:tabs>
        <w:ind w:left="1985" w:hanging="567"/>
      </w:pPr>
      <w:rPr>
        <w:rFonts w:hint="default"/>
      </w:rPr>
    </w:lvl>
    <w:lvl w:ilvl="3">
      <w:start w:val="1"/>
      <w:numFmt w:val="upperLetter"/>
      <w:lvlText w:val="(%4)"/>
      <w:lvlJc w:val="left"/>
      <w:pPr>
        <w:tabs>
          <w:tab w:val="num" w:pos="2552"/>
        </w:tabs>
        <w:ind w:left="2552" w:hanging="567"/>
      </w:pPr>
      <w:rPr>
        <w:rFonts w:hint="default"/>
      </w:rPr>
    </w:lvl>
    <w:lvl w:ilvl="4">
      <w:start w:val="1"/>
      <w:numFmt w:val="upperRoman"/>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E837F1B"/>
    <w:multiLevelType w:val="hybridMultilevel"/>
    <w:tmpl w:val="44803080"/>
    <w:lvl w:ilvl="0" w:tplc="E800D46E">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6C611C0"/>
    <w:multiLevelType w:val="hybridMultilevel"/>
    <w:tmpl w:val="56520948"/>
    <w:lvl w:ilvl="0" w:tplc="6974F22A">
      <w:start w:val="1"/>
      <w:numFmt w:val="lowerRoman"/>
      <w:lvlText w:val="(%1)"/>
      <w:lvlJc w:val="left"/>
      <w:pPr>
        <w:tabs>
          <w:tab w:val="num" w:pos="2547"/>
        </w:tabs>
        <w:ind w:left="2547"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2002" w:hanging="360"/>
      </w:pPr>
    </w:lvl>
    <w:lvl w:ilvl="2" w:tplc="0809001B" w:tentative="1">
      <w:start w:val="1"/>
      <w:numFmt w:val="lowerRoman"/>
      <w:lvlText w:val="%3."/>
      <w:lvlJc w:val="right"/>
      <w:pPr>
        <w:ind w:left="2722" w:hanging="180"/>
      </w:pPr>
    </w:lvl>
    <w:lvl w:ilvl="3" w:tplc="0809000F" w:tentative="1">
      <w:start w:val="1"/>
      <w:numFmt w:val="decimal"/>
      <w:lvlText w:val="%4."/>
      <w:lvlJc w:val="left"/>
      <w:pPr>
        <w:ind w:left="3442" w:hanging="360"/>
      </w:pPr>
    </w:lvl>
    <w:lvl w:ilvl="4" w:tplc="08090019" w:tentative="1">
      <w:start w:val="1"/>
      <w:numFmt w:val="lowerLetter"/>
      <w:lvlText w:val="%5."/>
      <w:lvlJc w:val="left"/>
      <w:pPr>
        <w:ind w:left="4162" w:hanging="360"/>
      </w:pPr>
    </w:lvl>
    <w:lvl w:ilvl="5" w:tplc="0809001B" w:tentative="1">
      <w:start w:val="1"/>
      <w:numFmt w:val="lowerRoman"/>
      <w:lvlText w:val="%6."/>
      <w:lvlJc w:val="right"/>
      <w:pPr>
        <w:ind w:left="4882" w:hanging="180"/>
      </w:pPr>
    </w:lvl>
    <w:lvl w:ilvl="6" w:tplc="0809000F" w:tentative="1">
      <w:start w:val="1"/>
      <w:numFmt w:val="decimal"/>
      <w:lvlText w:val="%7."/>
      <w:lvlJc w:val="left"/>
      <w:pPr>
        <w:ind w:left="5602" w:hanging="360"/>
      </w:pPr>
    </w:lvl>
    <w:lvl w:ilvl="7" w:tplc="08090019" w:tentative="1">
      <w:start w:val="1"/>
      <w:numFmt w:val="lowerLetter"/>
      <w:lvlText w:val="%8."/>
      <w:lvlJc w:val="left"/>
      <w:pPr>
        <w:ind w:left="6322" w:hanging="360"/>
      </w:pPr>
    </w:lvl>
    <w:lvl w:ilvl="8" w:tplc="0809001B" w:tentative="1">
      <w:start w:val="1"/>
      <w:numFmt w:val="lowerRoman"/>
      <w:lvlText w:val="%9."/>
      <w:lvlJc w:val="right"/>
      <w:pPr>
        <w:ind w:left="7042" w:hanging="180"/>
      </w:pPr>
    </w:lvl>
  </w:abstractNum>
  <w:abstractNum w:abstractNumId="49" w15:restartNumberingAfterBreak="0">
    <w:nsid w:val="6927566E"/>
    <w:multiLevelType w:val="hybridMultilevel"/>
    <w:tmpl w:val="B2A8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3019B0"/>
    <w:multiLevelType w:val="hybridMultilevel"/>
    <w:tmpl w:val="9FECC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D715A57"/>
    <w:multiLevelType w:val="hybridMultilevel"/>
    <w:tmpl w:val="9FECC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F393FAC"/>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F3D503A"/>
    <w:multiLevelType w:val="multilevel"/>
    <w:tmpl w:val="C60EA25E"/>
    <w:name w:val="Section"/>
    <w:lvl w:ilvl="0">
      <w:start w:val="1"/>
      <w:numFmt w:val="decimal"/>
      <w:pStyle w:val="SectionHead"/>
      <w:suff w:val="nothing"/>
      <w:lvlText w:val="Section %1"/>
      <w:lvlJc w:val="left"/>
      <w:pPr>
        <w:ind w:left="0" w:firstLine="0"/>
      </w:pPr>
      <w:rPr>
        <w:rFonts w:hint="default"/>
      </w:rPr>
    </w:lvl>
    <w:lvl w:ilvl="1">
      <w:start w:val="1"/>
      <w:numFmt w:val="upperLetter"/>
      <w:lvlText w:val="Part %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SectionSubHead"/>
      <w:suff w:val="nothing"/>
      <w:lvlText w:val="Part %2%3"/>
      <w:lvlJc w:val="left"/>
      <w:pPr>
        <w:ind w:left="0" w:firstLine="0"/>
      </w:pPr>
      <w:rPr>
        <w:rFonts w:ascii="Arial" w:hAnsi="Arial" w:cs="Arial" w:hint="default"/>
        <w:b w:val="0"/>
        <w:i w:val="0"/>
        <w:caps w:val="0"/>
        <w:strike w:val="0"/>
        <w:dstrike w:val="0"/>
        <w:vanish w:val="0"/>
        <w:color w:val="auto"/>
        <w:sz w:val="20"/>
        <w:u w:val="none"/>
        <w:vertAlign w:val="baseli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73B666D9"/>
    <w:multiLevelType w:val="hybridMultilevel"/>
    <w:tmpl w:val="9FECCA98"/>
    <w:lvl w:ilvl="0" w:tplc="ADFE8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3D219D3"/>
    <w:multiLevelType w:val="hybridMultilevel"/>
    <w:tmpl w:val="DBC80992"/>
    <w:lvl w:ilvl="0" w:tplc="FFFFFFFF">
      <w:start w:val="1"/>
      <w:numFmt w:val="upperLetter"/>
      <w:lvlText w:val="(%1)"/>
      <w:lvlJc w:val="left"/>
      <w:pPr>
        <w:tabs>
          <w:tab w:val="num" w:pos="4707"/>
        </w:tabs>
        <w:ind w:left="4707" w:hanging="567"/>
      </w:pPr>
      <w:rPr>
        <w:rFonts w:ascii="Calibri" w:hAnsi="Calibri" w:hint="default"/>
        <w:b w:val="0"/>
        <w:i w:val="0"/>
        <w:caps w:val="0"/>
        <w:strike w:val="0"/>
        <w:dstrike w:val="0"/>
        <w:vanish w:val="0"/>
        <w:color w:val="auto"/>
        <w:spacing w:val="0"/>
        <w:w w:val="100"/>
        <w:kern w:val="0"/>
        <w:position w:val="0"/>
        <w:sz w:val="22"/>
        <w:u w:val="none"/>
        <w:effect w:val="none"/>
        <w:vertAlign w:val="baseline"/>
      </w:rPr>
    </w:lvl>
    <w:lvl w:ilvl="1" w:tplc="FFFFFFFF" w:tentative="1">
      <w:start w:val="1"/>
      <w:numFmt w:val="lowerLetter"/>
      <w:lvlText w:val="%2."/>
      <w:lvlJc w:val="left"/>
      <w:pPr>
        <w:ind w:left="3595" w:hanging="360"/>
      </w:pPr>
    </w:lvl>
    <w:lvl w:ilvl="2" w:tplc="FFFFFFFF" w:tentative="1">
      <w:start w:val="1"/>
      <w:numFmt w:val="lowerRoman"/>
      <w:lvlText w:val="%3."/>
      <w:lvlJc w:val="right"/>
      <w:pPr>
        <w:ind w:left="4315" w:hanging="180"/>
      </w:pPr>
    </w:lvl>
    <w:lvl w:ilvl="3" w:tplc="FFFFFFFF" w:tentative="1">
      <w:start w:val="1"/>
      <w:numFmt w:val="decimal"/>
      <w:lvlText w:val="%4."/>
      <w:lvlJc w:val="left"/>
      <w:pPr>
        <w:ind w:left="5035" w:hanging="360"/>
      </w:pPr>
    </w:lvl>
    <w:lvl w:ilvl="4" w:tplc="FFFFFFFF" w:tentative="1">
      <w:start w:val="1"/>
      <w:numFmt w:val="lowerLetter"/>
      <w:lvlText w:val="%5."/>
      <w:lvlJc w:val="left"/>
      <w:pPr>
        <w:ind w:left="5755" w:hanging="360"/>
      </w:pPr>
    </w:lvl>
    <w:lvl w:ilvl="5" w:tplc="FFFFFFFF" w:tentative="1">
      <w:start w:val="1"/>
      <w:numFmt w:val="lowerRoman"/>
      <w:lvlText w:val="%6."/>
      <w:lvlJc w:val="right"/>
      <w:pPr>
        <w:ind w:left="6475" w:hanging="180"/>
      </w:pPr>
    </w:lvl>
    <w:lvl w:ilvl="6" w:tplc="FFFFFFFF" w:tentative="1">
      <w:start w:val="1"/>
      <w:numFmt w:val="decimal"/>
      <w:lvlText w:val="%7."/>
      <w:lvlJc w:val="left"/>
      <w:pPr>
        <w:ind w:left="7195" w:hanging="360"/>
      </w:pPr>
    </w:lvl>
    <w:lvl w:ilvl="7" w:tplc="FFFFFFFF" w:tentative="1">
      <w:start w:val="1"/>
      <w:numFmt w:val="lowerLetter"/>
      <w:lvlText w:val="%8."/>
      <w:lvlJc w:val="left"/>
      <w:pPr>
        <w:ind w:left="7915" w:hanging="360"/>
      </w:pPr>
    </w:lvl>
    <w:lvl w:ilvl="8" w:tplc="FFFFFFFF" w:tentative="1">
      <w:start w:val="1"/>
      <w:numFmt w:val="lowerRoman"/>
      <w:lvlText w:val="%9."/>
      <w:lvlJc w:val="right"/>
      <w:pPr>
        <w:ind w:left="8635" w:hanging="180"/>
      </w:pPr>
    </w:lvl>
  </w:abstractNum>
  <w:abstractNum w:abstractNumId="56" w15:restartNumberingAfterBreak="0">
    <w:nsid w:val="75075741"/>
    <w:multiLevelType w:val="multilevel"/>
    <w:tmpl w:val="0D5E0D6E"/>
    <w:name w:val="Schedule_1"/>
    <w:lvl w:ilvl="0">
      <w:start w:val="1"/>
      <w:numFmt w:val="decimal"/>
      <w:pStyle w:val="ScheduleHead"/>
      <w:suff w:val="nothing"/>
      <w:lvlText w:val="Schedule %1"/>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Part %2"/>
      <w:lvlJc w:val="left"/>
      <w:pPr>
        <w:ind w:left="0" w:firstLine="0"/>
      </w:pPr>
      <w:rPr>
        <w:rFonts w:ascii="Arial" w:hAnsi="Arial" w:hint="default"/>
        <w:b w:val="0"/>
        <w:i w:val="0"/>
        <w:spacing w:val="0"/>
        <w:w w:val="100"/>
        <w:kern w:val="20"/>
        <w:position w:val="0"/>
        <w:sz w:val="20"/>
        <w:effect w:val="none"/>
      </w:rPr>
    </w:lvl>
    <w:lvl w:ilvl="2">
      <w:start w:val="1"/>
      <w:numFmt w:val="upperLetter"/>
      <w:pStyle w:val="ScheduleSubParthead"/>
      <w:suff w:val="nothing"/>
      <w:lvlText w:val="Part %2%3"/>
      <w:lvlJc w:val="left"/>
      <w:pPr>
        <w:ind w:left="0" w:firstLine="0"/>
      </w:pPr>
      <w:rPr>
        <w:rFonts w:ascii="Arial" w:hAnsi="Arial" w:cs="Arial" w:hint="default"/>
        <w:b w:val="0"/>
        <w:i w:val="0"/>
        <w:caps w:val="0"/>
        <w:strike w:val="0"/>
        <w:dstrike w:val="0"/>
        <w:vanish w:val="0"/>
        <w:color w:val="auto"/>
        <w:sz w:val="20"/>
        <w:u w:val="none"/>
        <w:vertAlign w:val="baseli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7" w15:restartNumberingAfterBreak="0">
    <w:nsid w:val="7AD16719"/>
    <w:multiLevelType w:val="multilevel"/>
    <w:tmpl w:val="506A7570"/>
    <w:name w:val="Schedule_2"/>
    <w:lvl w:ilvl="0">
      <w:start w:val="1"/>
      <w:numFmt w:val="decimal"/>
      <w:pStyle w:val="ScheduleStyle1"/>
      <w:lvlText w:val="%1."/>
      <w:lvlJc w:val="left"/>
      <w:pPr>
        <w:tabs>
          <w:tab w:val="num" w:pos="567"/>
        </w:tabs>
        <w:ind w:left="567" w:hanging="567"/>
      </w:pPr>
      <w:rPr>
        <w:rFonts w:ascii="Arial" w:hAnsi="Arial" w:hint="default"/>
        <w:b/>
        <w:i w:val="0"/>
        <w:spacing w:val="0"/>
        <w:w w:val="100"/>
        <w:kern w:val="0"/>
        <w:position w:val="0"/>
        <w:sz w:val="20"/>
      </w:rPr>
    </w:lvl>
    <w:lvl w:ilvl="1">
      <w:start w:val="1"/>
      <w:numFmt w:val="decimal"/>
      <w:pStyle w:val="ScheduleStyle2"/>
      <w:lvlText w:val="%1.%2"/>
      <w:lvlJc w:val="left"/>
      <w:pPr>
        <w:tabs>
          <w:tab w:val="num" w:pos="851"/>
        </w:tabs>
        <w:ind w:left="851" w:hanging="851"/>
      </w:pPr>
      <w:rPr>
        <w:rFonts w:ascii="Arial" w:hAnsi="Arial" w:hint="default"/>
        <w:b w:val="0"/>
        <w:i w:val="0"/>
        <w:sz w:val="20"/>
      </w:rPr>
    </w:lvl>
    <w:lvl w:ilvl="2">
      <w:start w:val="1"/>
      <w:numFmt w:val="decimal"/>
      <w:pStyle w:val="ScheduleStyle3"/>
      <w:lvlText w:val="%1.%2.%3"/>
      <w:lvlJc w:val="left"/>
      <w:pPr>
        <w:tabs>
          <w:tab w:val="num" w:pos="1134"/>
        </w:tabs>
        <w:ind w:left="1134" w:hanging="1134"/>
      </w:pPr>
      <w:rPr>
        <w:rFonts w:ascii="Arial" w:hAnsi="Arial" w:hint="default"/>
        <w:b w:val="0"/>
        <w:i w:val="0"/>
        <w:sz w:val="20"/>
      </w:rPr>
    </w:lvl>
    <w:lvl w:ilvl="3">
      <w:start w:val="1"/>
      <w:numFmt w:val="lowerLetter"/>
      <w:pStyle w:val="ScheduleStyle4"/>
      <w:lvlText w:val="(%4)"/>
      <w:lvlJc w:val="left"/>
      <w:pPr>
        <w:tabs>
          <w:tab w:val="num" w:pos="1701"/>
        </w:tabs>
        <w:ind w:left="1701" w:hanging="567"/>
      </w:pPr>
      <w:rPr>
        <w:rFonts w:ascii="Arial" w:hAnsi="Arial" w:hint="default"/>
        <w:b w:val="0"/>
        <w:i w:val="0"/>
        <w:sz w:val="20"/>
      </w:rPr>
    </w:lvl>
    <w:lvl w:ilvl="4">
      <w:start w:val="1"/>
      <w:numFmt w:val="lowerRoman"/>
      <w:pStyle w:val="ScheduleStyle5"/>
      <w:lvlText w:val="(%5)"/>
      <w:lvlJc w:val="left"/>
      <w:pPr>
        <w:tabs>
          <w:tab w:val="num" w:pos="2268"/>
        </w:tabs>
        <w:ind w:left="2268" w:hanging="567"/>
      </w:pPr>
      <w:rPr>
        <w:rFonts w:ascii="Arial" w:hAnsi="Arial" w:hint="default"/>
        <w:b w:val="0"/>
        <w:i w:val="0"/>
        <w:sz w:val="20"/>
      </w:rPr>
    </w:lvl>
    <w:lvl w:ilvl="5">
      <w:start w:val="1"/>
      <w:numFmt w:val="upperLetter"/>
      <w:pStyle w:val="ScheduleStyle6"/>
      <w:lvlText w:val="(%6)"/>
      <w:lvlJc w:val="left"/>
      <w:pPr>
        <w:tabs>
          <w:tab w:val="num" w:pos="2835"/>
        </w:tabs>
        <w:ind w:left="2835" w:hanging="567"/>
      </w:pPr>
      <w:rPr>
        <w:rFonts w:ascii="Arial" w:hAnsi="Arial" w:hint="default"/>
        <w:b w:val="0"/>
        <w:i w:val="0"/>
        <w:sz w:val="20"/>
      </w:rPr>
    </w:lvl>
    <w:lvl w:ilvl="6">
      <w:start w:val="1"/>
      <w:numFmt w:val="upperRoman"/>
      <w:pStyle w:val="ScheduleStyle7"/>
      <w:lvlText w:val="(%7)"/>
      <w:lvlJc w:val="left"/>
      <w:pPr>
        <w:tabs>
          <w:tab w:val="num" w:pos="3402"/>
        </w:tabs>
        <w:ind w:left="3402" w:hanging="567"/>
      </w:pPr>
      <w:rPr>
        <w:rFonts w:ascii="Arial" w:hAnsi="Arial" w:hint="default"/>
        <w:b w:val="0"/>
        <w:i w:val="0"/>
        <w:sz w:val="20"/>
      </w:rPr>
    </w:lvl>
    <w:lvl w:ilvl="7">
      <w:start w:val="1"/>
      <w:numFmt w:val="lowerLetter"/>
      <w:pStyle w:val="ScheduleStyle8"/>
      <w:lvlText w:val="(%8)"/>
      <w:lvlJc w:val="left"/>
      <w:pPr>
        <w:tabs>
          <w:tab w:val="num" w:pos="3969"/>
        </w:tabs>
        <w:ind w:left="3969" w:hanging="567"/>
      </w:pPr>
      <w:rPr>
        <w:rFonts w:ascii="Arial" w:hAnsi="Arial" w:hint="default"/>
        <w:b w:val="0"/>
        <w:i w:val="0"/>
        <w:sz w:val="20"/>
      </w:rPr>
    </w:lvl>
    <w:lvl w:ilvl="8">
      <w:start w:val="1"/>
      <w:numFmt w:val="lowerRoman"/>
      <w:pStyle w:val="ScheduleStyle9"/>
      <w:lvlText w:val="(%9)"/>
      <w:lvlJc w:val="left"/>
      <w:pPr>
        <w:tabs>
          <w:tab w:val="num" w:pos="4536"/>
        </w:tabs>
        <w:ind w:left="4536" w:hanging="567"/>
      </w:pPr>
      <w:rPr>
        <w:rFonts w:ascii="Arial" w:hAnsi="Arial" w:hint="default"/>
        <w:b w:val="0"/>
        <w:i w:val="0"/>
        <w:sz w:val="20"/>
      </w:rPr>
    </w:lvl>
  </w:abstractNum>
  <w:abstractNum w:abstractNumId="58" w15:restartNumberingAfterBreak="0">
    <w:nsid w:val="7B943FBB"/>
    <w:multiLevelType w:val="multilevel"/>
    <w:tmpl w:val="38BE24E0"/>
    <w:lvl w:ilvl="0">
      <w:start w:val="1"/>
      <w:numFmt w:val="lowerLetter"/>
      <w:pStyle w:val="Definition1"/>
      <w:lvlText w:val="(%1)"/>
      <w:lvlJc w:val="left"/>
      <w:pPr>
        <w:tabs>
          <w:tab w:val="num" w:pos="567"/>
        </w:tabs>
        <w:ind w:left="567" w:hanging="567"/>
      </w:pPr>
      <w:rPr>
        <w:rFonts w:hint="default"/>
      </w:rPr>
    </w:lvl>
    <w:lvl w:ilvl="1">
      <w:start w:val="1"/>
      <w:numFmt w:val="lowerRoman"/>
      <w:pStyle w:val="Definition2"/>
      <w:lvlText w:val="(%2)"/>
      <w:lvlJc w:val="left"/>
      <w:pPr>
        <w:tabs>
          <w:tab w:val="num" w:pos="1134"/>
        </w:tabs>
        <w:ind w:left="1134" w:hanging="567"/>
      </w:pPr>
      <w:rPr>
        <w:rFonts w:hint="default"/>
      </w:rPr>
    </w:lvl>
    <w:lvl w:ilvl="2">
      <w:start w:val="1"/>
      <w:numFmt w:val="upperLetter"/>
      <w:pStyle w:val="Definition3"/>
      <w:lvlText w:val="(%3)"/>
      <w:lvlJc w:val="left"/>
      <w:pPr>
        <w:tabs>
          <w:tab w:val="num" w:pos="1701"/>
        </w:tabs>
        <w:ind w:left="1701" w:hanging="567"/>
      </w:pPr>
      <w:rPr>
        <w:rFonts w:hint="default"/>
      </w:rPr>
    </w:lvl>
    <w:lvl w:ilvl="3">
      <w:start w:val="1"/>
      <w:numFmt w:val="upperRoman"/>
      <w:pStyle w:val="Definition4"/>
      <w:lvlText w:val=" (%4)"/>
      <w:lvlJc w:val="left"/>
      <w:pPr>
        <w:tabs>
          <w:tab w:val="num" w:pos="2268"/>
        </w:tabs>
        <w:ind w:left="2268" w:hanging="567"/>
      </w:pPr>
      <w:rPr>
        <w:rFonts w:hint="default"/>
      </w:rPr>
    </w:lvl>
    <w:lvl w:ilvl="4">
      <w:start w:val="1"/>
      <w:numFmt w:val="none"/>
      <w:suff w:val="nothing"/>
      <w:lvlText w:val=""/>
      <w:lvlJc w:val="left"/>
      <w:pPr>
        <w:ind w:left="3600" w:hanging="720"/>
      </w:pPr>
      <w:rPr>
        <w:rFonts w:hint="default"/>
      </w:rPr>
    </w:lvl>
    <w:lvl w:ilvl="5">
      <w:start w:val="1"/>
      <w:numFmt w:val="decimal"/>
      <w:lvlText w:val="%1"/>
      <w:lvlJc w:val="left"/>
      <w:pPr>
        <w:tabs>
          <w:tab w:val="num" w:pos="3960"/>
        </w:tabs>
        <w:ind w:left="3456" w:hanging="936"/>
      </w:pPr>
      <w:rPr>
        <w:rFonts w:hint="default"/>
      </w:rPr>
    </w:lvl>
    <w:lvl w:ilvl="6">
      <w:start w:val="1"/>
      <w:numFmt w:val="decimal"/>
      <w:lvlText w:val="%1"/>
      <w:lvlJc w:val="left"/>
      <w:pPr>
        <w:tabs>
          <w:tab w:val="num" w:pos="4320"/>
        </w:tabs>
        <w:ind w:left="3960" w:hanging="1080"/>
      </w:pPr>
      <w:rPr>
        <w:rFonts w:hint="default"/>
      </w:rPr>
    </w:lvl>
    <w:lvl w:ilvl="7">
      <w:start w:val="1"/>
      <w:numFmt w:val="decimal"/>
      <w:lvlText w:val="%1"/>
      <w:lvlJc w:val="left"/>
      <w:pPr>
        <w:tabs>
          <w:tab w:val="num" w:pos="5040"/>
        </w:tabs>
        <w:ind w:left="4464" w:hanging="1224"/>
      </w:pPr>
      <w:rPr>
        <w:rFonts w:hint="default"/>
      </w:rPr>
    </w:lvl>
    <w:lvl w:ilvl="8">
      <w:start w:val="1"/>
      <w:numFmt w:val="decimal"/>
      <w:lvlText w:val="%1"/>
      <w:lvlJc w:val="left"/>
      <w:pPr>
        <w:tabs>
          <w:tab w:val="num" w:pos="5400"/>
        </w:tabs>
        <w:ind w:left="5040" w:hanging="1440"/>
      </w:pPr>
      <w:rPr>
        <w:rFonts w:hint="default"/>
      </w:rPr>
    </w:lvl>
  </w:abstractNum>
  <w:abstractNum w:abstractNumId="59" w15:restartNumberingAfterBreak="0">
    <w:nsid w:val="7D9469D2"/>
    <w:multiLevelType w:val="hybridMultilevel"/>
    <w:tmpl w:val="F60CE03E"/>
    <w:name w:val="Section2"/>
    <w:lvl w:ilvl="0" w:tplc="CBD2F26C">
      <w:start w:val="1"/>
      <w:numFmt w:val="upperLetter"/>
      <w:lvlText w:val="Part %1"/>
      <w:lvlJc w:val="left"/>
      <w:pPr>
        <w:ind w:left="720" w:hanging="360"/>
      </w:pPr>
      <w:rPr>
        <w:rFonts w:hint="default"/>
        <w:b/>
        <w:bCs w:val="0"/>
        <w:i w:val="0"/>
        <w:iCs w:val="0"/>
        <w:caps w:val="0"/>
        <w:strike w:val="0"/>
        <w:dstrike w:val="0"/>
        <w:vanish w:val="0"/>
        <w:color w:val="000000"/>
        <w:spacing w:val="0"/>
        <w:kern w:val="0"/>
        <w:position w:val="0"/>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E54DCC"/>
    <w:multiLevelType w:val="hybridMultilevel"/>
    <w:tmpl w:val="44803080"/>
    <w:lvl w:ilvl="0" w:tplc="FFFFFFFF">
      <w:start w:val="2"/>
      <w:numFmt w:val="lowerRoman"/>
      <w:lvlText w:val="(%1)"/>
      <w:lvlJc w:val="left"/>
      <w:pPr>
        <w:tabs>
          <w:tab w:val="num" w:pos="3109"/>
        </w:tabs>
        <w:ind w:left="3109"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691795">
    <w:abstractNumId w:val="42"/>
  </w:num>
  <w:num w:numId="2" w16cid:durableId="794837006">
    <w:abstractNumId w:val="14"/>
  </w:num>
  <w:num w:numId="3" w16cid:durableId="1446384556">
    <w:abstractNumId w:val="3"/>
  </w:num>
  <w:num w:numId="4" w16cid:durableId="1968658679">
    <w:abstractNumId w:val="24"/>
  </w:num>
  <w:num w:numId="5" w16cid:durableId="1592080193">
    <w:abstractNumId w:val="16"/>
  </w:num>
  <w:num w:numId="6" w16cid:durableId="896863757">
    <w:abstractNumId w:val="28"/>
  </w:num>
  <w:num w:numId="7" w16cid:durableId="1817916765">
    <w:abstractNumId w:val="25"/>
  </w:num>
  <w:num w:numId="8" w16cid:durableId="1492259968">
    <w:abstractNumId w:val="19"/>
  </w:num>
  <w:num w:numId="9" w16cid:durableId="175317084">
    <w:abstractNumId w:val="57"/>
  </w:num>
  <w:num w:numId="10" w16cid:durableId="450125595">
    <w:abstractNumId w:val="56"/>
  </w:num>
  <w:num w:numId="11" w16cid:durableId="2116514834">
    <w:abstractNumId w:val="53"/>
  </w:num>
  <w:num w:numId="12" w16cid:durableId="325324626">
    <w:abstractNumId w:val="58"/>
  </w:num>
  <w:num w:numId="13" w16cid:durableId="424615524">
    <w:abstractNumId w:val="5"/>
  </w:num>
  <w:num w:numId="14" w16cid:durableId="1270432376">
    <w:abstractNumId w:val="38"/>
  </w:num>
  <w:num w:numId="15" w16cid:durableId="8674545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919603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3038809">
    <w:abstractNumId w:val="0"/>
  </w:num>
  <w:num w:numId="18" w16cid:durableId="1061950046">
    <w:abstractNumId w:val="17"/>
  </w:num>
  <w:num w:numId="19" w16cid:durableId="781846856">
    <w:abstractNumId w:val="46"/>
  </w:num>
  <w:num w:numId="20" w16cid:durableId="266696498">
    <w:abstractNumId w:val="0"/>
  </w:num>
  <w:num w:numId="21" w16cid:durableId="1540628446">
    <w:abstractNumId w:val="0"/>
  </w:num>
  <w:num w:numId="22" w16cid:durableId="1849441563">
    <w:abstractNumId w:val="0"/>
  </w:num>
  <w:num w:numId="23" w16cid:durableId="484783619">
    <w:abstractNumId w:val="0"/>
  </w:num>
  <w:num w:numId="24" w16cid:durableId="1794862738">
    <w:abstractNumId w:val="0"/>
  </w:num>
  <w:num w:numId="25" w16cid:durableId="369459134">
    <w:abstractNumId w:val="0"/>
  </w:num>
  <w:num w:numId="26" w16cid:durableId="1435441452">
    <w:abstractNumId w:val="0"/>
  </w:num>
  <w:num w:numId="27" w16cid:durableId="643587089">
    <w:abstractNumId w:val="0"/>
  </w:num>
  <w:num w:numId="28" w16cid:durableId="1926189281">
    <w:abstractNumId w:val="0"/>
  </w:num>
  <w:num w:numId="29" w16cid:durableId="2008164459">
    <w:abstractNumId w:val="0"/>
  </w:num>
  <w:num w:numId="30" w16cid:durableId="220947412">
    <w:abstractNumId w:val="0"/>
  </w:num>
  <w:num w:numId="31" w16cid:durableId="41641404">
    <w:abstractNumId w:val="0"/>
  </w:num>
  <w:num w:numId="32" w16cid:durableId="1538397471">
    <w:abstractNumId w:val="0"/>
  </w:num>
  <w:num w:numId="33" w16cid:durableId="1742947878">
    <w:abstractNumId w:val="0"/>
  </w:num>
  <w:num w:numId="34" w16cid:durableId="581839900">
    <w:abstractNumId w:val="0"/>
  </w:num>
  <w:num w:numId="35" w16cid:durableId="2068216099">
    <w:abstractNumId w:val="0"/>
  </w:num>
  <w:num w:numId="36" w16cid:durableId="1630433445">
    <w:abstractNumId w:val="0"/>
  </w:num>
  <w:num w:numId="37" w16cid:durableId="744379482">
    <w:abstractNumId w:val="0"/>
  </w:num>
  <w:num w:numId="38" w16cid:durableId="2072845252">
    <w:abstractNumId w:val="0"/>
  </w:num>
  <w:num w:numId="39" w16cid:durableId="1028683324">
    <w:abstractNumId w:val="0"/>
  </w:num>
  <w:num w:numId="40" w16cid:durableId="88046822">
    <w:abstractNumId w:val="0"/>
  </w:num>
  <w:num w:numId="41" w16cid:durableId="1886210021">
    <w:abstractNumId w:val="0"/>
  </w:num>
  <w:num w:numId="42" w16cid:durableId="87084877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29393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12072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57380705">
    <w:abstractNumId w:val="0"/>
  </w:num>
  <w:num w:numId="46" w16cid:durableId="618924761">
    <w:abstractNumId w:val="49"/>
  </w:num>
  <w:num w:numId="47" w16cid:durableId="827940949">
    <w:abstractNumId w:val="0"/>
  </w:num>
  <w:num w:numId="48" w16cid:durableId="513689909">
    <w:abstractNumId w:val="0"/>
  </w:num>
  <w:num w:numId="49" w16cid:durableId="1687555234">
    <w:abstractNumId w:val="0"/>
  </w:num>
  <w:num w:numId="50" w16cid:durableId="1064373628">
    <w:abstractNumId w:val="54"/>
  </w:num>
  <w:num w:numId="51" w16cid:durableId="662970293">
    <w:abstractNumId w:val="50"/>
  </w:num>
  <w:num w:numId="52" w16cid:durableId="1663309371">
    <w:abstractNumId w:val="1"/>
  </w:num>
  <w:num w:numId="53" w16cid:durableId="115755370">
    <w:abstractNumId w:val="18"/>
  </w:num>
  <w:num w:numId="54" w16cid:durableId="1931697910">
    <w:abstractNumId w:val="12"/>
  </w:num>
  <w:num w:numId="55" w16cid:durableId="236138219">
    <w:abstractNumId w:val="23"/>
  </w:num>
  <w:num w:numId="56" w16cid:durableId="1666664517">
    <w:abstractNumId w:val="26"/>
  </w:num>
  <w:num w:numId="57" w16cid:durableId="2064138772">
    <w:abstractNumId w:val="51"/>
  </w:num>
  <w:num w:numId="58" w16cid:durableId="1444885739">
    <w:abstractNumId w:val="45"/>
  </w:num>
  <w:num w:numId="59" w16cid:durableId="234977213">
    <w:abstractNumId w:val="48"/>
  </w:num>
  <w:num w:numId="60" w16cid:durableId="835415487">
    <w:abstractNumId w:val="2"/>
  </w:num>
  <w:num w:numId="61" w16cid:durableId="1474326403">
    <w:abstractNumId w:val="21"/>
  </w:num>
  <w:num w:numId="62" w16cid:durableId="1296914053">
    <w:abstractNumId w:val="29"/>
  </w:num>
  <w:num w:numId="63" w16cid:durableId="559287972">
    <w:abstractNumId w:val="15"/>
  </w:num>
  <w:num w:numId="64" w16cid:durableId="545991262">
    <w:abstractNumId w:val="10"/>
  </w:num>
  <w:num w:numId="65" w16cid:durableId="1732340217">
    <w:abstractNumId w:val="22"/>
  </w:num>
  <w:num w:numId="66" w16cid:durableId="1385759100">
    <w:abstractNumId w:val="34"/>
  </w:num>
  <w:num w:numId="67" w16cid:durableId="1679384326">
    <w:abstractNumId w:val="55"/>
  </w:num>
  <w:num w:numId="68" w16cid:durableId="32269667">
    <w:abstractNumId w:val="27"/>
  </w:num>
  <w:num w:numId="69" w16cid:durableId="138617705">
    <w:abstractNumId w:val="7"/>
  </w:num>
  <w:num w:numId="70" w16cid:durableId="1885217692">
    <w:abstractNumId w:val="39"/>
  </w:num>
  <w:num w:numId="71" w16cid:durableId="258681311">
    <w:abstractNumId w:val="11"/>
  </w:num>
  <w:num w:numId="72" w16cid:durableId="158470190">
    <w:abstractNumId w:val="47"/>
  </w:num>
  <w:num w:numId="73" w16cid:durableId="176847608">
    <w:abstractNumId w:val="30"/>
  </w:num>
  <w:num w:numId="74" w16cid:durableId="1506900308">
    <w:abstractNumId w:val="8"/>
  </w:num>
  <w:num w:numId="75" w16cid:durableId="232588907">
    <w:abstractNumId w:val="33"/>
  </w:num>
  <w:num w:numId="76" w16cid:durableId="1910262545">
    <w:abstractNumId w:val="43"/>
  </w:num>
  <w:num w:numId="77" w16cid:durableId="1796488385">
    <w:abstractNumId w:val="31"/>
  </w:num>
  <w:num w:numId="78" w16cid:durableId="229316720">
    <w:abstractNumId w:val="4"/>
  </w:num>
  <w:num w:numId="79" w16cid:durableId="968049460">
    <w:abstractNumId w:val="37"/>
  </w:num>
  <w:num w:numId="80" w16cid:durableId="2024429806">
    <w:abstractNumId w:val="6"/>
  </w:num>
  <w:num w:numId="81" w16cid:durableId="1141070401">
    <w:abstractNumId w:val="13"/>
  </w:num>
  <w:num w:numId="82" w16cid:durableId="1167133082">
    <w:abstractNumId w:val="35"/>
  </w:num>
  <w:num w:numId="83" w16cid:durableId="1101487337">
    <w:abstractNumId w:val="60"/>
  </w:num>
  <w:num w:numId="84" w16cid:durableId="319502043">
    <w:abstractNumId w:val="44"/>
  </w:num>
  <w:num w:numId="85" w16cid:durableId="1860315203">
    <w:abstractNumId w:val="52"/>
  </w:num>
  <w:num w:numId="86" w16cid:durableId="1460219198">
    <w:abstractNumId w:val="9"/>
  </w:num>
  <w:num w:numId="87" w16cid:durableId="58407390">
    <w:abstractNumId w:val="3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oNotHyphenateCaps/>
  <w:drawingGridHorizontalSpacing w:val="26"/>
  <w:drawingGridVerticalSpacing w:val="71"/>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DocumentId" w:val="EMEA_DMS!428128717.2"/>
    <w:docVar w:name="DMDocumentLibraryName" w:val="EMEA_DMS"/>
    <w:docVar w:name="DMReference" w:val="428128717-v2\EMEA_DMS"/>
    <w:docVar w:name="OfficeIni" w:val="London - Baker &amp; McKenzie LLP.ini"/>
  </w:docVars>
  <w:rsids>
    <w:rsidRoot w:val="007C14C1"/>
    <w:rsid w:val="0000189E"/>
    <w:rsid w:val="00001E63"/>
    <w:rsid w:val="00001FE8"/>
    <w:rsid w:val="000032AE"/>
    <w:rsid w:val="00003D41"/>
    <w:rsid w:val="000049A0"/>
    <w:rsid w:val="00005E8D"/>
    <w:rsid w:val="00006700"/>
    <w:rsid w:val="00006E38"/>
    <w:rsid w:val="00007079"/>
    <w:rsid w:val="00011E09"/>
    <w:rsid w:val="00012489"/>
    <w:rsid w:val="000133ED"/>
    <w:rsid w:val="00013D41"/>
    <w:rsid w:val="00016BF7"/>
    <w:rsid w:val="00016CB6"/>
    <w:rsid w:val="000201A0"/>
    <w:rsid w:val="000207AA"/>
    <w:rsid w:val="00020DCC"/>
    <w:rsid w:val="00021112"/>
    <w:rsid w:val="00021E04"/>
    <w:rsid w:val="000237BE"/>
    <w:rsid w:val="00023AE4"/>
    <w:rsid w:val="000255F9"/>
    <w:rsid w:val="00027B45"/>
    <w:rsid w:val="00030AB7"/>
    <w:rsid w:val="00030ACD"/>
    <w:rsid w:val="000331AA"/>
    <w:rsid w:val="000353FF"/>
    <w:rsid w:val="000361F4"/>
    <w:rsid w:val="00043A25"/>
    <w:rsid w:val="0004563D"/>
    <w:rsid w:val="0004598A"/>
    <w:rsid w:val="00045A1B"/>
    <w:rsid w:val="000473CA"/>
    <w:rsid w:val="00047562"/>
    <w:rsid w:val="00050131"/>
    <w:rsid w:val="00050CB5"/>
    <w:rsid w:val="000515AA"/>
    <w:rsid w:val="00052CBB"/>
    <w:rsid w:val="00055547"/>
    <w:rsid w:val="00056DC8"/>
    <w:rsid w:val="00060871"/>
    <w:rsid w:val="00060D20"/>
    <w:rsid w:val="00061906"/>
    <w:rsid w:val="00061994"/>
    <w:rsid w:val="00061C27"/>
    <w:rsid w:val="00062DFA"/>
    <w:rsid w:val="000634AA"/>
    <w:rsid w:val="00063A38"/>
    <w:rsid w:val="000645EC"/>
    <w:rsid w:val="000669D7"/>
    <w:rsid w:val="0006749A"/>
    <w:rsid w:val="000704F9"/>
    <w:rsid w:val="00071596"/>
    <w:rsid w:val="00071F60"/>
    <w:rsid w:val="00072514"/>
    <w:rsid w:val="00072536"/>
    <w:rsid w:val="0007403D"/>
    <w:rsid w:val="0008057D"/>
    <w:rsid w:val="00081967"/>
    <w:rsid w:val="00081D37"/>
    <w:rsid w:val="000824B7"/>
    <w:rsid w:val="00082659"/>
    <w:rsid w:val="00083175"/>
    <w:rsid w:val="000831F2"/>
    <w:rsid w:val="00083287"/>
    <w:rsid w:val="00083CD1"/>
    <w:rsid w:val="00084F47"/>
    <w:rsid w:val="000875FE"/>
    <w:rsid w:val="00087DCC"/>
    <w:rsid w:val="00090EDF"/>
    <w:rsid w:val="00092093"/>
    <w:rsid w:val="00092E6B"/>
    <w:rsid w:val="00093230"/>
    <w:rsid w:val="00095821"/>
    <w:rsid w:val="00095E61"/>
    <w:rsid w:val="00096C8E"/>
    <w:rsid w:val="000A1F9C"/>
    <w:rsid w:val="000A276E"/>
    <w:rsid w:val="000A4256"/>
    <w:rsid w:val="000A5CA9"/>
    <w:rsid w:val="000B12C7"/>
    <w:rsid w:val="000B1513"/>
    <w:rsid w:val="000B1E38"/>
    <w:rsid w:val="000B3519"/>
    <w:rsid w:val="000B3984"/>
    <w:rsid w:val="000B4280"/>
    <w:rsid w:val="000B6784"/>
    <w:rsid w:val="000B6EE7"/>
    <w:rsid w:val="000C06B7"/>
    <w:rsid w:val="000C10C2"/>
    <w:rsid w:val="000C19F2"/>
    <w:rsid w:val="000C357A"/>
    <w:rsid w:val="000C4F13"/>
    <w:rsid w:val="000C5C13"/>
    <w:rsid w:val="000C5EF3"/>
    <w:rsid w:val="000C67DD"/>
    <w:rsid w:val="000C7441"/>
    <w:rsid w:val="000D015F"/>
    <w:rsid w:val="000D319E"/>
    <w:rsid w:val="000D38CA"/>
    <w:rsid w:val="000E0544"/>
    <w:rsid w:val="000E0D80"/>
    <w:rsid w:val="000E0FD0"/>
    <w:rsid w:val="000E1221"/>
    <w:rsid w:val="000E2230"/>
    <w:rsid w:val="000E22BA"/>
    <w:rsid w:val="000E24EE"/>
    <w:rsid w:val="000E28CC"/>
    <w:rsid w:val="000E439A"/>
    <w:rsid w:val="000E4CDF"/>
    <w:rsid w:val="000E7A78"/>
    <w:rsid w:val="000E7DF1"/>
    <w:rsid w:val="000F3C8E"/>
    <w:rsid w:val="000F476B"/>
    <w:rsid w:val="000F7DBC"/>
    <w:rsid w:val="00100F34"/>
    <w:rsid w:val="00101E3D"/>
    <w:rsid w:val="00102E50"/>
    <w:rsid w:val="001030A1"/>
    <w:rsid w:val="0010555E"/>
    <w:rsid w:val="001063A0"/>
    <w:rsid w:val="00106EA3"/>
    <w:rsid w:val="00107CC1"/>
    <w:rsid w:val="0011000F"/>
    <w:rsid w:val="00110212"/>
    <w:rsid w:val="00110A5E"/>
    <w:rsid w:val="0011737B"/>
    <w:rsid w:val="00121095"/>
    <w:rsid w:val="00134FEE"/>
    <w:rsid w:val="00135121"/>
    <w:rsid w:val="00137A7F"/>
    <w:rsid w:val="001419E7"/>
    <w:rsid w:val="001424E6"/>
    <w:rsid w:val="00142C0F"/>
    <w:rsid w:val="00142E0A"/>
    <w:rsid w:val="00144895"/>
    <w:rsid w:val="00145690"/>
    <w:rsid w:val="00146DEF"/>
    <w:rsid w:val="00152A72"/>
    <w:rsid w:val="00153800"/>
    <w:rsid w:val="0015596D"/>
    <w:rsid w:val="001567F4"/>
    <w:rsid w:val="00165232"/>
    <w:rsid w:val="0016581C"/>
    <w:rsid w:val="00165D97"/>
    <w:rsid w:val="001675E8"/>
    <w:rsid w:val="001701A6"/>
    <w:rsid w:val="00170D14"/>
    <w:rsid w:val="00172595"/>
    <w:rsid w:val="00172DAC"/>
    <w:rsid w:val="00173EFB"/>
    <w:rsid w:val="00174B67"/>
    <w:rsid w:val="00175457"/>
    <w:rsid w:val="001807DC"/>
    <w:rsid w:val="00182F12"/>
    <w:rsid w:val="0018394C"/>
    <w:rsid w:val="00184357"/>
    <w:rsid w:val="0018780D"/>
    <w:rsid w:val="00187EE6"/>
    <w:rsid w:val="0019037B"/>
    <w:rsid w:val="00190B2C"/>
    <w:rsid w:val="00195EFD"/>
    <w:rsid w:val="001A4313"/>
    <w:rsid w:val="001A4E10"/>
    <w:rsid w:val="001A50C9"/>
    <w:rsid w:val="001A5659"/>
    <w:rsid w:val="001A6078"/>
    <w:rsid w:val="001A6ED2"/>
    <w:rsid w:val="001B0789"/>
    <w:rsid w:val="001B519D"/>
    <w:rsid w:val="001B559B"/>
    <w:rsid w:val="001B5A8F"/>
    <w:rsid w:val="001C06EF"/>
    <w:rsid w:val="001C07C8"/>
    <w:rsid w:val="001C0F2E"/>
    <w:rsid w:val="001C2C2E"/>
    <w:rsid w:val="001C321D"/>
    <w:rsid w:val="001C3EB2"/>
    <w:rsid w:val="001C42E2"/>
    <w:rsid w:val="001C4457"/>
    <w:rsid w:val="001C4489"/>
    <w:rsid w:val="001C4E13"/>
    <w:rsid w:val="001C7877"/>
    <w:rsid w:val="001D39B1"/>
    <w:rsid w:val="001D40D6"/>
    <w:rsid w:val="001D5D79"/>
    <w:rsid w:val="001D643B"/>
    <w:rsid w:val="001D73FE"/>
    <w:rsid w:val="001E0194"/>
    <w:rsid w:val="001E05F9"/>
    <w:rsid w:val="001E0DCC"/>
    <w:rsid w:val="001E1799"/>
    <w:rsid w:val="001E32F6"/>
    <w:rsid w:val="001E3995"/>
    <w:rsid w:val="001E646B"/>
    <w:rsid w:val="001E7A76"/>
    <w:rsid w:val="001F0EB2"/>
    <w:rsid w:val="001F2210"/>
    <w:rsid w:val="001F2FD4"/>
    <w:rsid w:val="001F4F6A"/>
    <w:rsid w:val="001F5E32"/>
    <w:rsid w:val="001F6489"/>
    <w:rsid w:val="001F7D44"/>
    <w:rsid w:val="0020298C"/>
    <w:rsid w:val="00206B7D"/>
    <w:rsid w:val="00206CF6"/>
    <w:rsid w:val="00206EF4"/>
    <w:rsid w:val="00207832"/>
    <w:rsid w:val="002100B3"/>
    <w:rsid w:val="00212249"/>
    <w:rsid w:val="002174DA"/>
    <w:rsid w:val="00217661"/>
    <w:rsid w:val="00217B32"/>
    <w:rsid w:val="00221216"/>
    <w:rsid w:val="0022183A"/>
    <w:rsid w:val="00222319"/>
    <w:rsid w:val="00225CC7"/>
    <w:rsid w:val="00225DF4"/>
    <w:rsid w:val="002279D5"/>
    <w:rsid w:val="002318CA"/>
    <w:rsid w:val="00232F42"/>
    <w:rsid w:val="002339A0"/>
    <w:rsid w:val="0023487D"/>
    <w:rsid w:val="00234B4B"/>
    <w:rsid w:val="0023610A"/>
    <w:rsid w:val="00237154"/>
    <w:rsid w:val="002379D2"/>
    <w:rsid w:val="0023D4F9"/>
    <w:rsid w:val="00241B15"/>
    <w:rsid w:val="00241B44"/>
    <w:rsid w:val="0024297E"/>
    <w:rsid w:val="00244E18"/>
    <w:rsid w:val="00245115"/>
    <w:rsid w:val="00245BF6"/>
    <w:rsid w:val="002470F2"/>
    <w:rsid w:val="0025037A"/>
    <w:rsid w:val="00250E9F"/>
    <w:rsid w:val="002522D0"/>
    <w:rsid w:val="00252BCA"/>
    <w:rsid w:val="00254253"/>
    <w:rsid w:val="00255941"/>
    <w:rsid w:val="002569B7"/>
    <w:rsid w:val="00265714"/>
    <w:rsid w:val="00266995"/>
    <w:rsid w:val="0027104C"/>
    <w:rsid w:val="00271132"/>
    <w:rsid w:val="0027224C"/>
    <w:rsid w:val="00273C37"/>
    <w:rsid w:val="00275C89"/>
    <w:rsid w:val="002762E6"/>
    <w:rsid w:val="002765AB"/>
    <w:rsid w:val="00277782"/>
    <w:rsid w:val="00281F0B"/>
    <w:rsid w:val="00282297"/>
    <w:rsid w:val="002825DE"/>
    <w:rsid w:val="002872EB"/>
    <w:rsid w:val="00290F0D"/>
    <w:rsid w:val="002924A0"/>
    <w:rsid w:val="00294121"/>
    <w:rsid w:val="00294E13"/>
    <w:rsid w:val="00295127"/>
    <w:rsid w:val="00295887"/>
    <w:rsid w:val="00296B45"/>
    <w:rsid w:val="00297C08"/>
    <w:rsid w:val="002A05F7"/>
    <w:rsid w:val="002A0648"/>
    <w:rsid w:val="002A0C7D"/>
    <w:rsid w:val="002A32A4"/>
    <w:rsid w:val="002A35D2"/>
    <w:rsid w:val="002A3BED"/>
    <w:rsid w:val="002A5262"/>
    <w:rsid w:val="002A5C9D"/>
    <w:rsid w:val="002A7AC3"/>
    <w:rsid w:val="002B02F0"/>
    <w:rsid w:val="002B176E"/>
    <w:rsid w:val="002B2D7D"/>
    <w:rsid w:val="002B4614"/>
    <w:rsid w:val="002B5CBC"/>
    <w:rsid w:val="002B6B17"/>
    <w:rsid w:val="002B6FF9"/>
    <w:rsid w:val="002B7064"/>
    <w:rsid w:val="002B72D5"/>
    <w:rsid w:val="002B75B2"/>
    <w:rsid w:val="002C03D1"/>
    <w:rsid w:val="002C0E9B"/>
    <w:rsid w:val="002C1461"/>
    <w:rsid w:val="002C29C7"/>
    <w:rsid w:val="002C2AAD"/>
    <w:rsid w:val="002C2D8E"/>
    <w:rsid w:val="002C3492"/>
    <w:rsid w:val="002C7D85"/>
    <w:rsid w:val="002D13F6"/>
    <w:rsid w:val="002D1684"/>
    <w:rsid w:val="002D1A3E"/>
    <w:rsid w:val="002D276F"/>
    <w:rsid w:val="002D4EE6"/>
    <w:rsid w:val="002D6DE0"/>
    <w:rsid w:val="002E294C"/>
    <w:rsid w:val="002E2BAE"/>
    <w:rsid w:val="002E43C0"/>
    <w:rsid w:val="002E4957"/>
    <w:rsid w:val="002E5746"/>
    <w:rsid w:val="002E7020"/>
    <w:rsid w:val="002E7CA4"/>
    <w:rsid w:val="002F11AB"/>
    <w:rsid w:val="002F3C08"/>
    <w:rsid w:val="002F5120"/>
    <w:rsid w:val="002F65B4"/>
    <w:rsid w:val="002F6702"/>
    <w:rsid w:val="002F6BC3"/>
    <w:rsid w:val="003008E7"/>
    <w:rsid w:val="0030446B"/>
    <w:rsid w:val="00307112"/>
    <w:rsid w:val="003072D9"/>
    <w:rsid w:val="00307760"/>
    <w:rsid w:val="00307D21"/>
    <w:rsid w:val="0031273F"/>
    <w:rsid w:val="00312C79"/>
    <w:rsid w:val="00313D22"/>
    <w:rsid w:val="00314AF0"/>
    <w:rsid w:val="003155B5"/>
    <w:rsid w:val="00315ECB"/>
    <w:rsid w:val="00316103"/>
    <w:rsid w:val="00317B1D"/>
    <w:rsid w:val="00320AE0"/>
    <w:rsid w:val="003215CB"/>
    <w:rsid w:val="00322F33"/>
    <w:rsid w:val="00323B96"/>
    <w:rsid w:val="003247A2"/>
    <w:rsid w:val="00327CEF"/>
    <w:rsid w:val="00330FB4"/>
    <w:rsid w:val="0033151A"/>
    <w:rsid w:val="00331F0F"/>
    <w:rsid w:val="0033581C"/>
    <w:rsid w:val="00336558"/>
    <w:rsid w:val="00337CB3"/>
    <w:rsid w:val="0034049D"/>
    <w:rsid w:val="003421AD"/>
    <w:rsid w:val="0034494E"/>
    <w:rsid w:val="00346A27"/>
    <w:rsid w:val="00353117"/>
    <w:rsid w:val="00354D51"/>
    <w:rsid w:val="00354D5C"/>
    <w:rsid w:val="00355173"/>
    <w:rsid w:val="0035651B"/>
    <w:rsid w:val="00356526"/>
    <w:rsid w:val="003620B7"/>
    <w:rsid w:val="00363F31"/>
    <w:rsid w:val="00365247"/>
    <w:rsid w:val="0036597F"/>
    <w:rsid w:val="00365D0C"/>
    <w:rsid w:val="00366901"/>
    <w:rsid w:val="00366E5C"/>
    <w:rsid w:val="00371268"/>
    <w:rsid w:val="00371FF6"/>
    <w:rsid w:val="00372B21"/>
    <w:rsid w:val="00373DAE"/>
    <w:rsid w:val="00375104"/>
    <w:rsid w:val="00375299"/>
    <w:rsid w:val="00376A79"/>
    <w:rsid w:val="00380654"/>
    <w:rsid w:val="00385353"/>
    <w:rsid w:val="00385C8D"/>
    <w:rsid w:val="00387C53"/>
    <w:rsid w:val="00387E46"/>
    <w:rsid w:val="003903CB"/>
    <w:rsid w:val="00391673"/>
    <w:rsid w:val="003917E0"/>
    <w:rsid w:val="00391A3F"/>
    <w:rsid w:val="00392ECB"/>
    <w:rsid w:val="003930AC"/>
    <w:rsid w:val="00393AAC"/>
    <w:rsid w:val="00397BFF"/>
    <w:rsid w:val="00397E42"/>
    <w:rsid w:val="003A04A0"/>
    <w:rsid w:val="003A1B36"/>
    <w:rsid w:val="003A20A1"/>
    <w:rsid w:val="003A2E20"/>
    <w:rsid w:val="003A7718"/>
    <w:rsid w:val="003A7C59"/>
    <w:rsid w:val="003B0A26"/>
    <w:rsid w:val="003B116E"/>
    <w:rsid w:val="003B1502"/>
    <w:rsid w:val="003B73E5"/>
    <w:rsid w:val="003B7673"/>
    <w:rsid w:val="003C068B"/>
    <w:rsid w:val="003C0C36"/>
    <w:rsid w:val="003C117E"/>
    <w:rsid w:val="003C1D6B"/>
    <w:rsid w:val="003C1EBE"/>
    <w:rsid w:val="003C2116"/>
    <w:rsid w:val="003C3920"/>
    <w:rsid w:val="003C4343"/>
    <w:rsid w:val="003C456D"/>
    <w:rsid w:val="003C5A7A"/>
    <w:rsid w:val="003C6EF1"/>
    <w:rsid w:val="003C7EDA"/>
    <w:rsid w:val="003D15C4"/>
    <w:rsid w:val="003D23EE"/>
    <w:rsid w:val="003D552D"/>
    <w:rsid w:val="003D6E5D"/>
    <w:rsid w:val="003E07C8"/>
    <w:rsid w:val="003E16C9"/>
    <w:rsid w:val="003E614F"/>
    <w:rsid w:val="003E6A90"/>
    <w:rsid w:val="003E6B54"/>
    <w:rsid w:val="003E6BD9"/>
    <w:rsid w:val="003E7290"/>
    <w:rsid w:val="003F038A"/>
    <w:rsid w:val="003F0980"/>
    <w:rsid w:val="003F2341"/>
    <w:rsid w:val="003F2361"/>
    <w:rsid w:val="003F498B"/>
    <w:rsid w:val="003F49BA"/>
    <w:rsid w:val="003F4F80"/>
    <w:rsid w:val="003F7CD0"/>
    <w:rsid w:val="00402056"/>
    <w:rsid w:val="00403031"/>
    <w:rsid w:val="004031F1"/>
    <w:rsid w:val="004044D0"/>
    <w:rsid w:val="004044E5"/>
    <w:rsid w:val="004055CC"/>
    <w:rsid w:val="00407205"/>
    <w:rsid w:val="00407EFF"/>
    <w:rsid w:val="004101C0"/>
    <w:rsid w:val="004115A4"/>
    <w:rsid w:val="004150DE"/>
    <w:rsid w:val="0042186F"/>
    <w:rsid w:val="00422605"/>
    <w:rsid w:val="00425325"/>
    <w:rsid w:val="004304F0"/>
    <w:rsid w:val="004312E7"/>
    <w:rsid w:val="00432328"/>
    <w:rsid w:val="0043499F"/>
    <w:rsid w:val="00434D86"/>
    <w:rsid w:val="004359E7"/>
    <w:rsid w:val="00435A03"/>
    <w:rsid w:val="00443B9A"/>
    <w:rsid w:val="00445C87"/>
    <w:rsid w:val="00445FD8"/>
    <w:rsid w:val="00447A77"/>
    <w:rsid w:val="0045196D"/>
    <w:rsid w:val="00451B67"/>
    <w:rsid w:val="004524A8"/>
    <w:rsid w:val="0045279A"/>
    <w:rsid w:val="00453A74"/>
    <w:rsid w:val="004540CB"/>
    <w:rsid w:val="0045627E"/>
    <w:rsid w:val="00456CD0"/>
    <w:rsid w:val="00456FBC"/>
    <w:rsid w:val="00462BD1"/>
    <w:rsid w:val="00462CD4"/>
    <w:rsid w:val="00463A43"/>
    <w:rsid w:val="00466020"/>
    <w:rsid w:val="00466EA3"/>
    <w:rsid w:val="0047026A"/>
    <w:rsid w:val="00470952"/>
    <w:rsid w:val="0047282E"/>
    <w:rsid w:val="004736F4"/>
    <w:rsid w:val="004739E4"/>
    <w:rsid w:val="0047484A"/>
    <w:rsid w:val="004749C6"/>
    <w:rsid w:val="00474D31"/>
    <w:rsid w:val="004756F6"/>
    <w:rsid w:val="00475A12"/>
    <w:rsid w:val="004800DB"/>
    <w:rsid w:val="004800F8"/>
    <w:rsid w:val="00481D29"/>
    <w:rsid w:val="0048235D"/>
    <w:rsid w:val="00482B29"/>
    <w:rsid w:val="0048385F"/>
    <w:rsid w:val="00483B13"/>
    <w:rsid w:val="0049122E"/>
    <w:rsid w:val="00491CAD"/>
    <w:rsid w:val="00493730"/>
    <w:rsid w:val="0049535A"/>
    <w:rsid w:val="00495E7E"/>
    <w:rsid w:val="00496074"/>
    <w:rsid w:val="004975AD"/>
    <w:rsid w:val="00497789"/>
    <w:rsid w:val="004A17D0"/>
    <w:rsid w:val="004A3404"/>
    <w:rsid w:val="004A40D9"/>
    <w:rsid w:val="004A4538"/>
    <w:rsid w:val="004A5CFE"/>
    <w:rsid w:val="004A6A95"/>
    <w:rsid w:val="004A7684"/>
    <w:rsid w:val="004A7834"/>
    <w:rsid w:val="004B192D"/>
    <w:rsid w:val="004B223F"/>
    <w:rsid w:val="004B389B"/>
    <w:rsid w:val="004B4C55"/>
    <w:rsid w:val="004B7086"/>
    <w:rsid w:val="004C05B3"/>
    <w:rsid w:val="004C0A38"/>
    <w:rsid w:val="004C58E3"/>
    <w:rsid w:val="004C62CC"/>
    <w:rsid w:val="004C714F"/>
    <w:rsid w:val="004C72C3"/>
    <w:rsid w:val="004D2B5C"/>
    <w:rsid w:val="004D3D33"/>
    <w:rsid w:val="004D3F41"/>
    <w:rsid w:val="004D44EA"/>
    <w:rsid w:val="004D6CDE"/>
    <w:rsid w:val="004E2565"/>
    <w:rsid w:val="004E2E9F"/>
    <w:rsid w:val="004E3096"/>
    <w:rsid w:val="004E3BDD"/>
    <w:rsid w:val="004E6CC1"/>
    <w:rsid w:val="004F0FD7"/>
    <w:rsid w:val="004F2B55"/>
    <w:rsid w:val="004F40FE"/>
    <w:rsid w:val="004F44CE"/>
    <w:rsid w:val="004F46EA"/>
    <w:rsid w:val="004F4F39"/>
    <w:rsid w:val="004F604F"/>
    <w:rsid w:val="004F6919"/>
    <w:rsid w:val="00500487"/>
    <w:rsid w:val="005005A7"/>
    <w:rsid w:val="00501BCB"/>
    <w:rsid w:val="0050276A"/>
    <w:rsid w:val="00504ABB"/>
    <w:rsid w:val="0050533B"/>
    <w:rsid w:val="00506A04"/>
    <w:rsid w:val="00510BBD"/>
    <w:rsid w:val="00510EEC"/>
    <w:rsid w:val="00511A62"/>
    <w:rsid w:val="00512DAB"/>
    <w:rsid w:val="0051307F"/>
    <w:rsid w:val="0051502D"/>
    <w:rsid w:val="0051713A"/>
    <w:rsid w:val="00517810"/>
    <w:rsid w:val="005202A2"/>
    <w:rsid w:val="005206CA"/>
    <w:rsid w:val="00521E72"/>
    <w:rsid w:val="00522B79"/>
    <w:rsid w:val="00524000"/>
    <w:rsid w:val="0052571C"/>
    <w:rsid w:val="00530648"/>
    <w:rsid w:val="00530CF5"/>
    <w:rsid w:val="00533EAC"/>
    <w:rsid w:val="00536481"/>
    <w:rsid w:val="00536FA2"/>
    <w:rsid w:val="00541923"/>
    <w:rsid w:val="0054279F"/>
    <w:rsid w:val="00543DFD"/>
    <w:rsid w:val="005464F5"/>
    <w:rsid w:val="0055330A"/>
    <w:rsid w:val="0055336D"/>
    <w:rsid w:val="00553AAE"/>
    <w:rsid w:val="005560CC"/>
    <w:rsid w:val="00556271"/>
    <w:rsid w:val="005610A3"/>
    <w:rsid w:val="005656A6"/>
    <w:rsid w:val="00565CB4"/>
    <w:rsid w:val="005669D1"/>
    <w:rsid w:val="0056701A"/>
    <w:rsid w:val="00571595"/>
    <w:rsid w:val="0057489A"/>
    <w:rsid w:val="00575410"/>
    <w:rsid w:val="00576C3D"/>
    <w:rsid w:val="005835C2"/>
    <w:rsid w:val="0058557F"/>
    <w:rsid w:val="005855E1"/>
    <w:rsid w:val="00585FB8"/>
    <w:rsid w:val="00585FC2"/>
    <w:rsid w:val="005861B0"/>
    <w:rsid w:val="00587DD3"/>
    <w:rsid w:val="00590352"/>
    <w:rsid w:val="00592E84"/>
    <w:rsid w:val="00592F34"/>
    <w:rsid w:val="00594287"/>
    <w:rsid w:val="005957D4"/>
    <w:rsid w:val="005A0616"/>
    <w:rsid w:val="005A0785"/>
    <w:rsid w:val="005A13A7"/>
    <w:rsid w:val="005A1798"/>
    <w:rsid w:val="005A1F1B"/>
    <w:rsid w:val="005A2B9E"/>
    <w:rsid w:val="005A2D66"/>
    <w:rsid w:val="005A6B3D"/>
    <w:rsid w:val="005A72C5"/>
    <w:rsid w:val="005A7742"/>
    <w:rsid w:val="005B017F"/>
    <w:rsid w:val="005B10A5"/>
    <w:rsid w:val="005B369D"/>
    <w:rsid w:val="005B42E2"/>
    <w:rsid w:val="005B4491"/>
    <w:rsid w:val="005B51D5"/>
    <w:rsid w:val="005B64DC"/>
    <w:rsid w:val="005B652A"/>
    <w:rsid w:val="005B6A1E"/>
    <w:rsid w:val="005C078B"/>
    <w:rsid w:val="005C1988"/>
    <w:rsid w:val="005C2992"/>
    <w:rsid w:val="005C3FC4"/>
    <w:rsid w:val="005C7A09"/>
    <w:rsid w:val="005C7A23"/>
    <w:rsid w:val="005C7C20"/>
    <w:rsid w:val="005D340A"/>
    <w:rsid w:val="005D631B"/>
    <w:rsid w:val="005D7B6A"/>
    <w:rsid w:val="005D7F7D"/>
    <w:rsid w:val="005E1035"/>
    <w:rsid w:val="005E1927"/>
    <w:rsid w:val="005E241D"/>
    <w:rsid w:val="005E3A99"/>
    <w:rsid w:val="005F0666"/>
    <w:rsid w:val="005F11F9"/>
    <w:rsid w:val="005F1220"/>
    <w:rsid w:val="005F4F15"/>
    <w:rsid w:val="005F61CC"/>
    <w:rsid w:val="005F7702"/>
    <w:rsid w:val="005F7B34"/>
    <w:rsid w:val="005F7B48"/>
    <w:rsid w:val="00601711"/>
    <w:rsid w:val="0060206C"/>
    <w:rsid w:val="0060323C"/>
    <w:rsid w:val="006049B3"/>
    <w:rsid w:val="00606702"/>
    <w:rsid w:val="006067BB"/>
    <w:rsid w:val="006107CC"/>
    <w:rsid w:val="00611081"/>
    <w:rsid w:val="00612BEF"/>
    <w:rsid w:val="00614C88"/>
    <w:rsid w:val="0061583C"/>
    <w:rsid w:val="00615997"/>
    <w:rsid w:val="00615B73"/>
    <w:rsid w:val="00616612"/>
    <w:rsid w:val="00616D0D"/>
    <w:rsid w:val="00621572"/>
    <w:rsid w:val="0062167C"/>
    <w:rsid w:val="006241C0"/>
    <w:rsid w:val="006249D7"/>
    <w:rsid w:val="00625C9A"/>
    <w:rsid w:val="006305A4"/>
    <w:rsid w:val="00630A3B"/>
    <w:rsid w:val="00631A80"/>
    <w:rsid w:val="0063233E"/>
    <w:rsid w:val="00633A02"/>
    <w:rsid w:val="0063541F"/>
    <w:rsid w:val="00635F82"/>
    <w:rsid w:val="006365E7"/>
    <w:rsid w:val="00636B3E"/>
    <w:rsid w:val="006403CC"/>
    <w:rsid w:val="00640B87"/>
    <w:rsid w:val="00641B5D"/>
    <w:rsid w:val="0064329D"/>
    <w:rsid w:val="00644283"/>
    <w:rsid w:val="006477E0"/>
    <w:rsid w:val="00647F4D"/>
    <w:rsid w:val="00650DB7"/>
    <w:rsid w:val="00652335"/>
    <w:rsid w:val="00652B69"/>
    <w:rsid w:val="00656A4B"/>
    <w:rsid w:val="0065706F"/>
    <w:rsid w:val="00657D14"/>
    <w:rsid w:val="006601D4"/>
    <w:rsid w:val="006638E8"/>
    <w:rsid w:val="00663CFF"/>
    <w:rsid w:val="0066570C"/>
    <w:rsid w:val="00666900"/>
    <w:rsid w:val="006700C8"/>
    <w:rsid w:val="00672246"/>
    <w:rsid w:val="0067357D"/>
    <w:rsid w:val="00676A28"/>
    <w:rsid w:val="00680A02"/>
    <w:rsid w:val="00681CD7"/>
    <w:rsid w:val="00682A85"/>
    <w:rsid w:val="00683CCA"/>
    <w:rsid w:val="00691AA5"/>
    <w:rsid w:val="006939C5"/>
    <w:rsid w:val="00695816"/>
    <w:rsid w:val="00695C2B"/>
    <w:rsid w:val="006973BB"/>
    <w:rsid w:val="00697678"/>
    <w:rsid w:val="006A01C5"/>
    <w:rsid w:val="006A116E"/>
    <w:rsid w:val="006A2223"/>
    <w:rsid w:val="006A2257"/>
    <w:rsid w:val="006A282C"/>
    <w:rsid w:val="006A3BCD"/>
    <w:rsid w:val="006A5C38"/>
    <w:rsid w:val="006A63CD"/>
    <w:rsid w:val="006A6549"/>
    <w:rsid w:val="006A7036"/>
    <w:rsid w:val="006A735A"/>
    <w:rsid w:val="006A79D8"/>
    <w:rsid w:val="006B281D"/>
    <w:rsid w:val="006B2B9B"/>
    <w:rsid w:val="006B3675"/>
    <w:rsid w:val="006B3C20"/>
    <w:rsid w:val="006B67C6"/>
    <w:rsid w:val="006B79D2"/>
    <w:rsid w:val="006C04AB"/>
    <w:rsid w:val="006C097D"/>
    <w:rsid w:val="006C31DE"/>
    <w:rsid w:val="006C3DCF"/>
    <w:rsid w:val="006C74F7"/>
    <w:rsid w:val="006D0A9F"/>
    <w:rsid w:val="006D1867"/>
    <w:rsid w:val="006D2A68"/>
    <w:rsid w:val="006D2B7F"/>
    <w:rsid w:val="006D2BDA"/>
    <w:rsid w:val="006D3D6D"/>
    <w:rsid w:val="006D6CFC"/>
    <w:rsid w:val="006E036B"/>
    <w:rsid w:val="006E0FF1"/>
    <w:rsid w:val="006E1266"/>
    <w:rsid w:val="006E12CF"/>
    <w:rsid w:val="006E24A0"/>
    <w:rsid w:val="006E3CC9"/>
    <w:rsid w:val="006F0503"/>
    <w:rsid w:val="006F0FBA"/>
    <w:rsid w:val="006F1280"/>
    <w:rsid w:val="006F2CB7"/>
    <w:rsid w:val="006F72A0"/>
    <w:rsid w:val="0070008A"/>
    <w:rsid w:val="00703456"/>
    <w:rsid w:val="00703874"/>
    <w:rsid w:val="00707140"/>
    <w:rsid w:val="00707200"/>
    <w:rsid w:val="00707B13"/>
    <w:rsid w:val="00710E01"/>
    <w:rsid w:val="007128B8"/>
    <w:rsid w:val="007145B5"/>
    <w:rsid w:val="0071461B"/>
    <w:rsid w:val="007203A5"/>
    <w:rsid w:val="00721B59"/>
    <w:rsid w:val="00721E1D"/>
    <w:rsid w:val="00723B4B"/>
    <w:rsid w:val="007268E1"/>
    <w:rsid w:val="00726BCA"/>
    <w:rsid w:val="007277B6"/>
    <w:rsid w:val="00727F44"/>
    <w:rsid w:val="007301B9"/>
    <w:rsid w:val="00730E82"/>
    <w:rsid w:val="00731BBA"/>
    <w:rsid w:val="00734B23"/>
    <w:rsid w:val="007369DE"/>
    <w:rsid w:val="00736F70"/>
    <w:rsid w:val="007459B3"/>
    <w:rsid w:val="00746232"/>
    <w:rsid w:val="00750E94"/>
    <w:rsid w:val="0075131D"/>
    <w:rsid w:val="00755197"/>
    <w:rsid w:val="00756542"/>
    <w:rsid w:val="007575F8"/>
    <w:rsid w:val="0076025D"/>
    <w:rsid w:val="007608B6"/>
    <w:rsid w:val="00763A05"/>
    <w:rsid w:val="00764060"/>
    <w:rsid w:val="007653CF"/>
    <w:rsid w:val="00765AEC"/>
    <w:rsid w:val="00767D78"/>
    <w:rsid w:val="00767EE5"/>
    <w:rsid w:val="007711B1"/>
    <w:rsid w:val="00772D87"/>
    <w:rsid w:val="00774B10"/>
    <w:rsid w:val="00780541"/>
    <w:rsid w:val="0078202A"/>
    <w:rsid w:val="007838DB"/>
    <w:rsid w:val="00783ADE"/>
    <w:rsid w:val="007865D6"/>
    <w:rsid w:val="00790941"/>
    <w:rsid w:val="00792F44"/>
    <w:rsid w:val="00793F04"/>
    <w:rsid w:val="00794E09"/>
    <w:rsid w:val="007954A0"/>
    <w:rsid w:val="00796251"/>
    <w:rsid w:val="0079741E"/>
    <w:rsid w:val="007A162C"/>
    <w:rsid w:val="007A308A"/>
    <w:rsid w:val="007A32A0"/>
    <w:rsid w:val="007A3E9B"/>
    <w:rsid w:val="007A4D80"/>
    <w:rsid w:val="007A61FD"/>
    <w:rsid w:val="007A6662"/>
    <w:rsid w:val="007B1DDC"/>
    <w:rsid w:val="007B1FC7"/>
    <w:rsid w:val="007B2EC7"/>
    <w:rsid w:val="007B3769"/>
    <w:rsid w:val="007B49A4"/>
    <w:rsid w:val="007B50C0"/>
    <w:rsid w:val="007B63CE"/>
    <w:rsid w:val="007B7F4A"/>
    <w:rsid w:val="007C0FB5"/>
    <w:rsid w:val="007C14C1"/>
    <w:rsid w:val="007C31AD"/>
    <w:rsid w:val="007C3506"/>
    <w:rsid w:val="007C5862"/>
    <w:rsid w:val="007C7AA9"/>
    <w:rsid w:val="007C7B4C"/>
    <w:rsid w:val="007D0338"/>
    <w:rsid w:val="007D0AC6"/>
    <w:rsid w:val="007D0B52"/>
    <w:rsid w:val="007D2A56"/>
    <w:rsid w:val="007D4685"/>
    <w:rsid w:val="007D5A93"/>
    <w:rsid w:val="007D6FA8"/>
    <w:rsid w:val="007D7837"/>
    <w:rsid w:val="007E0EA4"/>
    <w:rsid w:val="007E0FB5"/>
    <w:rsid w:val="007E1BC7"/>
    <w:rsid w:val="007E2725"/>
    <w:rsid w:val="007E7DB4"/>
    <w:rsid w:val="007F38EE"/>
    <w:rsid w:val="007F5E5B"/>
    <w:rsid w:val="00801B00"/>
    <w:rsid w:val="00801C46"/>
    <w:rsid w:val="0080207D"/>
    <w:rsid w:val="00804C84"/>
    <w:rsid w:val="00804F8F"/>
    <w:rsid w:val="00804FE0"/>
    <w:rsid w:val="008052F6"/>
    <w:rsid w:val="00805348"/>
    <w:rsid w:val="0080559B"/>
    <w:rsid w:val="00807539"/>
    <w:rsid w:val="00810A17"/>
    <w:rsid w:val="0081186A"/>
    <w:rsid w:val="00811F6C"/>
    <w:rsid w:val="0081360B"/>
    <w:rsid w:val="0081512B"/>
    <w:rsid w:val="00815760"/>
    <w:rsid w:val="00820174"/>
    <w:rsid w:val="00822008"/>
    <w:rsid w:val="008223FA"/>
    <w:rsid w:val="00823677"/>
    <w:rsid w:val="00826561"/>
    <w:rsid w:val="00826E8F"/>
    <w:rsid w:val="00827D4F"/>
    <w:rsid w:val="00831A89"/>
    <w:rsid w:val="00832AA7"/>
    <w:rsid w:val="00832B5B"/>
    <w:rsid w:val="00832FC6"/>
    <w:rsid w:val="00833B08"/>
    <w:rsid w:val="00834A84"/>
    <w:rsid w:val="0083574E"/>
    <w:rsid w:val="00835FC8"/>
    <w:rsid w:val="00836F10"/>
    <w:rsid w:val="008377F5"/>
    <w:rsid w:val="008423A3"/>
    <w:rsid w:val="0084331E"/>
    <w:rsid w:val="00844B47"/>
    <w:rsid w:val="00844F7E"/>
    <w:rsid w:val="008508C9"/>
    <w:rsid w:val="00850A80"/>
    <w:rsid w:val="00850E07"/>
    <w:rsid w:val="00851A9F"/>
    <w:rsid w:val="008561AF"/>
    <w:rsid w:val="00857193"/>
    <w:rsid w:val="00857C61"/>
    <w:rsid w:val="008601AB"/>
    <w:rsid w:val="00860707"/>
    <w:rsid w:val="00860946"/>
    <w:rsid w:val="00860C8E"/>
    <w:rsid w:val="00861249"/>
    <w:rsid w:val="00862435"/>
    <w:rsid w:val="00863C31"/>
    <w:rsid w:val="008644FF"/>
    <w:rsid w:val="0086772F"/>
    <w:rsid w:val="00870324"/>
    <w:rsid w:val="00870821"/>
    <w:rsid w:val="0087293E"/>
    <w:rsid w:val="00874B32"/>
    <w:rsid w:val="00875689"/>
    <w:rsid w:val="00875CEE"/>
    <w:rsid w:val="00876025"/>
    <w:rsid w:val="00876BA0"/>
    <w:rsid w:val="00881B51"/>
    <w:rsid w:val="008849D5"/>
    <w:rsid w:val="008858BF"/>
    <w:rsid w:val="00885989"/>
    <w:rsid w:val="00886649"/>
    <w:rsid w:val="0089190C"/>
    <w:rsid w:val="0089330D"/>
    <w:rsid w:val="00894BF9"/>
    <w:rsid w:val="00895015"/>
    <w:rsid w:val="008961F0"/>
    <w:rsid w:val="008A14F9"/>
    <w:rsid w:val="008A3059"/>
    <w:rsid w:val="008A495E"/>
    <w:rsid w:val="008A6B5B"/>
    <w:rsid w:val="008B0EA7"/>
    <w:rsid w:val="008B3FD0"/>
    <w:rsid w:val="008B6463"/>
    <w:rsid w:val="008B78F9"/>
    <w:rsid w:val="008B7FA5"/>
    <w:rsid w:val="008C123F"/>
    <w:rsid w:val="008C1AB7"/>
    <w:rsid w:val="008C58E9"/>
    <w:rsid w:val="008D1404"/>
    <w:rsid w:val="008D4B3B"/>
    <w:rsid w:val="008D5284"/>
    <w:rsid w:val="008D6B0B"/>
    <w:rsid w:val="008E202C"/>
    <w:rsid w:val="008E31E0"/>
    <w:rsid w:val="008E4929"/>
    <w:rsid w:val="008E57BD"/>
    <w:rsid w:val="008E6E45"/>
    <w:rsid w:val="008E71DD"/>
    <w:rsid w:val="008E730A"/>
    <w:rsid w:val="008E7329"/>
    <w:rsid w:val="008E7A92"/>
    <w:rsid w:val="008E7E93"/>
    <w:rsid w:val="008F03D3"/>
    <w:rsid w:val="008F30AD"/>
    <w:rsid w:val="008F3549"/>
    <w:rsid w:val="008F4389"/>
    <w:rsid w:val="008F5007"/>
    <w:rsid w:val="008F518B"/>
    <w:rsid w:val="008F6007"/>
    <w:rsid w:val="008F632F"/>
    <w:rsid w:val="008F6458"/>
    <w:rsid w:val="0090116D"/>
    <w:rsid w:val="0090136C"/>
    <w:rsid w:val="0090347A"/>
    <w:rsid w:val="00903762"/>
    <w:rsid w:val="009041B4"/>
    <w:rsid w:val="0091120B"/>
    <w:rsid w:val="00913225"/>
    <w:rsid w:val="009158A5"/>
    <w:rsid w:val="009169D8"/>
    <w:rsid w:val="00922274"/>
    <w:rsid w:val="00922C17"/>
    <w:rsid w:val="00923028"/>
    <w:rsid w:val="009235B4"/>
    <w:rsid w:val="00924ABA"/>
    <w:rsid w:val="00925C2D"/>
    <w:rsid w:val="00930535"/>
    <w:rsid w:val="0093107C"/>
    <w:rsid w:val="00932837"/>
    <w:rsid w:val="00932E6D"/>
    <w:rsid w:val="00935824"/>
    <w:rsid w:val="00936E58"/>
    <w:rsid w:val="00940650"/>
    <w:rsid w:val="00945B5A"/>
    <w:rsid w:val="00945D57"/>
    <w:rsid w:val="00947657"/>
    <w:rsid w:val="00953626"/>
    <w:rsid w:val="00954747"/>
    <w:rsid w:val="009553C8"/>
    <w:rsid w:val="00956476"/>
    <w:rsid w:val="009602BD"/>
    <w:rsid w:val="009617F2"/>
    <w:rsid w:val="00962AE1"/>
    <w:rsid w:val="00962EB3"/>
    <w:rsid w:val="00963BCD"/>
    <w:rsid w:val="009703E0"/>
    <w:rsid w:val="00970524"/>
    <w:rsid w:val="00971C80"/>
    <w:rsid w:val="00973846"/>
    <w:rsid w:val="00976971"/>
    <w:rsid w:val="00976D9E"/>
    <w:rsid w:val="00980463"/>
    <w:rsid w:val="00980A96"/>
    <w:rsid w:val="0098124A"/>
    <w:rsid w:val="00981340"/>
    <w:rsid w:val="00983C34"/>
    <w:rsid w:val="00985256"/>
    <w:rsid w:val="00985B66"/>
    <w:rsid w:val="00990DEE"/>
    <w:rsid w:val="00993CA1"/>
    <w:rsid w:val="0099500C"/>
    <w:rsid w:val="00996766"/>
    <w:rsid w:val="009974BF"/>
    <w:rsid w:val="009A0828"/>
    <w:rsid w:val="009A0DBC"/>
    <w:rsid w:val="009A0E23"/>
    <w:rsid w:val="009A3DD4"/>
    <w:rsid w:val="009A4081"/>
    <w:rsid w:val="009A6617"/>
    <w:rsid w:val="009A7349"/>
    <w:rsid w:val="009B01CD"/>
    <w:rsid w:val="009B1EEA"/>
    <w:rsid w:val="009B2CC7"/>
    <w:rsid w:val="009B2F12"/>
    <w:rsid w:val="009B37DC"/>
    <w:rsid w:val="009B56CF"/>
    <w:rsid w:val="009B59DC"/>
    <w:rsid w:val="009B5BCD"/>
    <w:rsid w:val="009B5ECA"/>
    <w:rsid w:val="009B6550"/>
    <w:rsid w:val="009B6AF0"/>
    <w:rsid w:val="009B713D"/>
    <w:rsid w:val="009B7BA8"/>
    <w:rsid w:val="009C1201"/>
    <w:rsid w:val="009C2360"/>
    <w:rsid w:val="009C2D83"/>
    <w:rsid w:val="009C3186"/>
    <w:rsid w:val="009C31ED"/>
    <w:rsid w:val="009C38F1"/>
    <w:rsid w:val="009C591D"/>
    <w:rsid w:val="009C63CD"/>
    <w:rsid w:val="009C65C4"/>
    <w:rsid w:val="009C71ED"/>
    <w:rsid w:val="009C7B5C"/>
    <w:rsid w:val="009C7C5E"/>
    <w:rsid w:val="009D1532"/>
    <w:rsid w:val="009D1990"/>
    <w:rsid w:val="009D24BD"/>
    <w:rsid w:val="009D4453"/>
    <w:rsid w:val="009D4FB0"/>
    <w:rsid w:val="009D67B3"/>
    <w:rsid w:val="009D67C9"/>
    <w:rsid w:val="009E2C5B"/>
    <w:rsid w:val="009E419F"/>
    <w:rsid w:val="009E7016"/>
    <w:rsid w:val="009E7466"/>
    <w:rsid w:val="009F079E"/>
    <w:rsid w:val="009F1170"/>
    <w:rsid w:val="009F1442"/>
    <w:rsid w:val="009F18D8"/>
    <w:rsid w:val="009F5761"/>
    <w:rsid w:val="009F611F"/>
    <w:rsid w:val="009F7E29"/>
    <w:rsid w:val="009F7EAB"/>
    <w:rsid w:val="00A0019E"/>
    <w:rsid w:val="00A015A6"/>
    <w:rsid w:val="00A024AD"/>
    <w:rsid w:val="00A0273A"/>
    <w:rsid w:val="00A02A92"/>
    <w:rsid w:val="00A02AE8"/>
    <w:rsid w:val="00A037DB"/>
    <w:rsid w:val="00A041F6"/>
    <w:rsid w:val="00A049EC"/>
    <w:rsid w:val="00A060DF"/>
    <w:rsid w:val="00A07C50"/>
    <w:rsid w:val="00A106B5"/>
    <w:rsid w:val="00A109A2"/>
    <w:rsid w:val="00A110C8"/>
    <w:rsid w:val="00A110D8"/>
    <w:rsid w:val="00A11877"/>
    <w:rsid w:val="00A1328F"/>
    <w:rsid w:val="00A13B4A"/>
    <w:rsid w:val="00A159E9"/>
    <w:rsid w:val="00A16B73"/>
    <w:rsid w:val="00A175D8"/>
    <w:rsid w:val="00A234D3"/>
    <w:rsid w:val="00A242BC"/>
    <w:rsid w:val="00A245F5"/>
    <w:rsid w:val="00A24FBE"/>
    <w:rsid w:val="00A278B4"/>
    <w:rsid w:val="00A314EC"/>
    <w:rsid w:val="00A32A10"/>
    <w:rsid w:val="00A35CA3"/>
    <w:rsid w:val="00A35DF0"/>
    <w:rsid w:val="00A368C7"/>
    <w:rsid w:val="00A40C39"/>
    <w:rsid w:val="00A41446"/>
    <w:rsid w:val="00A42126"/>
    <w:rsid w:val="00A43294"/>
    <w:rsid w:val="00A43342"/>
    <w:rsid w:val="00A43551"/>
    <w:rsid w:val="00A4459C"/>
    <w:rsid w:val="00A46CA2"/>
    <w:rsid w:val="00A507B3"/>
    <w:rsid w:val="00A50D37"/>
    <w:rsid w:val="00A52BCA"/>
    <w:rsid w:val="00A53B19"/>
    <w:rsid w:val="00A55DBC"/>
    <w:rsid w:val="00A561D2"/>
    <w:rsid w:val="00A57B8A"/>
    <w:rsid w:val="00A60263"/>
    <w:rsid w:val="00A605DD"/>
    <w:rsid w:val="00A61718"/>
    <w:rsid w:val="00A6189E"/>
    <w:rsid w:val="00A61AF5"/>
    <w:rsid w:val="00A61C24"/>
    <w:rsid w:val="00A62D0F"/>
    <w:rsid w:val="00A63E23"/>
    <w:rsid w:val="00A63FBD"/>
    <w:rsid w:val="00A64B3A"/>
    <w:rsid w:val="00A66D87"/>
    <w:rsid w:val="00A73465"/>
    <w:rsid w:val="00A7551D"/>
    <w:rsid w:val="00A75CC6"/>
    <w:rsid w:val="00A76D98"/>
    <w:rsid w:val="00A812E0"/>
    <w:rsid w:val="00A8202F"/>
    <w:rsid w:val="00A82F35"/>
    <w:rsid w:val="00A8414A"/>
    <w:rsid w:val="00A841A2"/>
    <w:rsid w:val="00A85DC8"/>
    <w:rsid w:val="00A86C2D"/>
    <w:rsid w:val="00A876B4"/>
    <w:rsid w:val="00A9155B"/>
    <w:rsid w:val="00A93287"/>
    <w:rsid w:val="00A93723"/>
    <w:rsid w:val="00A9438E"/>
    <w:rsid w:val="00A95C7B"/>
    <w:rsid w:val="00A962FC"/>
    <w:rsid w:val="00A97CC2"/>
    <w:rsid w:val="00AA08E5"/>
    <w:rsid w:val="00AA0E93"/>
    <w:rsid w:val="00AA3160"/>
    <w:rsid w:val="00AA4125"/>
    <w:rsid w:val="00AA41A2"/>
    <w:rsid w:val="00AA42D2"/>
    <w:rsid w:val="00AA43F1"/>
    <w:rsid w:val="00AA6802"/>
    <w:rsid w:val="00AB07AF"/>
    <w:rsid w:val="00AB21C3"/>
    <w:rsid w:val="00AB2B8C"/>
    <w:rsid w:val="00AB3367"/>
    <w:rsid w:val="00AB443A"/>
    <w:rsid w:val="00AB7337"/>
    <w:rsid w:val="00AB7717"/>
    <w:rsid w:val="00AB7D40"/>
    <w:rsid w:val="00AB7EAD"/>
    <w:rsid w:val="00AB7F11"/>
    <w:rsid w:val="00AC3B88"/>
    <w:rsid w:val="00AC3BF1"/>
    <w:rsid w:val="00AC4C38"/>
    <w:rsid w:val="00AC4D5D"/>
    <w:rsid w:val="00AC548B"/>
    <w:rsid w:val="00AC6A3E"/>
    <w:rsid w:val="00AC6F6B"/>
    <w:rsid w:val="00AC72A0"/>
    <w:rsid w:val="00AD3BD7"/>
    <w:rsid w:val="00AD425F"/>
    <w:rsid w:val="00AD5EA8"/>
    <w:rsid w:val="00AD7364"/>
    <w:rsid w:val="00AE02F9"/>
    <w:rsid w:val="00AE10E1"/>
    <w:rsid w:val="00AE1166"/>
    <w:rsid w:val="00AE1484"/>
    <w:rsid w:val="00AE3D75"/>
    <w:rsid w:val="00AE415C"/>
    <w:rsid w:val="00AE558D"/>
    <w:rsid w:val="00AE57AD"/>
    <w:rsid w:val="00AE5BB4"/>
    <w:rsid w:val="00AE6AD3"/>
    <w:rsid w:val="00AF15E3"/>
    <w:rsid w:val="00AF16CC"/>
    <w:rsid w:val="00AF1928"/>
    <w:rsid w:val="00AF4C94"/>
    <w:rsid w:val="00B007F8"/>
    <w:rsid w:val="00B020B8"/>
    <w:rsid w:val="00B02160"/>
    <w:rsid w:val="00B03EE2"/>
    <w:rsid w:val="00B04224"/>
    <w:rsid w:val="00B068D4"/>
    <w:rsid w:val="00B06B16"/>
    <w:rsid w:val="00B06FA6"/>
    <w:rsid w:val="00B10E23"/>
    <w:rsid w:val="00B12595"/>
    <w:rsid w:val="00B22159"/>
    <w:rsid w:val="00B24BAB"/>
    <w:rsid w:val="00B25CEF"/>
    <w:rsid w:val="00B27354"/>
    <w:rsid w:val="00B303F9"/>
    <w:rsid w:val="00B32481"/>
    <w:rsid w:val="00B33315"/>
    <w:rsid w:val="00B341CB"/>
    <w:rsid w:val="00B34D41"/>
    <w:rsid w:val="00B355E8"/>
    <w:rsid w:val="00B3629E"/>
    <w:rsid w:val="00B366E1"/>
    <w:rsid w:val="00B425D3"/>
    <w:rsid w:val="00B42693"/>
    <w:rsid w:val="00B42BBD"/>
    <w:rsid w:val="00B4334A"/>
    <w:rsid w:val="00B44767"/>
    <w:rsid w:val="00B458CD"/>
    <w:rsid w:val="00B466D2"/>
    <w:rsid w:val="00B46B31"/>
    <w:rsid w:val="00B47D28"/>
    <w:rsid w:val="00B50E51"/>
    <w:rsid w:val="00B51CC9"/>
    <w:rsid w:val="00B530C9"/>
    <w:rsid w:val="00B53338"/>
    <w:rsid w:val="00B53FF8"/>
    <w:rsid w:val="00B548C6"/>
    <w:rsid w:val="00B54965"/>
    <w:rsid w:val="00B560E5"/>
    <w:rsid w:val="00B56FCB"/>
    <w:rsid w:val="00B571AF"/>
    <w:rsid w:val="00B57A7C"/>
    <w:rsid w:val="00B60CAF"/>
    <w:rsid w:val="00B64028"/>
    <w:rsid w:val="00B6774F"/>
    <w:rsid w:val="00B70435"/>
    <w:rsid w:val="00B70484"/>
    <w:rsid w:val="00B71D6C"/>
    <w:rsid w:val="00B72340"/>
    <w:rsid w:val="00B72571"/>
    <w:rsid w:val="00B75138"/>
    <w:rsid w:val="00B75180"/>
    <w:rsid w:val="00B75770"/>
    <w:rsid w:val="00B75B26"/>
    <w:rsid w:val="00B804D2"/>
    <w:rsid w:val="00B816CE"/>
    <w:rsid w:val="00B81DE9"/>
    <w:rsid w:val="00B83BA5"/>
    <w:rsid w:val="00B84C69"/>
    <w:rsid w:val="00B84D32"/>
    <w:rsid w:val="00B8543B"/>
    <w:rsid w:val="00B872F4"/>
    <w:rsid w:val="00B87596"/>
    <w:rsid w:val="00B87C53"/>
    <w:rsid w:val="00B900B5"/>
    <w:rsid w:val="00B91034"/>
    <w:rsid w:val="00B925E2"/>
    <w:rsid w:val="00B92774"/>
    <w:rsid w:val="00B94A59"/>
    <w:rsid w:val="00BA1648"/>
    <w:rsid w:val="00BA180D"/>
    <w:rsid w:val="00BA30AB"/>
    <w:rsid w:val="00BA399B"/>
    <w:rsid w:val="00BA3D06"/>
    <w:rsid w:val="00BA4B2E"/>
    <w:rsid w:val="00BA53DE"/>
    <w:rsid w:val="00BA55E7"/>
    <w:rsid w:val="00BA6074"/>
    <w:rsid w:val="00BB005B"/>
    <w:rsid w:val="00BB17CD"/>
    <w:rsid w:val="00BB20C1"/>
    <w:rsid w:val="00BB27DA"/>
    <w:rsid w:val="00BB3538"/>
    <w:rsid w:val="00BB4B7B"/>
    <w:rsid w:val="00BB63CF"/>
    <w:rsid w:val="00BB7CDB"/>
    <w:rsid w:val="00BB7DE7"/>
    <w:rsid w:val="00BC02E7"/>
    <w:rsid w:val="00BC03D0"/>
    <w:rsid w:val="00BC3FF9"/>
    <w:rsid w:val="00BC4390"/>
    <w:rsid w:val="00BC5D00"/>
    <w:rsid w:val="00BD5141"/>
    <w:rsid w:val="00BD58A3"/>
    <w:rsid w:val="00BD7567"/>
    <w:rsid w:val="00BE02D1"/>
    <w:rsid w:val="00BE1FDB"/>
    <w:rsid w:val="00BE2104"/>
    <w:rsid w:val="00BE27FD"/>
    <w:rsid w:val="00BE4896"/>
    <w:rsid w:val="00BF0CC1"/>
    <w:rsid w:val="00BF0F08"/>
    <w:rsid w:val="00BF2AE9"/>
    <w:rsid w:val="00BF3973"/>
    <w:rsid w:val="00BF7C17"/>
    <w:rsid w:val="00C0285F"/>
    <w:rsid w:val="00C03A14"/>
    <w:rsid w:val="00C04015"/>
    <w:rsid w:val="00C04E41"/>
    <w:rsid w:val="00C05805"/>
    <w:rsid w:val="00C05BCE"/>
    <w:rsid w:val="00C07EFF"/>
    <w:rsid w:val="00C10C04"/>
    <w:rsid w:val="00C11610"/>
    <w:rsid w:val="00C14817"/>
    <w:rsid w:val="00C15627"/>
    <w:rsid w:val="00C16FCB"/>
    <w:rsid w:val="00C21154"/>
    <w:rsid w:val="00C23036"/>
    <w:rsid w:val="00C25CC6"/>
    <w:rsid w:val="00C30C21"/>
    <w:rsid w:val="00C3108C"/>
    <w:rsid w:val="00C32F2F"/>
    <w:rsid w:val="00C347CB"/>
    <w:rsid w:val="00C3544C"/>
    <w:rsid w:val="00C35A80"/>
    <w:rsid w:val="00C40A67"/>
    <w:rsid w:val="00C46788"/>
    <w:rsid w:val="00C47E84"/>
    <w:rsid w:val="00C47F2E"/>
    <w:rsid w:val="00C50334"/>
    <w:rsid w:val="00C53276"/>
    <w:rsid w:val="00C53FF7"/>
    <w:rsid w:val="00C54BE2"/>
    <w:rsid w:val="00C566D7"/>
    <w:rsid w:val="00C616F3"/>
    <w:rsid w:val="00C61B7F"/>
    <w:rsid w:val="00C62871"/>
    <w:rsid w:val="00C62F65"/>
    <w:rsid w:val="00C632BE"/>
    <w:rsid w:val="00C64678"/>
    <w:rsid w:val="00C650AC"/>
    <w:rsid w:val="00C65668"/>
    <w:rsid w:val="00C67938"/>
    <w:rsid w:val="00C70D1C"/>
    <w:rsid w:val="00C733E7"/>
    <w:rsid w:val="00C7481A"/>
    <w:rsid w:val="00C773A2"/>
    <w:rsid w:val="00C77B3C"/>
    <w:rsid w:val="00C8128C"/>
    <w:rsid w:val="00C81F22"/>
    <w:rsid w:val="00C83932"/>
    <w:rsid w:val="00C83BEF"/>
    <w:rsid w:val="00C92B4A"/>
    <w:rsid w:val="00C92C7D"/>
    <w:rsid w:val="00C930BD"/>
    <w:rsid w:val="00C93B67"/>
    <w:rsid w:val="00C956C7"/>
    <w:rsid w:val="00C96006"/>
    <w:rsid w:val="00C96606"/>
    <w:rsid w:val="00C9672A"/>
    <w:rsid w:val="00C97049"/>
    <w:rsid w:val="00C97745"/>
    <w:rsid w:val="00C9D7A8"/>
    <w:rsid w:val="00CA0342"/>
    <w:rsid w:val="00CA050D"/>
    <w:rsid w:val="00CA06A9"/>
    <w:rsid w:val="00CA2389"/>
    <w:rsid w:val="00CA239B"/>
    <w:rsid w:val="00CA2CF2"/>
    <w:rsid w:val="00CA41E9"/>
    <w:rsid w:val="00CA6192"/>
    <w:rsid w:val="00CA722C"/>
    <w:rsid w:val="00CB4369"/>
    <w:rsid w:val="00CC1A4E"/>
    <w:rsid w:val="00CC282B"/>
    <w:rsid w:val="00CC2C16"/>
    <w:rsid w:val="00CC3ACA"/>
    <w:rsid w:val="00CC4ECF"/>
    <w:rsid w:val="00CD0054"/>
    <w:rsid w:val="00CD1C1E"/>
    <w:rsid w:val="00CD276E"/>
    <w:rsid w:val="00CD3FE1"/>
    <w:rsid w:val="00CD5070"/>
    <w:rsid w:val="00CD568B"/>
    <w:rsid w:val="00CD6829"/>
    <w:rsid w:val="00CD7A44"/>
    <w:rsid w:val="00CD7F42"/>
    <w:rsid w:val="00CE10AA"/>
    <w:rsid w:val="00CE1A09"/>
    <w:rsid w:val="00CE3B7F"/>
    <w:rsid w:val="00CE509D"/>
    <w:rsid w:val="00CE6B04"/>
    <w:rsid w:val="00CE6BCF"/>
    <w:rsid w:val="00CE7A64"/>
    <w:rsid w:val="00CF07D2"/>
    <w:rsid w:val="00CF0D01"/>
    <w:rsid w:val="00CF2509"/>
    <w:rsid w:val="00CF4557"/>
    <w:rsid w:val="00CF6B78"/>
    <w:rsid w:val="00D005A2"/>
    <w:rsid w:val="00D0086E"/>
    <w:rsid w:val="00D03C46"/>
    <w:rsid w:val="00D045B0"/>
    <w:rsid w:val="00D050EF"/>
    <w:rsid w:val="00D06C96"/>
    <w:rsid w:val="00D0704A"/>
    <w:rsid w:val="00D110FA"/>
    <w:rsid w:val="00D11A4C"/>
    <w:rsid w:val="00D126C9"/>
    <w:rsid w:val="00D12BCE"/>
    <w:rsid w:val="00D12E8F"/>
    <w:rsid w:val="00D131CC"/>
    <w:rsid w:val="00D13E18"/>
    <w:rsid w:val="00D14D30"/>
    <w:rsid w:val="00D14E8C"/>
    <w:rsid w:val="00D168E2"/>
    <w:rsid w:val="00D1A97D"/>
    <w:rsid w:val="00D2041B"/>
    <w:rsid w:val="00D205E9"/>
    <w:rsid w:val="00D20675"/>
    <w:rsid w:val="00D20F46"/>
    <w:rsid w:val="00D21DA6"/>
    <w:rsid w:val="00D21F33"/>
    <w:rsid w:val="00D225EE"/>
    <w:rsid w:val="00D23308"/>
    <w:rsid w:val="00D2508A"/>
    <w:rsid w:val="00D252DC"/>
    <w:rsid w:val="00D34398"/>
    <w:rsid w:val="00D3661B"/>
    <w:rsid w:val="00D36DD8"/>
    <w:rsid w:val="00D3740F"/>
    <w:rsid w:val="00D37C9A"/>
    <w:rsid w:val="00D4069E"/>
    <w:rsid w:val="00D431A1"/>
    <w:rsid w:val="00D44621"/>
    <w:rsid w:val="00D476B8"/>
    <w:rsid w:val="00D47E1B"/>
    <w:rsid w:val="00D502C5"/>
    <w:rsid w:val="00D52E38"/>
    <w:rsid w:val="00D54A34"/>
    <w:rsid w:val="00D54D0D"/>
    <w:rsid w:val="00D57472"/>
    <w:rsid w:val="00D57682"/>
    <w:rsid w:val="00D60072"/>
    <w:rsid w:val="00D60558"/>
    <w:rsid w:val="00D60779"/>
    <w:rsid w:val="00D607AD"/>
    <w:rsid w:val="00D62BD6"/>
    <w:rsid w:val="00D63000"/>
    <w:rsid w:val="00D646A4"/>
    <w:rsid w:val="00D652C1"/>
    <w:rsid w:val="00D70CB7"/>
    <w:rsid w:val="00D72026"/>
    <w:rsid w:val="00D72EE2"/>
    <w:rsid w:val="00D738C5"/>
    <w:rsid w:val="00D74BA9"/>
    <w:rsid w:val="00D7568B"/>
    <w:rsid w:val="00D75FAF"/>
    <w:rsid w:val="00D76563"/>
    <w:rsid w:val="00D77D83"/>
    <w:rsid w:val="00D82353"/>
    <w:rsid w:val="00D839C2"/>
    <w:rsid w:val="00D84BAC"/>
    <w:rsid w:val="00D903B5"/>
    <w:rsid w:val="00D91574"/>
    <w:rsid w:val="00D918C2"/>
    <w:rsid w:val="00D92E0B"/>
    <w:rsid w:val="00D92E3F"/>
    <w:rsid w:val="00D934D7"/>
    <w:rsid w:val="00D954B3"/>
    <w:rsid w:val="00D976D0"/>
    <w:rsid w:val="00D97DF5"/>
    <w:rsid w:val="00DA144D"/>
    <w:rsid w:val="00DA197C"/>
    <w:rsid w:val="00DA2166"/>
    <w:rsid w:val="00DA294C"/>
    <w:rsid w:val="00DA3E6D"/>
    <w:rsid w:val="00DA54E1"/>
    <w:rsid w:val="00DA6124"/>
    <w:rsid w:val="00DB03C6"/>
    <w:rsid w:val="00DB0490"/>
    <w:rsid w:val="00DB0632"/>
    <w:rsid w:val="00DB22DF"/>
    <w:rsid w:val="00DB4559"/>
    <w:rsid w:val="00DB4F8D"/>
    <w:rsid w:val="00DB6EEF"/>
    <w:rsid w:val="00DB73B5"/>
    <w:rsid w:val="00DC1AC4"/>
    <w:rsid w:val="00DC3EF2"/>
    <w:rsid w:val="00DC5025"/>
    <w:rsid w:val="00DC5A37"/>
    <w:rsid w:val="00DC6E62"/>
    <w:rsid w:val="00DD0AF4"/>
    <w:rsid w:val="00DD71B6"/>
    <w:rsid w:val="00DD767A"/>
    <w:rsid w:val="00DD7F89"/>
    <w:rsid w:val="00DE0107"/>
    <w:rsid w:val="00DE0618"/>
    <w:rsid w:val="00DE183B"/>
    <w:rsid w:val="00DE23DC"/>
    <w:rsid w:val="00DE27EB"/>
    <w:rsid w:val="00DE30B3"/>
    <w:rsid w:val="00DE7A49"/>
    <w:rsid w:val="00DF0C57"/>
    <w:rsid w:val="00DF1450"/>
    <w:rsid w:val="00DF5517"/>
    <w:rsid w:val="00DF6D06"/>
    <w:rsid w:val="00E00256"/>
    <w:rsid w:val="00E011F2"/>
    <w:rsid w:val="00E017D0"/>
    <w:rsid w:val="00E01E91"/>
    <w:rsid w:val="00E02F2D"/>
    <w:rsid w:val="00E05BD0"/>
    <w:rsid w:val="00E067E4"/>
    <w:rsid w:val="00E077ED"/>
    <w:rsid w:val="00E13F1E"/>
    <w:rsid w:val="00E14593"/>
    <w:rsid w:val="00E14748"/>
    <w:rsid w:val="00E14BED"/>
    <w:rsid w:val="00E15455"/>
    <w:rsid w:val="00E1D243"/>
    <w:rsid w:val="00E2174D"/>
    <w:rsid w:val="00E21CA2"/>
    <w:rsid w:val="00E230AD"/>
    <w:rsid w:val="00E246BD"/>
    <w:rsid w:val="00E3083E"/>
    <w:rsid w:val="00E31667"/>
    <w:rsid w:val="00E316B5"/>
    <w:rsid w:val="00E31E0A"/>
    <w:rsid w:val="00E324E1"/>
    <w:rsid w:val="00E3261C"/>
    <w:rsid w:val="00E32CD8"/>
    <w:rsid w:val="00E33DE6"/>
    <w:rsid w:val="00E34FEF"/>
    <w:rsid w:val="00E36F7D"/>
    <w:rsid w:val="00E4025D"/>
    <w:rsid w:val="00E40575"/>
    <w:rsid w:val="00E407A6"/>
    <w:rsid w:val="00E40F98"/>
    <w:rsid w:val="00E410B4"/>
    <w:rsid w:val="00E4123F"/>
    <w:rsid w:val="00E4238D"/>
    <w:rsid w:val="00E42919"/>
    <w:rsid w:val="00E42AD8"/>
    <w:rsid w:val="00E42E86"/>
    <w:rsid w:val="00E45F5C"/>
    <w:rsid w:val="00E5104F"/>
    <w:rsid w:val="00E521E2"/>
    <w:rsid w:val="00E52517"/>
    <w:rsid w:val="00E5269A"/>
    <w:rsid w:val="00E53C74"/>
    <w:rsid w:val="00E548B3"/>
    <w:rsid w:val="00E5493B"/>
    <w:rsid w:val="00E567F3"/>
    <w:rsid w:val="00E57B57"/>
    <w:rsid w:val="00E57BDD"/>
    <w:rsid w:val="00E629DF"/>
    <w:rsid w:val="00E63A79"/>
    <w:rsid w:val="00E651FF"/>
    <w:rsid w:val="00E65C62"/>
    <w:rsid w:val="00E71303"/>
    <w:rsid w:val="00E71E3B"/>
    <w:rsid w:val="00E724C9"/>
    <w:rsid w:val="00E7603A"/>
    <w:rsid w:val="00E76633"/>
    <w:rsid w:val="00E7729D"/>
    <w:rsid w:val="00E7756C"/>
    <w:rsid w:val="00E7786C"/>
    <w:rsid w:val="00E80474"/>
    <w:rsid w:val="00E8075A"/>
    <w:rsid w:val="00E80C49"/>
    <w:rsid w:val="00E80D66"/>
    <w:rsid w:val="00E82514"/>
    <w:rsid w:val="00E82BA4"/>
    <w:rsid w:val="00E83C32"/>
    <w:rsid w:val="00E847E4"/>
    <w:rsid w:val="00E84F43"/>
    <w:rsid w:val="00E850AF"/>
    <w:rsid w:val="00E873AD"/>
    <w:rsid w:val="00E9185A"/>
    <w:rsid w:val="00E92614"/>
    <w:rsid w:val="00E93319"/>
    <w:rsid w:val="00E944DE"/>
    <w:rsid w:val="00E94C17"/>
    <w:rsid w:val="00E973FB"/>
    <w:rsid w:val="00E97F0E"/>
    <w:rsid w:val="00EA02D9"/>
    <w:rsid w:val="00EA0D9C"/>
    <w:rsid w:val="00EA20EA"/>
    <w:rsid w:val="00EA365B"/>
    <w:rsid w:val="00EA5F3D"/>
    <w:rsid w:val="00EA5FF4"/>
    <w:rsid w:val="00EB1736"/>
    <w:rsid w:val="00EB17FE"/>
    <w:rsid w:val="00EB4C74"/>
    <w:rsid w:val="00EB6383"/>
    <w:rsid w:val="00EB667C"/>
    <w:rsid w:val="00EB6C22"/>
    <w:rsid w:val="00EB6EB7"/>
    <w:rsid w:val="00EB7EE0"/>
    <w:rsid w:val="00EC03EB"/>
    <w:rsid w:val="00EC0972"/>
    <w:rsid w:val="00EC0C6F"/>
    <w:rsid w:val="00EC2638"/>
    <w:rsid w:val="00EC2BC0"/>
    <w:rsid w:val="00EC3BAE"/>
    <w:rsid w:val="00EC6C74"/>
    <w:rsid w:val="00ED02B5"/>
    <w:rsid w:val="00ED0E11"/>
    <w:rsid w:val="00ED44A9"/>
    <w:rsid w:val="00ED4599"/>
    <w:rsid w:val="00ED6BAF"/>
    <w:rsid w:val="00EE02E7"/>
    <w:rsid w:val="00EE1265"/>
    <w:rsid w:val="00EE29DA"/>
    <w:rsid w:val="00EE643D"/>
    <w:rsid w:val="00EE7DC6"/>
    <w:rsid w:val="00EF0590"/>
    <w:rsid w:val="00EF1047"/>
    <w:rsid w:val="00EF123B"/>
    <w:rsid w:val="00EF18F1"/>
    <w:rsid w:val="00EF24A6"/>
    <w:rsid w:val="00EF3501"/>
    <w:rsid w:val="00EF36EF"/>
    <w:rsid w:val="00F001E9"/>
    <w:rsid w:val="00F00B29"/>
    <w:rsid w:val="00F025FB"/>
    <w:rsid w:val="00F02A14"/>
    <w:rsid w:val="00F03938"/>
    <w:rsid w:val="00F0453A"/>
    <w:rsid w:val="00F058E4"/>
    <w:rsid w:val="00F11757"/>
    <w:rsid w:val="00F12B8F"/>
    <w:rsid w:val="00F1581B"/>
    <w:rsid w:val="00F15D4A"/>
    <w:rsid w:val="00F16ECD"/>
    <w:rsid w:val="00F171C3"/>
    <w:rsid w:val="00F17A89"/>
    <w:rsid w:val="00F221BE"/>
    <w:rsid w:val="00F23C88"/>
    <w:rsid w:val="00F24DE7"/>
    <w:rsid w:val="00F31383"/>
    <w:rsid w:val="00F33518"/>
    <w:rsid w:val="00F33F51"/>
    <w:rsid w:val="00F3402E"/>
    <w:rsid w:val="00F34FB9"/>
    <w:rsid w:val="00F35D57"/>
    <w:rsid w:val="00F36361"/>
    <w:rsid w:val="00F36EDB"/>
    <w:rsid w:val="00F40F13"/>
    <w:rsid w:val="00F445D8"/>
    <w:rsid w:val="00F463CC"/>
    <w:rsid w:val="00F4764E"/>
    <w:rsid w:val="00F47740"/>
    <w:rsid w:val="00F519CF"/>
    <w:rsid w:val="00F57C30"/>
    <w:rsid w:val="00F6035B"/>
    <w:rsid w:val="00F60C35"/>
    <w:rsid w:val="00F60C74"/>
    <w:rsid w:val="00F62004"/>
    <w:rsid w:val="00F6230B"/>
    <w:rsid w:val="00F623A1"/>
    <w:rsid w:val="00F63B3D"/>
    <w:rsid w:val="00F643E0"/>
    <w:rsid w:val="00F651E0"/>
    <w:rsid w:val="00F66384"/>
    <w:rsid w:val="00F669A9"/>
    <w:rsid w:val="00F678A9"/>
    <w:rsid w:val="00F71560"/>
    <w:rsid w:val="00F71E14"/>
    <w:rsid w:val="00F71F8D"/>
    <w:rsid w:val="00F72791"/>
    <w:rsid w:val="00F735C3"/>
    <w:rsid w:val="00F743C0"/>
    <w:rsid w:val="00F7481F"/>
    <w:rsid w:val="00F750DE"/>
    <w:rsid w:val="00F76B19"/>
    <w:rsid w:val="00F7736F"/>
    <w:rsid w:val="00F77E81"/>
    <w:rsid w:val="00F818E8"/>
    <w:rsid w:val="00F82218"/>
    <w:rsid w:val="00F836C0"/>
    <w:rsid w:val="00F8398F"/>
    <w:rsid w:val="00F83A86"/>
    <w:rsid w:val="00F8510B"/>
    <w:rsid w:val="00F857D0"/>
    <w:rsid w:val="00F859FA"/>
    <w:rsid w:val="00F85D2A"/>
    <w:rsid w:val="00F85D33"/>
    <w:rsid w:val="00F868F3"/>
    <w:rsid w:val="00F8760B"/>
    <w:rsid w:val="00F914DB"/>
    <w:rsid w:val="00F91E65"/>
    <w:rsid w:val="00F92257"/>
    <w:rsid w:val="00F92B86"/>
    <w:rsid w:val="00F93E6C"/>
    <w:rsid w:val="00F940A9"/>
    <w:rsid w:val="00F95062"/>
    <w:rsid w:val="00F972CD"/>
    <w:rsid w:val="00FA0A69"/>
    <w:rsid w:val="00FA4B96"/>
    <w:rsid w:val="00FA5BA0"/>
    <w:rsid w:val="00FB06C1"/>
    <w:rsid w:val="00FB10C6"/>
    <w:rsid w:val="00FB145B"/>
    <w:rsid w:val="00FB4BA5"/>
    <w:rsid w:val="00FB5685"/>
    <w:rsid w:val="00FB75E4"/>
    <w:rsid w:val="00FB76DD"/>
    <w:rsid w:val="00FC03F8"/>
    <w:rsid w:val="00FC373A"/>
    <w:rsid w:val="00FC417B"/>
    <w:rsid w:val="00FC5DA3"/>
    <w:rsid w:val="00FD0669"/>
    <w:rsid w:val="00FD198A"/>
    <w:rsid w:val="00FD30F0"/>
    <w:rsid w:val="00FD43A0"/>
    <w:rsid w:val="00FE0738"/>
    <w:rsid w:val="00FE31C7"/>
    <w:rsid w:val="00FE347E"/>
    <w:rsid w:val="00FE4290"/>
    <w:rsid w:val="00FE55E5"/>
    <w:rsid w:val="00FE7218"/>
    <w:rsid w:val="00FF0D45"/>
    <w:rsid w:val="00FF101B"/>
    <w:rsid w:val="00FF1BB5"/>
    <w:rsid w:val="00FF251A"/>
    <w:rsid w:val="00FF4A4F"/>
    <w:rsid w:val="00FF4D79"/>
    <w:rsid w:val="00FF7077"/>
    <w:rsid w:val="00FF73BA"/>
    <w:rsid w:val="0130E536"/>
    <w:rsid w:val="013DFF08"/>
    <w:rsid w:val="02D653E6"/>
    <w:rsid w:val="0334103F"/>
    <w:rsid w:val="042DAE97"/>
    <w:rsid w:val="04571707"/>
    <w:rsid w:val="06823B6D"/>
    <w:rsid w:val="06FCD3BB"/>
    <w:rsid w:val="0764E225"/>
    <w:rsid w:val="07F823E8"/>
    <w:rsid w:val="08036EC1"/>
    <w:rsid w:val="0944354F"/>
    <w:rsid w:val="09578AD3"/>
    <w:rsid w:val="09890BD2"/>
    <w:rsid w:val="0996884E"/>
    <w:rsid w:val="09A4BD46"/>
    <w:rsid w:val="0A7247B3"/>
    <w:rsid w:val="0ABA947F"/>
    <w:rsid w:val="0B8D4AC0"/>
    <w:rsid w:val="0B9FB999"/>
    <w:rsid w:val="0C45CC25"/>
    <w:rsid w:val="0C70A1C5"/>
    <w:rsid w:val="0C74141D"/>
    <w:rsid w:val="0CC0EBB2"/>
    <w:rsid w:val="0D0CCC42"/>
    <w:rsid w:val="0D70EBE3"/>
    <w:rsid w:val="0D81C604"/>
    <w:rsid w:val="0DD1F39E"/>
    <w:rsid w:val="0DE3012A"/>
    <w:rsid w:val="0E1BDC8E"/>
    <w:rsid w:val="0E94D358"/>
    <w:rsid w:val="0F0C77E9"/>
    <w:rsid w:val="0FBCF492"/>
    <w:rsid w:val="0FC3C7F0"/>
    <w:rsid w:val="0FF84D56"/>
    <w:rsid w:val="1097A4EB"/>
    <w:rsid w:val="11499B08"/>
    <w:rsid w:val="1193A023"/>
    <w:rsid w:val="123F9A16"/>
    <w:rsid w:val="12B3B5D0"/>
    <w:rsid w:val="138E5942"/>
    <w:rsid w:val="13B67D02"/>
    <w:rsid w:val="13FD02EE"/>
    <w:rsid w:val="144C25E9"/>
    <w:rsid w:val="14A9B905"/>
    <w:rsid w:val="15329619"/>
    <w:rsid w:val="15811DEC"/>
    <w:rsid w:val="15E8990A"/>
    <w:rsid w:val="161311A2"/>
    <w:rsid w:val="16C2FDF4"/>
    <w:rsid w:val="16CFAE4B"/>
    <w:rsid w:val="180F41CC"/>
    <w:rsid w:val="1860C6DC"/>
    <w:rsid w:val="18898E73"/>
    <w:rsid w:val="1895D8E9"/>
    <w:rsid w:val="18DD11EE"/>
    <w:rsid w:val="192BEE9C"/>
    <w:rsid w:val="1952778A"/>
    <w:rsid w:val="195A8F55"/>
    <w:rsid w:val="195D44D6"/>
    <w:rsid w:val="19CCD029"/>
    <w:rsid w:val="19D47DE0"/>
    <w:rsid w:val="1A3D8EDB"/>
    <w:rsid w:val="1A6592E4"/>
    <w:rsid w:val="1B560ED9"/>
    <w:rsid w:val="1B64B972"/>
    <w:rsid w:val="1C0E0EAB"/>
    <w:rsid w:val="1C1E64A9"/>
    <w:rsid w:val="1C6DD0AA"/>
    <w:rsid w:val="1C8A9123"/>
    <w:rsid w:val="1CC204B3"/>
    <w:rsid w:val="1D2ED9B8"/>
    <w:rsid w:val="1D5A435E"/>
    <w:rsid w:val="1D96400C"/>
    <w:rsid w:val="1D9C7636"/>
    <w:rsid w:val="1E1AE6F3"/>
    <w:rsid w:val="1E46280D"/>
    <w:rsid w:val="1E7ADBBE"/>
    <w:rsid w:val="1ECA71AF"/>
    <w:rsid w:val="1EF6754F"/>
    <w:rsid w:val="1F0782E5"/>
    <w:rsid w:val="1FF67354"/>
    <w:rsid w:val="20903C6D"/>
    <w:rsid w:val="20BBEBA5"/>
    <w:rsid w:val="21B71455"/>
    <w:rsid w:val="223C990B"/>
    <w:rsid w:val="22519FC3"/>
    <w:rsid w:val="22811E6C"/>
    <w:rsid w:val="22C19437"/>
    <w:rsid w:val="23521736"/>
    <w:rsid w:val="23797942"/>
    <w:rsid w:val="246D9781"/>
    <w:rsid w:val="246DE748"/>
    <w:rsid w:val="24A6293E"/>
    <w:rsid w:val="24BD4186"/>
    <w:rsid w:val="24E47CDC"/>
    <w:rsid w:val="24E79471"/>
    <w:rsid w:val="25503B3C"/>
    <w:rsid w:val="259BC894"/>
    <w:rsid w:val="25AD690D"/>
    <w:rsid w:val="25E9E691"/>
    <w:rsid w:val="25EE467A"/>
    <w:rsid w:val="25EF1095"/>
    <w:rsid w:val="260967E2"/>
    <w:rsid w:val="27B22045"/>
    <w:rsid w:val="285E8921"/>
    <w:rsid w:val="2905F67E"/>
    <w:rsid w:val="2945B301"/>
    <w:rsid w:val="2967F5DB"/>
    <w:rsid w:val="2989A31E"/>
    <w:rsid w:val="29AE5B8E"/>
    <w:rsid w:val="29FA5982"/>
    <w:rsid w:val="2A268921"/>
    <w:rsid w:val="2AC0E452"/>
    <w:rsid w:val="2B1F0D6D"/>
    <w:rsid w:val="2B295E98"/>
    <w:rsid w:val="2B2E9CA9"/>
    <w:rsid w:val="2B448AB9"/>
    <w:rsid w:val="2BB45990"/>
    <w:rsid w:val="2BC2C4AD"/>
    <w:rsid w:val="2BE379FD"/>
    <w:rsid w:val="2C3FD8BB"/>
    <w:rsid w:val="2C59A164"/>
    <w:rsid w:val="2D0A8C92"/>
    <w:rsid w:val="2D0AAF5C"/>
    <w:rsid w:val="2D23BEFB"/>
    <w:rsid w:val="2D3AF1B4"/>
    <w:rsid w:val="2E57A128"/>
    <w:rsid w:val="2F127490"/>
    <w:rsid w:val="2F336066"/>
    <w:rsid w:val="2F89D770"/>
    <w:rsid w:val="309322A8"/>
    <w:rsid w:val="30C84645"/>
    <w:rsid w:val="312CD00D"/>
    <w:rsid w:val="31BDA423"/>
    <w:rsid w:val="31C6CD6C"/>
    <w:rsid w:val="320DA3DB"/>
    <w:rsid w:val="326E5C0A"/>
    <w:rsid w:val="32D59A9E"/>
    <w:rsid w:val="3329E445"/>
    <w:rsid w:val="333697B3"/>
    <w:rsid w:val="339FFDF6"/>
    <w:rsid w:val="34A10E84"/>
    <w:rsid w:val="34DA5607"/>
    <w:rsid w:val="36D4F7BA"/>
    <w:rsid w:val="386EDCF1"/>
    <w:rsid w:val="3887727F"/>
    <w:rsid w:val="39104120"/>
    <w:rsid w:val="39950AFB"/>
    <w:rsid w:val="3A374F66"/>
    <w:rsid w:val="3AAADDE6"/>
    <w:rsid w:val="3B0A2F2E"/>
    <w:rsid w:val="3B384AE4"/>
    <w:rsid w:val="3BCD9765"/>
    <w:rsid w:val="3BD263B3"/>
    <w:rsid w:val="3D2E6DFE"/>
    <w:rsid w:val="3D9108E5"/>
    <w:rsid w:val="3DB065B8"/>
    <w:rsid w:val="3E64514D"/>
    <w:rsid w:val="3E7EE691"/>
    <w:rsid w:val="3EB9780D"/>
    <w:rsid w:val="3ED09382"/>
    <w:rsid w:val="3EE1C2DD"/>
    <w:rsid w:val="3EF0323F"/>
    <w:rsid w:val="3F09D1CF"/>
    <w:rsid w:val="3F5BDE2B"/>
    <w:rsid w:val="3F77056C"/>
    <w:rsid w:val="3FBE8905"/>
    <w:rsid w:val="3FC9AEE5"/>
    <w:rsid w:val="3FC9C9AB"/>
    <w:rsid w:val="3FDC2A95"/>
    <w:rsid w:val="403FCFA6"/>
    <w:rsid w:val="40615158"/>
    <w:rsid w:val="40DC1ECD"/>
    <w:rsid w:val="412BE725"/>
    <w:rsid w:val="41C00D36"/>
    <w:rsid w:val="4220A902"/>
    <w:rsid w:val="42402CCD"/>
    <w:rsid w:val="4321E98B"/>
    <w:rsid w:val="4325CD37"/>
    <w:rsid w:val="435B0DAC"/>
    <w:rsid w:val="435B983A"/>
    <w:rsid w:val="445077D1"/>
    <w:rsid w:val="445D689E"/>
    <w:rsid w:val="459A03A2"/>
    <w:rsid w:val="45D2CF4E"/>
    <w:rsid w:val="461130D4"/>
    <w:rsid w:val="462DCA89"/>
    <w:rsid w:val="462E7B7B"/>
    <w:rsid w:val="467F3721"/>
    <w:rsid w:val="475FBB0E"/>
    <w:rsid w:val="47B7BD6B"/>
    <w:rsid w:val="489334C9"/>
    <w:rsid w:val="48FBD454"/>
    <w:rsid w:val="49787498"/>
    <w:rsid w:val="49B88A62"/>
    <w:rsid w:val="49C2EB2D"/>
    <w:rsid w:val="4A1C15A8"/>
    <w:rsid w:val="4A227723"/>
    <w:rsid w:val="4A45902E"/>
    <w:rsid w:val="4A562DF8"/>
    <w:rsid w:val="4B4A524E"/>
    <w:rsid w:val="4BA5A06D"/>
    <w:rsid w:val="4C564331"/>
    <w:rsid w:val="4C64312E"/>
    <w:rsid w:val="4C7869D2"/>
    <w:rsid w:val="4C7CE582"/>
    <w:rsid w:val="4CB13FCC"/>
    <w:rsid w:val="4CE7742E"/>
    <w:rsid w:val="4D10FBB6"/>
    <w:rsid w:val="4D3566AC"/>
    <w:rsid w:val="4D906AC8"/>
    <w:rsid w:val="4DBCBEAC"/>
    <w:rsid w:val="4E12BFF4"/>
    <w:rsid w:val="4E2BC9DF"/>
    <w:rsid w:val="4E3E8038"/>
    <w:rsid w:val="4E40DDEE"/>
    <w:rsid w:val="4E4D9CF0"/>
    <w:rsid w:val="4E9730CF"/>
    <w:rsid w:val="4F0B6C43"/>
    <w:rsid w:val="4F2699FB"/>
    <w:rsid w:val="501994C7"/>
    <w:rsid w:val="50430576"/>
    <w:rsid w:val="504E8ED2"/>
    <w:rsid w:val="5087CAA7"/>
    <w:rsid w:val="50896960"/>
    <w:rsid w:val="5140B48E"/>
    <w:rsid w:val="514CA780"/>
    <w:rsid w:val="5153529A"/>
    <w:rsid w:val="517A8C31"/>
    <w:rsid w:val="51C156F9"/>
    <w:rsid w:val="52291109"/>
    <w:rsid w:val="52477F2D"/>
    <w:rsid w:val="527837BD"/>
    <w:rsid w:val="53A9CF91"/>
    <w:rsid w:val="5415FAB6"/>
    <w:rsid w:val="5459D041"/>
    <w:rsid w:val="5472C60C"/>
    <w:rsid w:val="54A8B3D7"/>
    <w:rsid w:val="54F66C52"/>
    <w:rsid w:val="55288BD8"/>
    <w:rsid w:val="55EE6293"/>
    <w:rsid w:val="5650A7DF"/>
    <w:rsid w:val="56B96661"/>
    <w:rsid w:val="56CB21A1"/>
    <w:rsid w:val="574E4FF0"/>
    <w:rsid w:val="57977286"/>
    <w:rsid w:val="584D2469"/>
    <w:rsid w:val="5864022B"/>
    <w:rsid w:val="587C644A"/>
    <w:rsid w:val="58F5D379"/>
    <w:rsid w:val="592D3BA8"/>
    <w:rsid w:val="59A66AE5"/>
    <w:rsid w:val="59EA149D"/>
    <w:rsid w:val="5A6563EC"/>
    <w:rsid w:val="5C3A8D92"/>
    <w:rsid w:val="5C3B10AE"/>
    <w:rsid w:val="5D1FC0EF"/>
    <w:rsid w:val="5D282418"/>
    <w:rsid w:val="5D35F1BB"/>
    <w:rsid w:val="5D8DCA6D"/>
    <w:rsid w:val="5E28D161"/>
    <w:rsid w:val="5E346E7C"/>
    <w:rsid w:val="5F11FD8C"/>
    <w:rsid w:val="5F77C351"/>
    <w:rsid w:val="5FD7BBC6"/>
    <w:rsid w:val="6063E4AD"/>
    <w:rsid w:val="60FAFE8A"/>
    <w:rsid w:val="61610E8A"/>
    <w:rsid w:val="616EB274"/>
    <w:rsid w:val="61E2FA1D"/>
    <w:rsid w:val="620C0697"/>
    <w:rsid w:val="62897236"/>
    <w:rsid w:val="62D39450"/>
    <w:rsid w:val="63225AED"/>
    <w:rsid w:val="63B36397"/>
    <w:rsid w:val="63C2B0A7"/>
    <w:rsid w:val="6417C44B"/>
    <w:rsid w:val="6461EF5D"/>
    <w:rsid w:val="64A2D509"/>
    <w:rsid w:val="64A5A25E"/>
    <w:rsid w:val="64C2F4AF"/>
    <w:rsid w:val="6541431C"/>
    <w:rsid w:val="655E1122"/>
    <w:rsid w:val="658A6B00"/>
    <w:rsid w:val="65F7DA57"/>
    <w:rsid w:val="662DFA55"/>
    <w:rsid w:val="66E313EB"/>
    <w:rsid w:val="66FA919D"/>
    <w:rsid w:val="670C5B9C"/>
    <w:rsid w:val="671AAE0F"/>
    <w:rsid w:val="67263B61"/>
    <w:rsid w:val="676B1D3F"/>
    <w:rsid w:val="67C36B5B"/>
    <w:rsid w:val="67D8C708"/>
    <w:rsid w:val="68356731"/>
    <w:rsid w:val="6859FD15"/>
    <w:rsid w:val="689A347C"/>
    <w:rsid w:val="68C20BC2"/>
    <w:rsid w:val="691096BC"/>
    <w:rsid w:val="6925E142"/>
    <w:rsid w:val="69B52D54"/>
    <w:rsid w:val="69C3714A"/>
    <w:rsid w:val="6AAAE392"/>
    <w:rsid w:val="6AF1B07C"/>
    <w:rsid w:val="6B04BD5D"/>
    <w:rsid w:val="6B1D403E"/>
    <w:rsid w:val="6B542384"/>
    <w:rsid w:val="6B70D9DF"/>
    <w:rsid w:val="6BD33F20"/>
    <w:rsid w:val="6BD97124"/>
    <w:rsid w:val="6C120F7D"/>
    <w:rsid w:val="6C86FED1"/>
    <w:rsid w:val="6D1E64A7"/>
    <w:rsid w:val="6D1F7667"/>
    <w:rsid w:val="6D6574DB"/>
    <w:rsid w:val="6D8CBA6F"/>
    <w:rsid w:val="6DE9B6CB"/>
    <w:rsid w:val="6E7F843A"/>
    <w:rsid w:val="6EE0C7CC"/>
    <w:rsid w:val="6F1477F8"/>
    <w:rsid w:val="6F75DF23"/>
    <w:rsid w:val="6F940915"/>
    <w:rsid w:val="6FC7F627"/>
    <w:rsid w:val="70AF569E"/>
    <w:rsid w:val="71009032"/>
    <w:rsid w:val="710F2DFA"/>
    <w:rsid w:val="711AC762"/>
    <w:rsid w:val="716471D6"/>
    <w:rsid w:val="7187F57F"/>
    <w:rsid w:val="724A3EB2"/>
    <w:rsid w:val="7250F154"/>
    <w:rsid w:val="72C86382"/>
    <w:rsid w:val="72F04EC3"/>
    <w:rsid w:val="72FF9ECB"/>
    <w:rsid w:val="73005607"/>
    <w:rsid w:val="7340AAA5"/>
    <w:rsid w:val="7348A406"/>
    <w:rsid w:val="736213D6"/>
    <w:rsid w:val="7403C24A"/>
    <w:rsid w:val="746328EA"/>
    <w:rsid w:val="748482CF"/>
    <w:rsid w:val="74C697FB"/>
    <w:rsid w:val="75F7DFEC"/>
    <w:rsid w:val="76058BB5"/>
    <w:rsid w:val="76CCB903"/>
    <w:rsid w:val="76F1923C"/>
    <w:rsid w:val="7701ADA8"/>
    <w:rsid w:val="7702CF25"/>
    <w:rsid w:val="770AFBF4"/>
    <w:rsid w:val="7788D557"/>
    <w:rsid w:val="779F6613"/>
    <w:rsid w:val="77F008AF"/>
    <w:rsid w:val="7859020A"/>
    <w:rsid w:val="788A0D8B"/>
    <w:rsid w:val="79529F83"/>
    <w:rsid w:val="798AAAA2"/>
    <w:rsid w:val="7A09B3D4"/>
    <w:rsid w:val="7A1046AE"/>
    <w:rsid w:val="7A2BF9FB"/>
    <w:rsid w:val="7AB15F6F"/>
    <w:rsid w:val="7ACEC302"/>
    <w:rsid w:val="7AE4C56E"/>
    <w:rsid w:val="7B792C1E"/>
    <w:rsid w:val="7B7971EC"/>
    <w:rsid w:val="7BCF51DB"/>
    <w:rsid w:val="7C47EAAF"/>
    <w:rsid w:val="7C694329"/>
    <w:rsid w:val="7C6A1B66"/>
    <w:rsid w:val="7CEB97E9"/>
    <w:rsid w:val="7D9F8342"/>
    <w:rsid w:val="7DCD4E56"/>
    <w:rsid w:val="7DE67C40"/>
    <w:rsid w:val="7E1C5468"/>
    <w:rsid w:val="7E1D8404"/>
    <w:rsid w:val="7E254B45"/>
    <w:rsid w:val="7E2FE638"/>
    <w:rsid w:val="7FC4061F"/>
    <w:rsid w:val="7FD212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A07816"/>
  <w15:docId w15:val="{6E3D6E05-6EF8-4C89-BC61-1708A248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6ED2"/>
    <w:pPr>
      <w:overflowPunct w:val="0"/>
      <w:autoSpaceDE w:val="0"/>
      <w:autoSpaceDN w:val="0"/>
      <w:adjustRightInd w:val="0"/>
      <w:spacing w:after="240" w:line="260" w:lineRule="exact"/>
      <w:jc w:val="both"/>
      <w:textAlignment w:val="baseline"/>
    </w:pPr>
    <w:rPr>
      <w:rFonts w:ascii="Calibri" w:hAnsi="Calibri"/>
      <w:sz w:val="22"/>
    </w:rPr>
  </w:style>
  <w:style w:type="paragraph" w:styleId="Heading1">
    <w:name w:val="heading 1"/>
    <w:basedOn w:val="Normal"/>
    <w:next w:val="Heading2"/>
    <w:autoRedefine/>
    <w:uiPriority w:val="9"/>
    <w:qFormat/>
    <w:rsid w:val="003C1D6B"/>
    <w:pPr>
      <w:numPr>
        <w:numId w:val="19"/>
      </w:numPr>
      <w:outlineLvl w:val="0"/>
    </w:pPr>
    <w:rPr>
      <w:rFonts w:cs="Tahoma"/>
      <w:b/>
      <w:caps/>
    </w:rPr>
  </w:style>
  <w:style w:type="paragraph" w:styleId="Heading2">
    <w:name w:val="heading 2"/>
    <w:basedOn w:val="Normal"/>
    <w:link w:val="Heading2Char"/>
    <w:autoRedefine/>
    <w:uiPriority w:val="9"/>
    <w:qFormat/>
    <w:rsid w:val="00521E72"/>
    <w:pPr>
      <w:numPr>
        <w:ilvl w:val="1"/>
        <w:numId w:val="17"/>
      </w:numPr>
      <w:spacing w:line="260" w:lineRule="atLeast"/>
      <w:outlineLvl w:val="1"/>
    </w:pPr>
    <w:rPr>
      <w:bCs/>
    </w:rPr>
  </w:style>
  <w:style w:type="paragraph" w:styleId="Heading3">
    <w:name w:val="heading 3"/>
    <w:basedOn w:val="Normal"/>
    <w:link w:val="Heading3Char"/>
    <w:autoRedefine/>
    <w:uiPriority w:val="9"/>
    <w:qFormat/>
    <w:rsid w:val="000473CA"/>
    <w:pPr>
      <w:numPr>
        <w:ilvl w:val="4"/>
        <w:numId w:val="21"/>
      </w:numPr>
      <w:tabs>
        <w:tab w:val="clear" w:pos="2835"/>
        <w:tab w:val="num" w:pos="1985"/>
      </w:tabs>
      <w:spacing w:line="260" w:lineRule="atLeast"/>
      <w:ind w:left="1985"/>
      <w:outlineLvl w:val="2"/>
    </w:pPr>
  </w:style>
  <w:style w:type="paragraph" w:styleId="Heading4">
    <w:name w:val="heading 4"/>
    <w:basedOn w:val="Normal"/>
    <w:link w:val="Heading4Char"/>
    <w:autoRedefine/>
    <w:uiPriority w:val="9"/>
    <w:qFormat/>
    <w:rsid w:val="009C7B5C"/>
    <w:pPr>
      <w:numPr>
        <w:ilvl w:val="3"/>
        <w:numId w:val="17"/>
      </w:numPr>
      <w:spacing w:after="120"/>
      <w:outlineLvl w:val="3"/>
    </w:pPr>
    <w:rPr>
      <w:rFonts w:asciiTheme="minorHAnsi" w:hAnsiTheme="minorHAnsi"/>
    </w:rPr>
  </w:style>
  <w:style w:type="paragraph" w:styleId="Heading5">
    <w:name w:val="heading 5"/>
    <w:basedOn w:val="Normal"/>
    <w:link w:val="Heading5Char"/>
    <w:uiPriority w:val="9"/>
    <w:qFormat/>
    <w:pPr>
      <w:numPr>
        <w:ilvl w:val="4"/>
        <w:numId w:val="19"/>
      </w:numPr>
      <w:tabs>
        <w:tab w:val="left" w:pos="3119"/>
      </w:tabs>
      <w:outlineLvl w:val="4"/>
    </w:pPr>
    <w:rPr>
      <w:rFonts w:asciiTheme="minorHAnsi" w:hAnsiTheme="minorHAnsi"/>
    </w:rPr>
  </w:style>
  <w:style w:type="paragraph" w:styleId="Heading6">
    <w:name w:val="heading 6"/>
    <w:basedOn w:val="Normal"/>
    <w:uiPriority w:val="9"/>
    <w:qFormat/>
    <w:pPr>
      <w:numPr>
        <w:ilvl w:val="5"/>
        <w:numId w:val="19"/>
      </w:numPr>
      <w:spacing w:before="80" w:line="280" w:lineRule="atLeast"/>
      <w:outlineLvl w:val="5"/>
    </w:pPr>
  </w:style>
  <w:style w:type="paragraph" w:styleId="Heading7">
    <w:name w:val="heading 7"/>
    <w:basedOn w:val="Normal"/>
    <w:uiPriority w:val="9"/>
    <w:qFormat/>
    <w:pPr>
      <w:numPr>
        <w:ilvl w:val="6"/>
        <w:numId w:val="19"/>
      </w:numPr>
      <w:spacing w:before="80" w:line="280" w:lineRule="atLeast"/>
      <w:outlineLvl w:val="6"/>
    </w:pPr>
  </w:style>
  <w:style w:type="paragraph" w:styleId="Heading8">
    <w:name w:val="heading 8"/>
    <w:basedOn w:val="Normal"/>
    <w:uiPriority w:val="9"/>
    <w:qFormat/>
    <w:pPr>
      <w:numPr>
        <w:ilvl w:val="7"/>
        <w:numId w:val="19"/>
      </w:numPr>
      <w:spacing w:before="80" w:line="280" w:lineRule="atLeast"/>
      <w:outlineLvl w:val="7"/>
    </w:pPr>
  </w:style>
  <w:style w:type="paragraph" w:styleId="Heading9">
    <w:name w:val="heading 9"/>
    <w:basedOn w:val="Normal"/>
    <w:uiPriority w:val="9"/>
    <w:qFormat/>
    <w:pPr>
      <w:numPr>
        <w:ilvl w:val="8"/>
        <w:numId w:val="19"/>
      </w:numPr>
      <w:spacing w:before="80" w:line="280" w:lineRule="atLeas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evel1">
    <w:name w:val="Text Level 1"/>
    <w:basedOn w:val="Normal"/>
    <w:pPr>
      <w:tabs>
        <w:tab w:val="left" w:pos="851"/>
      </w:tabs>
      <w:spacing w:line="260" w:lineRule="atLeast"/>
      <w:ind w:left="851"/>
    </w:pPr>
  </w:style>
  <w:style w:type="paragraph" w:customStyle="1" w:styleId="TextLevel2">
    <w:name w:val="Text Level 2"/>
    <w:basedOn w:val="TextLevel1"/>
    <w:link w:val="TextLevel2Char"/>
    <w:pPr>
      <w:ind w:left="1418"/>
    </w:pPr>
  </w:style>
  <w:style w:type="paragraph" w:customStyle="1" w:styleId="TextLevel3">
    <w:name w:val="Text Level 3"/>
    <w:basedOn w:val="TextLevel1"/>
    <w:link w:val="TextLevel3Char"/>
    <w:pPr>
      <w:ind w:left="1701"/>
    </w:pPr>
  </w:style>
  <w:style w:type="paragraph" w:customStyle="1" w:styleId="TextLevel4">
    <w:name w:val="Text Level 4"/>
    <w:basedOn w:val="TextLevel1"/>
    <w:pPr>
      <w:ind w:left="1985"/>
    </w:pPr>
  </w:style>
  <w:style w:type="paragraph" w:customStyle="1" w:styleId="TextLevel5">
    <w:name w:val="Text Level 5"/>
    <w:basedOn w:val="TextLevel1"/>
    <w:pPr>
      <w:ind w:left="2268"/>
    </w:pPr>
  </w:style>
  <w:style w:type="paragraph" w:styleId="Footer">
    <w:name w:val="footer"/>
    <w:basedOn w:val="Normal"/>
    <w:pPr>
      <w:tabs>
        <w:tab w:val="center" w:pos="4536"/>
        <w:tab w:val="right" w:pos="9072"/>
      </w:tabs>
    </w:pPr>
    <w:rPr>
      <w:sz w:val="12"/>
    </w:rPr>
  </w:style>
  <w:style w:type="paragraph" w:styleId="EndnoteText">
    <w:name w:val="endnote text"/>
    <w:basedOn w:val="Normal"/>
    <w:semiHidden/>
    <w:rPr>
      <w:sz w:val="14"/>
    </w:rPr>
  </w:style>
  <w:style w:type="paragraph" w:customStyle="1" w:styleId="Parties">
    <w:name w:val="Parties"/>
    <w:basedOn w:val="Normal"/>
    <w:pPr>
      <w:numPr>
        <w:numId w:val="7"/>
      </w:numPr>
      <w:spacing w:before="200" w:line="280" w:lineRule="atLeast"/>
    </w:pPr>
  </w:style>
  <w:style w:type="paragraph" w:customStyle="1" w:styleId="Recitals">
    <w:name w:val="Recitals"/>
    <w:basedOn w:val="Normal"/>
    <w:pPr>
      <w:numPr>
        <w:numId w:val="8"/>
      </w:numPr>
      <w:spacing w:before="200" w:line="280" w:lineRule="atLeast"/>
    </w:pPr>
  </w:style>
  <w:style w:type="paragraph" w:customStyle="1" w:styleId="StandardText">
    <w:name w:val="Standard Text"/>
    <w:basedOn w:val="Normal"/>
    <w:link w:val="StandardTextChar"/>
    <w:pPr>
      <w:spacing w:before="200" w:line="280" w:lineRule="atLeast"/>
    </w:pPr>
  </w:style>
  <w:style w:type="paragraph" w:customStyle="1" w:styleId="Standardlevel1">
    <w:name w:val="Standard level 1"/>
    <w:basedOn w:val="TextLevel1"/>
    <w:pPr>
      <w:ind w:left="680" w:hanging="680"/>
    </w:pPr>
  </w:style>
  <w:style w:type="paragraph" w:customStyle="1" w:styleId="Schedulelevel1">
    <w:name w:val="Schedule level 1"/>
    <w:basedOn w:val="TextLevel1"/>
    <w:pPr>
      <w:ind w:left="680" w:hanging="680"/>
    </w:pPr>
  </w:style>
  <w:style w:type="paragraph" w:customStyle="1" w:styleId="DocumentSubhead">
    <w:name w:val="Document Subhead"/>
    <w:basedOn w:val="Normal"/>
    <w:pPr>
      <w:keepNext/>
      <w:tabs>
        <w:tab w:val="right" w:pos="9072"/>
      </w:tabs>
      <w:spacing w:before="560"/>
    </w:pPr>
    <w:rPr>
      <w:b/>
      <w:caps/>
    </w:rPr>
  </w:style>
  <w:style w:type="paragraph" w:customStyle="1" w:styleId="DocumentTitle">
    <w:name w:val="Document Title"/>
    <w:basedOn w:val="Normal"/>
    <w:next w:val="DocumentSubhead"/>
    <w:pPr>
      <w:keepNext/>
      <w:tabs>
        <w:tab w:val="num" w:pos="1"/>
        <w:tab w:val="num" w:pos="567"/>
      </w:tabs>
      <w:spacing w:before="560" w:after="480"/>
      <w:jc w:val="center"/>
    </w:pPr>
    <w:rPr>
      <w:b/>
      <w:caps/>
    </w:rPr>
  </w:style>
  <w:style w:type="paragraph" w:customStyle="1" w:styleId="Definition">
    <w:name w:val="Definition"/>
    <w:basedOn w:val="TextLevel1"/>
    <w:next w:val="DefinitionText"/>
    <w:rPr>
      <w:b/>
      <w:lang w:eastAsia="en-US"/>
    </w:rPr>
  </w:style>
  <w:style w:type="paragraph" w:customStyle="1" w:styleId="DefinitionText">
    <w:name w:val="Definition Text"/>
    <w:basedOn w:val="Normal"/>
    <w:next w:val="Definition"/>
    <w:pPr>
      <w:spacing w:line="260" w:lineRule="atLeast"/>
    </w:pPr>
  </w:style>
  <w:style w:type="paragraph" w:customStyle="1" w:styleId="DefinitionSubClause">
    <w:name w:val="Definition Sub Clause"/>
    <w:basedOn w:val="Normal"/>
    <w:next w:val="DefinitionSubSubClause"/>
    <w:pPr>
      <w:numPr>
        <w:numId w:val="6"/>
      </w:numPr>
      <w:tabs>
        <w:tab w:val="left" w:pos="340"/>
      </w:tabs>
      <w:spacing w:before="80" w:line="280" w:lineRule="atLeast"/>
    </w:pPr>
  </w:style>
  <w:style w:type="paragraph" w:customStyle="1" w:styleId="EmbeddedNotes">
    <w:name w:val="Embedded Notes"/>
    <w:basedOn w:val="Normal"/>
    <w:next w:val="Normal"/>
    <w:link w:val="EmbeddedNotesChar"/>
    <w:pPr>
      <w:spacing w:before="200" w:line="300" w:lineRule="auto"/>
    </w:pPr>
    <w:rPr>
      <w:caps/>
      <w:color w:val="0000FF"/>
    </w:rPr>
  </w:style>
  <w:style w:type="character" w:styleId="EndnoteReference">
    <w:name w:val="endnote reference"/>
    <w:semiHidden/>
    <w:rPr>
      <w:vertAlign w:val="superscript"/>
    </w:rPr>
  </w:style>
  <w:style w:type="paragraph" w:styleId="TOC1">
    <w:name w:val="toc 1"/>
    <w:basedOn w:val="Normal"/>
    <w:uiPriority w:val="39"/>
    <w:pPr>
      <w:tabs>
        <w:tab w:val="left" w:pos="1134"/>
        <w:tab w:val="right" w:leader="dot" w:pos="9072"/>
      </w:tabs>
      <w:spacing w:after="120"/>
      <w:ind w:left="1134" w:hanging="1134"/>
    </w:pPr>
    <w:rPr>
      <w:caps/>
    </w:rPr>
  </w:style>
  <w:style w:type="paragraph" w:styleId="TOC2">
    <w:name w:val="toc 2"/>
    <w:basedOn w:val="Normal"/>
    <w:next w:val="TOC1"/>
    <w:semiHidden/>
    <w:pPr>
      <w:tabs>
        <w:tab w:val="left" w:pos="1985"/>
        <w:tab w:val="right" w:leader="dot" w:pos="9071"/>
      </w:tabs>
      <w:spacing w:before="120"/>
      <w:ind w:right="1134" w:firstLine="1418"/>
    </w:pPr>
  </w:style>
  <w:style w:type="character" w:customStyle="1" w:styleId="Caps">
    <w:name w:val="Caps"/>
    <w:rPr>
      <w:rFonts w:ascii="Arial" w:hAnsi="Arial"/>
      <w:caps/>
      <w:noProof w:val="0"/>
      <w:color w:val="auto"/>
      <w:sz w:val="20"/>
      <w:u w:val="none"/>
      <w:vertAlign w:val="baseline"/>
    </w:rPr>
  </w:style>
  <w:style w:type="character" w:customStyle="1" w:styleId="BoldCaps">
    <w:name w:val="Bold Caps"/>
    <w:rPr>
      <w:rFonts w:ascii="Arial" w:hAnsi="Arial"/>
      <w:b/>
      <w:caps/>
      <w:noProof w:val="0"/>
      <w:color w:val="auto"/>
      <w:sz w:val="20"/>
      <w:u w:val="none"/>
      <w:vertAlign w:val="baseline"/>
    </w:rPr>
  </w:style>
  <w:style w:type="paragraph" w:styleId="FootnoteText">
    <w:name w:val="footnote text"/>
    <w:basedOn w:val="Normal"/>
    <w:semiHidden/>
  </w:style>
  <w:style w:type="character" w:styleId="FootnoteReference">
    <w:name w:val="footnote reference"/>
    <w:uiPriority w:val="99"/>
    <w:rPr>
      <w:rFonts w:ascii="Arial" w:hAnsi="Arial"/>
      <w:vertAlign w:val="superscript"/>
    </w:rPr>
  </w:style>
  <w:style w:type="paragraph" w:styleId="TOC3">
    <w:name w:val="toc 3"/>
    <w:basedOn w:val="Normal"/>
    <w:semiHidden/>
    <w:pPr>
      <w:tabs>
        <w:tab w:val="left" w:pos="2268"/>
        <w:tab w:val="right" w:leader="dot" w:pos="9072"/>
      </w:tabs>
      <w:spacing w:before="120"/>
      <w:ind w:firstLine="1701"/>
    </w:pPr>
  </w:style>
  <w:style w:type="paragraph" w:styleId="TOC4">
    <w:name w:val="toc 4"/>
    <w:basedOn w:val="Normal"/>
    <w:next w:val="Normal"/>
    <w:semiHidden/>
    <w:pPr>
      <w:tabs>
        <w:tab w:val="left" w:pos="2552"/>
        <w:tab w:val="right" w:leader="dot" w:pos="9071"/>
      </w:tabs>
      <w:spacing w:before="120"/>
      <w:ind w:right="1134" w:firstLine="1985"/>
    </w:pPr>
  </w:style>
  <w:style w:type="paragraph" w:styleId="TOC5">
    <w:name w:val="toc 5"/>
    <w:basedOn w:val="Normal"/>
    <w:next w:val="Normal"/>
    <w:semiHidden/>
    <w:pPr>
      <w:tabs>
        <w:tab w:val="left" w:pos="2552"/>
        <w:tab w:val="right" w:leader="dot" w:pos="9072"/>
      </w:tabs>
      <w:spacing w:before="120"/>
      <w:ind w:firstLine="1985"/>
    </w:pPr>
  </w:style>
  <w:style w:type="paragraph" w:styleId="TOC6">
    <w:name w:val="toc 6"/>
    <w:basedOn w:val="Normal"/>
    <w:next w:val="Normal"/>
    <w:semiHidden/>
    <w:pPr>
      <w:tabs>
        <w:tab w:val="right" w:leader="dot" w:pos="9071"/>
      </w:tabs>
      <w:spacing w:before="60"/>
      <w:ind w:left="2835" w:hanging="2835"/>
    </w:pPr>
  </w:style>
  <w:style w:type="paragraph" w:styleId="TOC7">
    <w:name w:val="toc 7"/>
    <w:basedOn w:val="Normal"/>
    <w:next w:val="Normal"/>
    <w:uiPriority w:val="39"/>
    <w:pPr>
      <w:tabs>
        <w:tab w:val="right" w:leader="dot" w:pos="9072"/>
      </w:tabs>
      <w:ind w:left="1134"/>
    </w:pPr>
  </w:style>
  <w:style w:type="paragraph" w:styleId="TOC8">
    <w:name w:val="toc 8"/>
    <w:basedOn w:val="Normal"/>
    <w:next w:val="Normal"/>
    <w:uiPriority w:val="39"/>
    <w:pPr>
      <w:tabs>
        <w:tab w:val="right" w:leader="dot" w:pos="9071"/>
      </w:tabs>
      <w:spacing w:before="60"/>
    </w:pPr>
  </w:style>
  <w:style w:type="paragraph" w:styleId="TOC9">
    <w:name w:val="toc 9"/>
    <w:basedOn w:val="Normal"/>
    <w:next w:val="Normal"/>
    <w:uiPriority w:val="39"/>
    <w:pPr>
      <w:tabs>
        <w:tab w:val="right" w:leader="dot" w:pos="9071"/>
      </w:tabs>
      <w:spacing w:before="60"/>
      <w:ind w:left="1985"/>
    </w:pPr>
  </w:style>
  <w:style w:type="paragraph" w:styleId="Header">
    <w:name w:val="header"/>
    <w:basedOn w:val="Normal"/>
    <w:link w:val="HeaderChar"/>
    <w:pPr>
      <w:tabs>
        <w:tab w:val="center" w:pos="4536"/>
        <w:tab w:val="right" w:pos="9072"/>
      </w:tabs>
    </w:pPr>
  </w:style>
  <w:style w:type="paragraph" w:customStyle="1" w:styleId="ScheduleHead">
    <w:name w:val="Schedule Head"/>
    <w:basedOn w:val="Heading6"/>
    <w:next w:val="ScheduleSubhead"/>
    <w:pPr>
      <w:keepNext/>
      <w:numPr>
        <w:ilvl w:val="0"/>
        <w:numId w:val="10"/>
      </w:numPr>
      <w:spacing w:before="240"/>
      <w:jc w:val="center"/>
    </w:pPr>
    <w:rPr>
      <w:b/>
    </w:rPr>
  </w:style>
  <w:style w:type="paragraph" w:customStyle="1" w:styleId="ScheduleSubhead">
    <w:name w:val="Schedule Subhead"/>
    <w:basedOn w:val="Normal"/>
    <w:next w:val="StandardText"/>
    <w:pPr>
      <w:spacing w:before="240" w:line="280" w:lineRule="atLeast"/>
      <w:jc w:val="center"/>
    </w:pPr>
  </w:style>
  <w:style w:type="paragraph" w:customStyle="1" w:styleId="Schedulelevel2">
    <w:name w:val="Schedule level 2"/>
    <w:basedOn w:val="TextLevel2"/>
    <w:pPr>
      <w:ind w:left="1360" w:hanging="680"/>
    </w:pPr>
  </w:style>
  <w:style w:type="paragraph" w:customStyle="1" w:styleId="Schedulelevel4">
    <w:name w:val="Schedule level 4"/>
    <w:basedOn w:val="Normal"/>
    <w:pPr>
      <w:spacing w:before="85"/>
      <w:ind w:left="2721" w:hanging="680"/>
    </w:pPr>
  </w:style>
  <w:style w:type="paragraph" w:customStyle="1" w:styleId="Schedulelevel5">
    <w:name w:val="Schedule level 5"/>
    <w:basedOn w:val="Normal"/>
    <w:pPr>
      <w:tabs>
        <w:tab w:val="left" w:pos="-1985"/>
      </w:tabs>
      <w:spacing w:before="85"/>
      <w:ind w:left="3402" w:hanging="680"/>
    </w:pPr>
  </w:style>
  <w:style w:type="paragraph" w:customStyle="1" w:styleId="Schedulelevel3">
    <w:name w:val="Schedule level 3"/>
    <w:basedOn w:val="TextLevel3"/>
    <w:pPr>
      <w:ind w:left="2041" w:hanging="680"/>
    </w:pPr>
  </w:style>
  <w:style w:type="paragraph" w:customStyle="1" w:styleId="DefinitionSubSubClause">
    <w:name w:val="Definition SubSub Clause"/>
    <w:basedOn w:val="DefinitionText"/>
    <w:next w:val="DefinitionSubSubSubClause"/>
    <w:pPr>
      <w:numPr>
        <w:ilvl w:val="1"/>
        <w:numId w:val="6"/>
      </w:numPr>
      <w:spacing w:before="80"/>
    </w:pPr>
  </w:style>
  <w:style w:type="character" w:styleId="PageNumber">
    <w:name w:val="page number"/>
    <w:rPr>
      <w:sz w:val="20"/>
    </w:rPr>
  </w:style>
  <w:style w:type="paragraph" w:customStyle="1" w:styleId="StandardHead">
    <w:name w:val="Standard Head"/>
    <w:basedOn w:val="Normal"/>
    <w:next w:val="StandardSubhead"/>
    <w:pPr>
      <w:spacing w:before="240"/>
      <w:jc w:val="center"/>
    </w:pPr>
    <w:rPr>
      <w:b/>
      <w:caps/>
    </w:rPr>
  </w:style>
  <w:style w:type="paragraph" w:customStyle="1" w:styleId="StandardSubhead">
    <w:name w:val="Standard Subhead"/>
    <w:basedOn w:val="Normal"/>
    <w:next w:val="Normal"/>
    <w:pPr>
      <w:spacing w:before="240"/>
      <w:jc w:val="center"/>
    </w:pPr>
  </w:style>
  <w:style w:type="paragraph" w:customStyle="1" w:styleId="Standardlevel2">
    <w:name w:val="Standard level 2"/>
    <w:basedOn w:val="TextLevel2"/>
    <w:pPr>
      <w:ind w:left="1360" w:hanging="680"/>
    </w:pPr>
  </w:style>
  <w:style w:type="paragraph" w:customStyle="1" w:styleId="Standardlevel4">
    <w:name w:val="Standard level 4"/>
    <w:basedOn w:val="Normal"/>
    <w:pPr>
      <w:spacing w:before="80"/>
      <w:ind w:left="2721" w:hanging="680"/>
    </w:pPr>
  </w:style>
  <w:style w:type="paragraph" w:customStyle="1" w:styleId="Standardlevel5">
    <w:name w:val="Standard level 5"/>
    <w:basedOn w:val="Normal"/>
    <w:pPr>
      <w:spacing w:before="80"/>
      <w:ind w:left="3402" w:hanging="680"/>
    </w:pPr>
  </w:style>
  <w:style w:type="paragraph" w:customStyle="1" w:styleId="Standardlevel3">
    <w:name w:val="Standard level 3"/>
    <w:basedOn w:val="TextLevel3"/>
    <w:pPr>
      <w:ind w:left="2041" w:hanging="680"/>
    </w:p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rPr>
  </w:style>
  <w:style w:type="paragraph" w:customStyle="1" w:styleId="TextLevel6">
    <w:name w:val="Text Level 6"/>
    <w:basedOn w:val="TextLevel1"/>
    <w:pPr>
      <w:spacing w:before="80"/>
      <w:ind w:left="2835"/>
    </w:pPr>
  </w:style>
  <w:style w:type="paragraph" w:customStyle="1" w:styleId="TextLevel7">
    <w:name w:val="Text Level 7"/>
    <w:basedOn w:val="TextLevel1"/>
    <w:pPr>
      <w:spacing w:before="80"/>
      <w:ind w:left="3402"/>
    </w:pPr>
  </w:style>
  <w:style w:type="paragraph" w:customStyle="1" w:styleId="Style1">
    <w:name w:val="Style1"/>
    <w:basedOn w:val="TextLevel1"/>
    <w:pPr>
      <w:spacing w:before="80"/>
      <w:ind w:left="2268"/>
    </w:pPr>
  </w:style>
  <w:style w:type="paragraph" w:customStyle="1" w:styleId="TextLevel8">
    <w:name w:val="Text Level 8"/>
    <w:basedOn w:val="TextLevel1"/>
    <w:pPr>
      <w:spacing w:before="80"/>
      <w:ind w:left="3969"/>
    </w:pPr>
  </w:style>
  <w:style w:type="paragraph" w:customStyle="1" w:styleId="TextLevel9">
    <w:name w:val="Text Level 9"/>
    <w:basedOn w:val="TextLevel1"/>
    <w:pPr>
      <w:spacing w:before="80"/>
      <w:ind w:left="4536"/>
    </w:pPr>
  </w:style>
  <w:style w:type="paragraph" w:customStyle="1" w:styleId="Standardlevel6">
    <w:name w:val="Standard level 6"/>
    <w:basedOn w:val="Standardlevel5"/>
  </w:style>
  <w:style w:type="paragraph" w:customStyle="1" w:styleId="Standardlevel7">
    <w:name w:val="Standard level 7"/>
    <w:basedOn w:val="Standardlevel5"/>
  </w:style>
  <w:style w:type="paragraph" w:customStyle="1" w:styleId="Standardlevel8">
    <w:name w:val="Standard level 8"/>
    <w:basedOn w:val="Standardlevel5"/>
  </w:style>
  <w:style w:type="paragraph" w:customStyle="1" w:styleId="Standardlevel9">
    <w:name w:val="Standard level 9"/>
    <w:basedOn w:val="Standardlevel5"/>
  </w:style>
  <w:style w:type="paragraph" w:styleId="EnvelopeAddress">
    <w:name w:val="envelope address"/>
    <w:basedOn w:val="Normal"/>
    <w:pPr>
      <w:framePr w:w="7921" w:h="1979" w:hRule="exact" w:hSpace="181" w:vSpace="181" w:wrap="around" w:hAnchor="page" w:x="4254" w:y="3120"/>
      <w:overflowPunct/>
      <w:autoSpaceDE/>
      <w:autoSpaceDN/>
      <w:adjustRightInd/>
      <w:ind w:left="2880"/>
      <w:jc w:val="left"/>
      <w:textAlignment w:val="auto"/>
    </w:pPr>
    <w:rPr>
      <w:rFonts w:cs="Arial"/>
      <w:szCs w:val="24"/>
    </w:rPr>
  </w:style>
  <w:style w:type="character" w:styleId="Hyperlink">
    <w:name w:val="Hyperlink"/>
    <w:uiPriority w:val="99"/>
    <w:rPr>
      <w:rFonts w:ascii="Calibri" w:hAnsi="Calibri"/>
      <w:color w:val="auto"/>
      <w:sz w:val="22"/>
      <w:u w:val="single"/>
    </w:rPr>
  </w:style>
  <w:style w:type="paragraph" w:styleId="EnvelopeReturn">
    <w:name w:val="envelope return"/>
    <w:basedOn w:val="Normal"/>
    <w:pPr>
      <w:framePr w:hSpace="181" w:vSpace="181" w:wrap="around" w:vAnchor="text" w:hAnchor="text" w:x="852" w:y="568"/>
      <w:overflowPunct/>
      <w:autoSpaceDE/>
      <w:autoSpaceDN/>
      <w:adjustRightInd/>
      <w:jc w:val="left"/>
      <w:textAlignment w:val="auto"/>
    </w:pPr>
    <w:rPr>
      <w:rFonts w:cs="Arial"/>
    </w:rPr>
  </w:style>
  <w:style w:type="paragraph" w:styleId="BodyText2">
    <w:name w:val="Body Text 2"/>
    <w:basedOn w:val="Normal"/>
    <w:pPr>
      <w:ind w:left="851"/>
      <w:textAlignment w:val="auto"/>
    </w:pPr>
  </w:style>
  <w:style w:type="paragraph" w:styleId="BodyText">
    <w:name w:val="Body Text"/>
    <w:basedOn w:val="Normal"/>
    <w:link w:val="BodyTextChar"/>
    <w:qFormat/>
    <w:pPr>
      <w:overflowPunct/>
      <w:autoSpaceDE/>
      <w:autoSpaceDN/>
      <w:adjustRightInd/>
      <w:textAlignment w:val="auto"/>
    </w:pPr>
    <w:rPr>
      <w:szCs w:val="24"/>
    </w:rPr>
  </w:style>
  <w:style w:type="paragraph" w:customStyle="1" w:styleId="LeftAligned">
    <w:name w:val="LeftAligned"/>
    <w:basedOn w:val="Normal"/>
    <w:pPr>
      <w:overflowPunct/>
      <w:autoSpaceDE/>
      <w:autoSpaceDN/>
      <w:adjustRightInd/>
      <w:jc w:val="left"/>
      <w:textAlignment w:val="auto"/>
    </w:pPr>
    <w:rPr>
      <w:rFonts w:cs="Arial"/>
      <w:szCs w:val="22"/>
    </w:rPr>
  </w:style>
  <w:style w:type="paragraph" w:styleId="BodyText3">
    <w:name w:val="Body Text 3"/>
    <w:basedOn w:val="Normal"/>
    <w:pPr>
      <w:overflowPunct/>
      <w:autoSpaceDE/>
      <w:autoSpaceDN/>
      <w:adjustRightInd/>
      <w:ind w:left="1701"/>
      <w:textAlignment w:val="auto"/>
    </w:pPr>
    <w:rPr>
      <w:bCs/>
      <w:iCs/>
    </w:rPr>
  </w:style>
  <w:style w:type="paragraph" w:customStyle="1" w:styleId="AuthorPageDate">
    <w:name w:val="Author  Page #  Date"/>
    <w:rPr>
      <w:sz w:val="24"/>
      <w:szCs w:val="24"/>
      <w:lang w:eastAsia="en-US"/>
    </w:rPr>
  </w:style>
  <w:style w:type="paragraph" w:styleId="BlockText">
    <w:name w:val="Block Text"/>
    <w:basedOn w:val="Normal"/>
    <w:pPr>
      <w:ind w:left="3042" w:right="1601" w:hanging="338"/>
    </w:pPr>
  </w:style>
  <w:style w:type="paragraph" w:customStyle="1" w:styleId="Body1">
    <w:name w:val="Body 1"/>
    <w:pPr>
      <w:overflowPunct w:val="0"/>
      <w:autoSpaceDE w:val="0"/>
      <w:autoSpaceDN w:val="0"/>
      <w:adjustRightInd w:val="0"/>
      <w:spacing w:line="250" w:lineRule="atLeast"/>
      <w:textAlignment w:val="baseline"/>
    </w:pPr>
    <w:rPr>
      <w:rFonts w:ascii="Arial" w:hAnsi="Arial" w:cs="Arial"/>
      <w:noProof/>
      <w:lang w:eastAsia="en-US"/>
    </w:rPr>
  </w:style>
  <w:style w:type="paragraph" w:customStyle="1" w:styleId="Body2">
    <w:name w:val="Body 2"/>
    <w:basedOn w:val="Body1"/>
    <w:pPr>
      <w:spacing w:line="240" w:lineRule="atLeast"/>
      <w:ind w:firstLine="113"/>
    </w:pPr>
    <w:rPr>
      <w:rFonts w:cs="Times New Roman"/>
    </w:rPr>
  </w:style>
  <w:style w:type="paragraph" w:styleId="BodyTextIndent">
    <w:name w:val="Body Text Indent"/>
    <w:basedOn w:val="Normal"/>
    <w:pPr>
      <w:ind w:left="6237"/>
    </w:pPr>
    <w:rPr>
      <w:sz w:val="15"/>
    </w:rPr>
  </w:style>
  <w:style w:type="paragraph" w:customStyle="1" w:styleId="Boxbulletheadline">
    <w:name w:val="Box bullet headline"/>
    <w:basedOn w:val="Normal"/>
    <w:pPr>
      <w:pBdr>
        <w:left w:val="single" w:sz="12" w:space="4" w:color="FF6600"/>
      </w:pBdr>
      <w:suppressAutoHyphens/>
      <w:spacing w:line="240" w:lineRule="atLeast"/>
    </w:pPr>
    <w:rPr>
      <w:rFonts w:cs="Arial"/>
      <w:b/>
      <w:bCs/>
      <w:color w:val="000000"/>
    </w:rPr>
  </w:style>
  <w:style w:type="paragraph" w:customStyle="1" w:styleId="Bullet1">
    <w:name w:val="Bullet1"/>
    <w:basedOn w:val="Normal"/>
    <w:pPr>
      <w:numPr>
        <w:numId w:val="5"/>
      </w:numPr>
      <w:spacing w:line="280" w:lineRule="atLeast"/>
      <w:jc w:val="left"/>
    </w:pPr>
    <w:rPr>
      <w:rFonts w:cs="Arial"/>
      <w:noProof/>
    </w:rPr>
  </w:style>
  <w:style w:type="paragraph" w:customStyle="1" w:styleId="Bullet2">
    <w:name w:val="Bullet2"/>
    <w:basedOn w:val="Bullet1"/>
    <w:pPr>
      <w:numPr>
        <w:ilvl w:val="1"/>
      </w:numPr>
    </w:pPr>
  </w:style>
  <w:style w:type="paragraph" w:customStyle="1" w:styleId="HeadingParagraph1">
    <w:name w:val="Heading Paragraph 1"/>
    <w:basedOn w:val="Normal"/>
    <w:next w:val="TextLevel1"/>
    <w:pPr>
      <w:tabs>
        <w:tab w:val="left" w:pos="567"/>
      </w:tabs>
      <w:spacing w:before="200" w:line="300" w:lineRule="atLeast"/>
      <w:ind w:left="567" w:hanging="567"/>
      <w:outlineLvl w:val="0"/>
    </w:pPr>
  </w:style>
  <w:style w:type="paragraph" w:customStyle="1" w:styleId="HeadingParagraph2">
    <w:name w:val="Heading Paragraph 2"/>
    <w:basedOn w:val="TextLevel2"/>
    <w:pPr>
      <w:numPr>
        <w:ilvl w:val="1"/>
        <w:numId w:val="1"/>
      </w:numPr>
      <w:outlineLvl w:val="1"/>
    </w:pPr>
  </w:style>
  <w:style w:type="paragraph" w:customStyle="1" w:styleId="HeadingParagraph3">
    <w:name w:val="Heading Paragraph 3"/>
    <w:basedOn w:val="TextLevel3"/>
    <w:pPr>
      <w:numPr>
        <w:ilvl w:val="2"/>
        <w:numId w:val="1"/>
      </w:numPr>
      <w:outlineLvl w:val="2"/>
    </w:pPr>
  </w:style>
  <w:style w:type="paragraph" w:customStyle="1" w:styleId="HeadingParagraph4">
    <w:name w:val="Heading Paragraph 4"/>
    <w:basedOn w:val="TextLevel4"/>
    <w:pPr>
      <w:numPr>
        <w:ilvl w:val="3"/>
        <w:numId w:val="1"/>
      </w:numPr>
      <w:outlineLvl w:val="3"/>
    </w:pPr>
  </w:style>
  <w:style w:type="paragraph" w:customStyle="1" w:styleId="HeadingParagraph5">
    <w:name w:val="Heading Paragraph 5"/>
    <w:basedOn w:val="TextLevel5"/>
    <w:pPr>
      <w:tabs>
        <w:tab w:val="left" w:pos="2268"/>
        <w:tab w:val="num" w:pos="3555"/>
      </w:tabs>
      <w:ind w:hanging="567"/>
      <w:outlineLvl w:val="4"/>
    </w:pPr>
  </w:style>
  <w:style w:type="paragraph" w:customStyle="1" w:styleId="HeadingParagraph6">
    <w:name w:val="Heading Paragraph 6"/>
    <w:basedOn w:val="TextLevel6"/>
    <w:pPr>
      <w:tabs>
        <w:tab w:val="left" w:pos="2835"/>
        <w:tab w:val="num" w:pos="3969"/>
      </w:tabs>
      <w:ind w:hanging="567"/>
      <w:outlineLvl w:val="5"/>
    </w:pPr>
  </w:style>
  <w:style w:type="paragraph" w:customStyle="1" w:styleId="HeadingParagraph7">
    <w:name w:val="Heading Paragraph 7"/>
    <w:basedOn w:val="TextLevel7"/>
    <w:pPr>
      <w:tabs>
        <w:tab w:val="left" w:pos="3402"/>
        <w:tab w:val="num" w:pos="4689"/>
      </w:tabs>
      <w:ind w:hanging="567"/>
      <w:outlineLvl w:val="6"/>
    </w:pPr>
  </w:style>
  <w:style w:type="paragraph" w:customStyle="1" w:styleId="HeadingParagraph8">
    <w:name w:val="Heading Paragraph 8"/>
    <w:basedOn w:val="TextLevel8"/>
    <w:pPr>
      <w:tabs>
        <w:tab w:val="left" w:pos="3969"/>
        <w:tab w:val="num" w:pos="5103"/>
      </w:tabs>
      <w:ind w:hanging="567"/>
      <w:outlineLvl w:val="7"/>
    </w:pPr>
  </w:style>
  <w:style w:type="paragraph" w:customStyle="1" w:styleId="HeadingParagraph9">
    <w:name w:val="Heading Paragraph 9"/>
    <w:basedOn w:val="TextLevel9"/>
    <w:pPr>
      <w:numPr>
        <w:ilvl w:val="8"/>
        <w:numId w:val="1"/>
      </w:numPr>
      <w:tabs>
        <w:tab w:val="clear" w:pos="4690"/>
        <w:tab w:val="left" w:pos="4536"/>
      </w:tabs>
      <w:ind w:left="4536"/>
      <w:outlineLvl w:val="8"/>
    </w:pPr>
  </w:style>
  <w:style w:type="paragraph" w:customStyle="1" w:styleId="Headline">
    <w:name w:val="Headline"/>
    <w:pPr>
      <w:overflowPunct w:val="0"/>
      <w:autoSpaceDE w:val="0"/>
      <w:autoSpaceDN w:val="0"/>
      <w:adjustRightInd w:val="0"/>
      <w:spacing w:after="960"/>
      <w:textAlignment w:val="baseline"/>
    </w:pPr>
    <w:rPr>
      <w:rFonts w:ascii="Arial" w:hAnsi="Arial" w:cs="Arial"/>
      <w:noProof/>
      <w:sz w:val="32"/>
    </w:rPr>
  </w:style>
  <w:style w:type="paragraph" w:customStyle="1" w:styleId="Subhead">
    <w:name w:val="Subhead"/>
    <w:pPr>
      <w:keepNext/>
      <w:overflowPunct w:val="0"/>
      <w:autoSpaceDE w:val="0"/>
      <w:autoSpaceDN w:val="0"/>
      <w:adjustRightInd w:val="0"/>
      <w:spacing w:after="240" w:line="250" w:lineRule="atLeast"/>
      <w:textAlignment w:val="baseline"/>
    </w:pPr>
    <w:rPr>
      <w:rFonts w:asciiTheme="minorHAnsi" w:hAnsiTheme="minorHAnsi" w:cs="Arial"/>
      <w:b/>
      <w:bCs/>
      <w:i/>
      <w:noProof/>
      <w:sz w:val="22"/>
      <w:lang w:eastAsia="en-US"/>
    </w:rPr>
  </w:style>
  <w:style w:type="paragraph" w:customStyle="1" w:styleId="Subhead1">
    <w:name w:val="Subhead 1"/>
    <w:basedOn w:val="Subhead"/>
    <w:next w:val="Body1"/>
    <w:rPr>
      <w:caps/>
    </w:rPr>
  </w:style>
  <w:style w:type="paragraph" w:customStyle="1" w:styleId="Subhead2">
    <w:name w:val="Subhead 2"/>
    <w:basedOn w:val="Subhead1"/>
    <w:next w:val="Body1"/>
    <w:rPr>
      <w:b w:val="0"/>
      <w:i w:val="0"/>
    </w:rPr>
  </w:style>
  <w:style w:type="character" w:styleId="FollowedHyperlink">
    <w:name w:val="FollowedHyperlink"/>
    <w:rPr>
      <w:color w:val="800080"/>
      <w:u w:val="single"/>
    </w:rPr>
  </w:style>
  <w:style w:type="character" w:customStyle="1" w:styleId="EmbeddedNotesChar">
    <w:name w:val="Embedded Notes Char"/>
    <w:link w:val="EmbeddedNotes"/>
    <w:rPr>
      <w:rFonts w:ascii="Arial" w:hAnsi="Arial"/>
      <w:caps/>
      <w:color w:val="0000FF"/>
      <w:sz w:val="22"/>
    </w:rPr>
  </w:style>
  <w:style w:type="character" w:customStyle="1" w:styleId="legdslegrhslegp2text">
    <w:name w:val="legds legrhs legp2text"/>
    <w:basedOn w:val="DefaultParagraphFont"/>
  </w:style>
  <w:style w:type="paragraph" w:customStyle="1" w:styleId="DefinitionSubSubSubClause">
    <w:name w:val="Definition SubSubSub Clause"/>
    <w:basedOn w:val="DefinitionSubSubClause"/>
    <w:next w:val="Normal"/>
    <w:pPr>
      <w:numPr>
        <w:ilvl w:val="2"/>
      </w:numPr>
    </w:pPr>
  </w:style>
  <w:style w:type="character" w:customStyle="1" w:styleId="Document7">
    <w:name w:val="Document 7"/>
    <w:basedOn w:val="DefaultParagraphFont"/>
  </w:style>
  <w:style w:type="character" w:customStyle="1" w:styleId="Document8">
    <w:name w:val="Document 8"/>
    <w:basedOn w:val="DefaultParagraphFont"/>
  </w:style>
  <w:style w:type="paragraph" w:styleId="DocumentMap">
    <w:name w:val="Document Map"/>
    <w:basedOn w:val="Normal"/>
    <w:semiHidden/>
    <w:pPr>
      <w:shd w:val="clear" w:color="auto" w:fill="000080"/>
    </w:pPr>
  </w:style>
  <w:style w:type="character" w:customStyle="1" w:styleId="LogoForHiding">
    <w:name w:val="LogoForHiding"/>
    <w:rPr>
      <w:rFonts w:ascii="Arial" w:hAnsi="Arial"/>
      <w:sz w:val="40"/>
    </w:rPr>
  </w:style>
  <w:style w:type="paragraph" w:customStyle="1" w:styleId="Recitalssub">
    <w:name w:val="Recitals sub"/>
    <w:basedOn w:val="Normal"/>
    <w:pPr>
      <w:numPr>
        <w:ilvl w:val="1"/>
        <w:numId w:val="8"/>
      </w:numPr>
      <w:spacing w:before="140" w:line="280" w:lineRule="atLeast"/>
    </w:pPr>
  </w:style>
  <w:style w:type="paragraph" w:customStyle="1" w:styleId="ScheduleStyle1">
    <w:name w:val="Schedule Style 1"/>
    <w:basedOn w:val="Normal"/>
    <w:next w:val="TextLevel1"/>
    <w:pPr>
      <w:keepNext/>
      <w:numPr>
        <w:numId w:val="9"/>
      </w:numPr>
      <w:spacing w:before="560"/>
      <w:outlineLvl w:val="0"/>
    </w:pPr>
    <w:rPr>
      <w:b/>
      <w:caps/>
      <w:kern w:val="28"/>
    </w:rPr>
  </w:style>
  <w:style w:type="paragraph" w:customStyle="1" w:styleId="ScheduleStyle2">
    <w:name w:val="Schedule Style 2"/>
    <w:basedOn w:val="Normal"/>
    <w:pPr>
      <w:numPr>
        <w:ilvl w:val="1"/>
        <w:numId w:val="9"/>
      </w:numPr>
      <w:spacing w:before="200" w:line="280" w:lineRule="atLeast"/>
      <w:outlineLvl w:val="1"/>
    </w:pPr>
  </w:style>
  <w:style w:type="paragraph" w:customStyle="1" w:styleId="ScheduleStyle3">
    <w:name w:val="Schedule Style 3"/>
    <w:basedOn w:val="Normal"/>
    <w:pPr>
      <w:numPr>
        <w:ilvl w:val="2"/>
        <w:numId w:val="9"/>
      </w:numPr>
      <w:spacing w:before="140" w:line="280" w:lineRule="atLeast"/>
      <w:outlineLvl w:val="2"/>
    </w:pPr>
  </w:style>
  <w:style w:type="paragraph" w:customStyle="1" w:styleId="ScheduleStyle4">
    <w:name w:val="Schedule Style 4"/>
    <w:basedOn w:val="Normal"/>
    <w:pPr>
      <w:numPr>
        <w:ilvl w:val="3"/>
        <w:numId w:val="9"/>
      </w:numPr>
      <w:spacing w:before="80" w:line="280" w:lineRule="atLeast"/>
      <w:outlineLvl w:val="3"/>
    </w:pPr>
  </w:style>
  <w:style w:type="paragraph" w:customStyle="1" w:styleId="ScheduleStyle5">
    <w:name w:val="Schedule Style 5"/>
    <w:basedOn w:val="Normal"/>
    <w:pPr>
      <w:numPr>
        <w:ilvl w:val="4"/>
        <w:numId w:val="9"/>
      </w:numPr>
      <w:spacing w:before="80" w:line="280" w:lineRule="atLeast"/>
      <w:outlineLvl w:val="4"/>
    </w:pPr>
  </w:style>
  <w:style w:type="paragraph" w:customStyle="1" w:styleId="ScheduleStyle6">
    <w:name w:val="Schedule Style 6"/>
    <w:basedOn w:val="Normal"/>
    <w:pPr>
      <w:numPr>
        <w:ilvl w:val="5"/>
        <w:numId w:val="9"/>
      </w:numPr>
      <w:spacing w:before="80" w:line="280" w:lineRule="atLeast"/>
      <w:outlineLvl w:val="5"/>
    </w:pPr>
  </w:style>
  <w:style w:type="paragraph" w:customStyle="1" w:styleId="ScheduleStyle7">
    <w:name w:val="Schedule Style 7"/>
    <w:basedOn w:val="Normal"/>
    <w:pPr>
      <w:numPr>
        <w:ilvl w:val="6"/>
        <w:numId w:val="9"/>
      </w:numPr>
      <w:spacing w:before="80" w:line="280" w:lineRule="atLeast"/>
      <w:outlineLvl w:val="6"/>
    </w:pPr>
  </w:style>
  <w:style w:type="paragraph" w:customStyle="1" w:styleId="ScheduleStyle8">
    <w:name w:val="Schedule Style 8"/>
    <w:basedOn w:val="Normal"/>
    <w:pPr>
      <w:numPr>
        <w:ilvl w:val="7"/>
        <w:numId w:val="9"/>
      </w:numPr>
      <w:spacing w:before="80" w:line="280" w:lineRule="atLeast"/>
      <w:outlineLvl w:val="7"/>
    </w:pPr>
  </w:style>
  <w:style w:type="paragraph" w:customStyle="1" w:styleId="ScheduleStyle9">
    <w:name w:val="Schedule Style 9"/>
    <w:basedOn w:val="Normal"/>
    <w:pPr>
      <w:numPr>
        <w:ilvl w:val="8"/>
        <w:numId w:val="9"/>
      </w:numPr>
      <w:spacing w:before="80" w:line="280" w:lineRule="atLeast"/>
      <w:outlineLvl w:val="8"/>
    </w:pPr>
  </w:style>
  <w:style w:type="paragraph" w:customStyle="1" w:styleId="ScheduleStyleHead">
    <w:name w:val="Schedule Style Head"/>
    <w:basedOn w:val="StandardText"/>
    <w:next w:val="Normal"/>
    <w:pPr>
      <w:spacing w:before="240"/>
      <w:jc w:val="center"/>
    </w:pPr>
    <w:rPr>
      <w:b/>
      <w:caps/>
    </w:rPr>
  </w:style>
  <w:style w:type="paragraph" w:customStyle="1" w:styleId="ScheduleStyleSubhead">
    <w:name w:val="Schedule Style Subhead"/>
    <w:basedOn w:val="StandardText"/>
    <w:next w:val="Normal"/>
    <w:pPr>
      <w:spacing w:before="240"/>
      <w:jc w:val="center"/>
    </w:pPr>
  </w:style>
  <w:style w:type="paragraph" w:customStyle="1" w:styleId="ScheduleStyleTitle">
    <w:name w:val="Schedule Style Title"/>
    <w:basedOn w:val="StandardText"/>
  </w:style>
  <w:style w:type="paragraph" w:customStyle="1" w:styleId="StandardNumbering">
    <w:name w:val="Standard Numbering"/>
    <w:basedOn w:val="TextLevel1"/>
    <w:pPr>
      <w:numPr>
        <w:numId w:val="2"/>
      </w:numPr>
    </w:pPr>
  </w:style>
  <w:style w:type="paragraph" w:styleId="Subtitle">
    <w:name w:val="Subtitle"/>
    <w:basedOn w:val="Normal"/>
    <w:link w:val="SubtitleChar"/>
    <w:uiPriority w:val="11"/>
    <w:qFormat/>
    <w:pPr>
      <w:spacing w:after="60"/>
      <w:jc w:val="center"/>
      <w:outlineLvl w:val="1"/>
    </w:pPr>
    <w:rPr>
      <w:rFonts w:cs="Arial"/>
      <w:sz w:val="24"/>
      <w:szCs w:val="24"/>
    </w:rPr>
  </w:style>
  <w:style w:type="paragraph" w:styleId="Title">
    <w:name w:val="Title"/>
    <w:basedOn w:val="Normal"/>
    <w:link w:val="TitleChar"/>
    <w:qFormat/>
    <w:pPr>
      <w:keepNext/>
      <w:pageBreakBefore/>
      <w:jc w:val="center"/>
    </w:pPr>
    <w:rPr>
      <w:rFonts w:asciiTheme="minorHAnsi" w:hAnsiTheme="minorHAnsi"/>
      <w:b/>
      <w:bCs/>
      <w:sz w:val="24"/>
    </w:rPr>
  </w:style>
  <w:style w:type="character" w:customStyle="1" w:styleId="StandardTextChar">
    <w:name w:val="Standard Text Char"/>
    <w:link w:val="StandardText"/>
    <w:rPr>
      <w:rFonts w:ascii="Arial" w:hAnsi="Arial"/>
      <w:sz w:val="22"/>
    </w:rPr>
  </w:style>
  <w:style w:type="paragraph" w:customStyle="1" w:styleId="AnnexureHead">
    <w:name w:val="Annexure Head"/>
    <w:basedOn w:val="Normal"/>
    <w:next w:val="StandardText"/>
    <w:pPr>
      <w:keepNext/>
      <w:numPr>
        <w:numId w:val="3"/>
      </w:numPr>
      <w:spacing w:before="240" w:line="280" w:lineRule="atLeast"/>
      <w:jc w:val="center"/>
    </w:pPr>
    <w:rPr>
      <w:b/>
    </w:rPr>
  </w:style>
  <w:style w:type="paragraph" w:customStyle="1" w:styleId="AnnexurePartHead">
    <w:name w:val="Annexure Part Head"/>
    <w:basedOn w:val="Normal"/>
    <w:next w:val="StandardText"/>
    <w:pPr>
      <w:numPr>
        <w:ilvl w:val="1"/>
        <w:numId w:val="3"/>
      </w:numPr>
      <w:spacing w:before="240" w:line="280" w:lineRule="atLeast"/>
      <w:jc w:val="center"/>
    </w:pPr>
  </w:style>
  <w:style w:type="paragraph" w:customStyle="1" w:styleId="AnnexureSubPartHead">
    <w:name w:val="Annexure SubPart Head"/>
    <w:basedOn w:val="Normal"/>
    <w:next w:val="StandardText"/>
    <w:pPr>
      <w:numPr>
        <w:ilvl w:val="2"/>
        <w:numId w:val="3"/>
      </w:numPr>
      <w:suppressAutoHyphens/>
      <w:spacing w:before="240" w:line="280" w:lineRule="exact"/>
      <w:jc w:val="center"/>
    </w:pPr>
  </w:style>
  <w:style w:type="paragraph" w:customStyle="1" w:styleId="AppendixHead">
    <w:name w:val="Appendix Head"/>
    <w:basedOn w:val="ScheduleHead"/>
    <w:next w:val="StandardText"/>
    <w:pPr>
      <w:numPr>
        <w:numId w:val="4"/>
      </w:numPr>
    </w:pPr>
  </w:style>
  <w:style w:type="paragraph" w:customStyle="1" w:styleId="ScheduleParthead">
    <w:name w:val="Schedule Part head"/>
    <w:basedOn w:val="NormalBody"/>
    <w:next w:val="ScheduleSubhead"/>
    <w:pPr>
      <w:jc w:val="center"/>
    </w:pPr>
    <w:rPr>
      <w:b/>
    </w:rPr>
  </w:style>
  <w:style w:type="paragraph" w:customStyle="1" w:styleId="AppendixParthead">
    <w:name w:val="Appendix Part head"/>
    <w:basedOn w:val="ScheduleParthead"/>
    <w:next w:val="StandardText"/>
    <w:pPr>
      <w:numPr>
        <w:ilvl w:val="1"/>
        <w:numId w:val="4"/>
      </w:numPr>
    </w:pPr>
  </w:style>
  <w:style w:type="paragraph" w:customStyle="1" w:styleId="AppendixSubParthead">
    <w:name w:val="Appendix SubPart head"/>
    <w:basedOn w:val="ScheduleSubhead"/>
    <w:next w:val="StandardText"/>
    <w:pPr>
      <w:numPr>
        <w:ilvl w:val="2"/>
        <w:numId w:val="4"/>
      </w:numPr>
      <w:suppressAutoHyphens/>
      <w:spacing w:line="280" w:lineRule="exact"/>
    </w:pPr>
  </w:style>
  <w:style w:type="paragraph" w:customStyle="1" w:styleId="DefinitionSubSubSubSubClause">
    <w:name w:val="Definition SubSubSubSub Clause"/>
    <w:basedOn w:val="DefinitionSubSubClause"/>
    <w:pPr>
      <w:numPr>
        <w:ilvl w:val="3"/>
      </w:numPr>
      <w:tabs>
        <w:tab w:val="left" w:pos="3402"/>
      </w:tabs>
    </w:pPr>
  </w:style>
  <w:style w:type="paragraph" w:customStyle="1" w:styleId="GeneralHeading">
    <w:name w:val="General Heading"/>
    <w:basedOn w:val="Normal"/>
    <w:pPr>
      <w:keepNext/>
      <w:spacing w:before="240" w:line="280" w:lineRule="atLeast"/>
      <w:jc w:val="left"/>
    </w:pPr>
    <w:rPr>
      <w:b/>
      <w:caps/>
      <w:sz w:val="24"/>
    </w:rPr>
  </w:style>
  <w:style w:type="paragraph" w:styleId="Index1">
    <w:name w:val="index 1"/>
    <w:basedOn w:val="Normal"/>
    <w:next w:val="Normal"/>
    <w:autoRedefine/>
    <w:semiHidden/>
    <w:pPr>
      <w:ind w:left="200" w:hanging="200"/>
    </w:pPr>
  </w:style>
  <w:style w:type="paragraph" w:styleId="Index7">
    <w:name w:val="index 7"/>
    <w:basedOn w:val="Normal"/>
    <w:next w:val="Normal"/>
    <w:autoRedefine/>
    <w:semiHidden/>
    <w:pPr>
      <w:ind w:left="1400" w:hanging="200"/>
    </w:pPr>
  </w:style>
  <w:style w:type="paragraph" w:customStyle="1" w:styleId="PlainNumbering1">
    <w:name w:val="Plain Numbering 1"/>
    <w:basedOn w:val="Normal"/>
    <w:pPr>
      <w:numPr>
        <w:numId w:val="14"/>
      </w:numPr>
      <w:spacing w:before="200" w:line="280" w:lineRule="atLeast"/>
      <w:outlineLvl w:val="0"/>
    </w:pPr>
  </w:style>
  <w:style w:type="paragraph" w:customStyle="1" w:styleId="PlainNumbering2">
    <w:name w:val="Plain Numbering 2"/>
    <w:basedOn w:val="Normal"/>
    <w:pPr>
      <w:numPr>
        <w:ilvl w:val="1"/>
        <w:numId w:val="14"/>
      </w:numPr>
      <w:spacing w:before="200" w:line="280" w:lineRule="atLeast"/>
      <w:outlineLvl w:val="1"/>
    </w:pPr>
  </w:style>
  <w:style w:type="paragraph" w:customStyle="1" w:styleId="PlainNumbering3">
    <w:name w:val="Plain Numbering 3"/>
    <w:basedOn w:val="Normal"/>
    <w:pPr>
      <w:numPr>
        <w:ilvl w:val="2"/>
        <w:numId w:val="14"/>
      </w:numPr>
      <w:spacing w:before="140" w:line="280" w:lineRule="atLeast"/>
      <w:outlineLvl w:val="2"/>
    </w:pPr>
  </w:style>
  <w:style w:type="paragraph" w:customStyle="1" w:styleId="PlainNumbering4">
    <w:name w:val="Plain Numbering 4"/>
    <w:basedOn w:val="Normal"/>
    <w:pPr>
      <w:numPr>
        <w:ilvl w:val="3"/>
        <w:numId w:val="14"/>
      </w:numPr>
      <w:spacing w:before="80" w:line="280" w:lineRule="atLeast"/>
      <w:outlineLvl w:val="3"/>
    </w:pPr>
  </w:style>
  <w:style w:type="paragraph" w:customStyle="1" w:styleId="PlainNumbering5">
    <w:name w:val="Plain Numbering 5"/>
    <w:basedOn w:val="Normal"/>
    <w:pPr>
      <w:numPr>
        <w:ilvl w:val="4"/>
        <w:numId w:val="14"/>
      </w:numPr>
      <w:spacing w:before="80" w:line="280" w:lineRule="atLeast"/>
      <w:outlineLvl w:val="4"/>
    </w:pPr>
  </w:style>
  <w:style w:type="paragraph" w:customStyle="1" w:styleId="PlainNumbering6">
    <w:name w:val="Plain Numbering 6"/>
    <w:basedOn w:val="Normal"/>
    <w:pPr>
      <w:numPr>
        <w:ilvl w:val="5"/>
        <w:numId w:val="14"/>
      </w:numPr>
      <w:spacing w:before="80" w:line="280" w:lineRule="atLeast"/>
      <w:outlineLvl w:val="5"/>
    </w:pPr>
  </w:style>
  <w:style w:type="paragraph" w:customStyle="1" w:styleId="PlainNumbering7">
    <w:name w:val="Plain Numbering 7"/>
    <w:basedOn w:val="Normal"/>
    <w:pPr>
      <w:numPr>
        <w:ilvl w:val="6"/>
        <w:numId w:val="14"/>
      </w:numPr>
      <w:spacing w:before="80" w:line="280" w:lineRule="atLeast"/>
      <w:outlineLvl w:val="6"/>
    </w:pPr>
  </w:style>
  <w:style w:type="paragraph" w:customStyle="1" w:styleId="PlainNumbering8">
    <w:name w:val="Plain Numbering 8"/>
    <w:basedOn w:val="Normal"/>
    <w:pPr>
      <w:numPr>
        <w:ilvl w:val="7"/>
        <w:numId w:val="14"/>
      </w:numPr>
      <w:spacing w:before="80" w:line="280" w:lineRule="atLeast"/>
      <w:outlineLvl w:val="7"/>
    </w:pPr>
  </w:style>
  <w:style w:type="paragraph" w:customStyle="1" w:styleId="PlainNumbering9">
    <w:name w:val="Plain Numbering 9"/>
    <w:basedOn w:val="Normal"/>
    <w:pPr>
      <w:numPr>
        <w:ilvl w:val="8"/>
        <w:numId w:val="14"/>
      </w:numPr>
      <w:spacing w:before="80" w:line="280" w:lineRule="atLeast"/>
      <w:outlineLvl w:val="8"/>
    </w:pPr>
  </w:style>
  <w:style w:type="paragraph" w:customStyle="1" w:styleId="ScheduleSubParthead">
    <w:name w:val="Schedule SubPart head"/>
    <w:basedOn w:val="ScheduleSubhead"/>
    <w:next w:val="ScheduleSubhead"/>
    <w:pPr>
      <w:numPr>
        <w:ilvl w:val="2"/>
        <w:numId w:val="10"/>
      </w:numPr>
      <w:suppressAutoHyphens/>
      <w:spacing w:line="280" w:lineRule="exact"/>
    </w:pPr>
  </w:style>
  <w:style w:type="paragraph" w:customStyle="1" w:styleId="SectionHead">
    <w:name w:val="Section Head"/>
    <w:basedOn w:val="Normal"/>
    <w:next w:val="StandardText"/>
    <w:pPr>
      <w:keepNext/>
      <w:numPr>
        <w:numId w:val="11"/>
      </w:numPr>
      <w:spacing w:before="240" w:line="280" w:lineRule="atLeast"/>
      <w:jc w:val="center"/>
    </w:pPr>
    <w:rPr>
      <w:b/>
    </w:rPr>
  </w:style>
  <w:style w:type="paragraph" w:customStyle="1" w:styleId="SectionPartHead">
    <w:name w:val="Section Part Head"/>
    <w:basedOn w:val="Normal"/>
    <w:next w:val="StandardText"/>
    <w:pPr>
      <w:spacing w:before="240" w:line="280" w:lineRule="atLeast"/>
      <w:jc w:val="center"/>
    </w:pPr>
  </w:style>
  <w:style w:type="paragraph" w:customStyle="1" w:styleId="SectionSubHead">
    <w:name w:val="Section Sub Head"/>
    <w:basedOn w:val="Normal"/>
    <w:next w:val="StandardText"/>
    <w:pPr>
      <w:numPr>
        <w:ilvl w:val="2"/>
        <w:numId w:val="11"/>
      </w:numPr>
      <w:suppressAutoHyphens/>
      <w:spacing w:before="240" w:line="280" w:lineRule="exact"/>
      <w:jc w:val="center"/>
    </w:pPr>
  </w:style>
  <w:style w:type="character" w:customStyle="1" w:styleId="TextLevel2Char">
    <w:name w:val="Text Level 2 Char"/>
    <w:link w:val="TextLevel2"/>
    <w:locked/>
    <w:rPr>
      <w:rFonts w:ascii="Arial" w:hAnsi="Arial"/>
      <w:sz w:val="22"/>
    </w:rPr>
  </w:style>
  <w:style w:type="paragraph" w:styleId="TOAHeading">
    <w:name w:val="toa heading"/>
    <w:basedOn w:val="Normal"/>
    <w:next w:val="Normal"/>
    <w:semiHidden/>
    <w:pPr>
      <w:tabs>
        <w:tab w:val="right" w:pos="9360"/>
      </w:tabs>
      <w:suppressAutoHyphens/>
    </w:pPr>
    <w:rPr>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Heading2Char">
    <w:name w:val="Heading 2 Char"/>
    <w:link w:val="Heading2"/>
    <w:uiPriority w:val="9"/>
    <w:rsid w:val="00521E72"/>
    <w:rPr>
      <w:rFonts w:ascii="Calibri" w:hAnsi="Calibri"/>
      <w:bCs/>
      <w:sz w:val="22"/>
    </w:rPr>
  </w:style>
  <w:style w:type="character" w:customStyle="1" w:styleId="Heading3Char">
    <w:name w:val="Heading 3 Char"/>
    <w:link w:val="Heading3"/>
    <w:uiPriority w:val="9"/>
    <w:rsid w:val="000473CA"/>
    <w:rPr>
      <w:rFonts w:ascii="Calibri" w:hAnsi="Calibri"/>
      <w:sz w:val="22"/>
    </w:rPr>
  </w:style>
  <w:style w:type="character" w:customStyle="1" w:styleId="Heading4Char">
    <w:name w:val="Heading 4 Char"/>
    <w:link w:val="Heading4"/>
    <w:uiPriority w:val="9"/>
    <w:rsid w:val="009C7B5C"/>
    <w:rPr>
      <w:rFonts w:asciiTheme="minorHAnsi" w:hAnsiTheme="minorHAnsi"/>
      <w:sz w:val="22"/>
    </w:rPr>
  </w:style>
  <w:style w:type="character" w:customStyle="1" w:styleId="Heading5Char">
    <w:name w:val="Heading 5 Char"/>
    <w:link w:val="Heading5"/>
    <w:uiPriority w:val="9"/>
    <w:rPr>
      <w:rFonts w:asciiTheme="minorHAnsi" w:hAnsiTheme="minorHAnsi"/>
      <w:sz w:val="22"/>
    </w:rPr>
  </w:style>
  <w:style w:type="character" w:customStyle="1" w:styleId="TextLevel3Char">
    <w:name w:val="Text Level 3 Char"/>
    <w:link w:val="TextLevel3"/>
    <w:locked/>
    <w:rPr>
      <w:rFonts w:ascii="Arial" w:hAnsi="Arial"/>
      <w:sz w:val="22"/>
    </w:rPr>
  </w:style>
  <w:style w:type="character" w:customStyle="1" w:styleId="HeaderChar">
    <w:name w:val="Header Char"/>
    <w:link w:val="Header"/>
    <w:rPr>
      <w:rFonts w:ascii="Arial" w:hAnsi="Arial"/>
      <w:sz w:val="2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ascii="Arial" w:hAnsi="Arial"/>
    </w:rPr>
  </w:style>
  <w:style w:type="character" w:customStyle="1" w:styleId="CommentSubjectChar">
    <w:name w:val="Comment Subject Char"/>
    <w:link w:val="CommentSubject"/>
    <w:rPr>
      <w:rFonts w:ascii="Arial" w:hAnsi="Arial"/>
      <w:b/>
      <w:bCs/>
    </w:rPr>
  </w:style>
  <w:style w:type="paragraph" w:styleId="Revision">
    <w:name w:val="Revision"/>
    <w:hidden/>
    <w:uiPriority w:val="99"/>
    <w:semiHidden/>
    <w:rPr>
      <w:rFonts w:ascii="Arial" w:hAnsi="Arial"/>
      <w:sz w:val="22"/>
    </w:rPr>
  </w:style>
  <w:style w:type="paragraph" w:customStyle="1" w:styleId="NormalBody">
    <w:name w:val="Normal Body"/>
    <w:basedOn w:val="Normal"/>
  </w:style>
  <w:style w:type="paragraph" w:customStyle="1" w:styleId="Definition3">
    <w:name w:val="Definition 3"/>
    <w:basedOn w:val="BodyText"/>
    <w:pPr>
      <w:numPr>
        <w:ilvl w:val="2"/>
        <w:numId w:val="12"/>
      </w:numPr>
    </w:pPr>
    <w:rPr>
      <w:szCs w:val="20"/>
      <w:lang w:eastAsia="en-US"/>
    </w:rPr>
  </w:style>
  <w:style w:type="paragraph" w:customStyle="1" w:styleId="Definition4">
    <w:name w:val="Definition 4"/>
    <w:basedOn w:val="BodyText"/>
    <w:pPr>
      <w:numPr>
        <w:ilvl w:val="3"/>
        <w:numId w:val="12"/>
      </w:numPr>
    </w:pPr>
    <w:rPr>
      <w:szCs w:val="20"/>
      <w:lang w:eastAsia="en-US"/>
    </w:rPr>
  </w:style>
  <w:style w:type="paragraph" w:customStyle="1" w:styleId="Definition1">
    <w:name w:val="Definition 1"/>
    <w:basedOn w:val="BodyText"/>
    <w:pPr>
      <w:numPr>
        <w:numId w:val="12"/>
      </w:numPr>
    </w:pPr>
    <w:rPr>
      <w:szCs w:val="20"/>
      <w:lang w:eastAsia="en-US"/>
    </w:rPr>
  </w:style>
  <w:style w:type="paragraph" w:customStyle="1" w:styleId="Definition2">
    <w:name w:val="Definition 2"/>
    <w:basedOn w:val="BodyText"/>
    <w:pPr>
      <w:numPr>
        <w:ilvl w:val="1"/>
        <w:numId w:val="12"/>
      </w:numPr>
    </w:pPr>
    <w:rPr>
      <w:szCs w:val="20"/>
      <w:lang w:eastAsia="en-US"/>
    </w:rPr>
  </w:style>
  <w:style w:type="table" w:customStyle="1" w:styleId="TableGrid1">
    <w:name w:val="Table Grid1"/>
    <w:basedOn w:val="TableNormal"/>
    <w:next w:val="TableGrid"/>
    <w:uiPriority w:val="39"/>
    <w:pPr>
      <w:spacing w:after="120"/>
    </w:pPr>
    <w:tblPr>
      <w:tblInd w:w="1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15" w:type="dxa"/>
        <w:left w:w="72" w:type="dxa"/>
        <w:right w:w="72" w:type="dxa"/>
      </w:tblCellMar>
    </w:tblPr>
  </w:style>
  <w:style w:type="paragraph" w:customStyle="1" w:styleId="BodyTextBold">
    <w:name w:val="Body Text Bold"/>
    <w:basedOn w:val="Normal"/>
    <w:autoRedefine/>
    <w:qFormat/>
    <w:rsid w:val="00C47E84"/>
    <w:pPr>
      <w:jc w:val="center"/>
    </w:pPr>
    <w:rPr>
      <w:rFonts w:cs="Tahoma"/>
      <w:b/>
      <w:sz w:val="24"/>
      <w:szCs w:val="24"/>
      <w:lang w:val="en-US" w:eastAsia="en-US"/>
    </w:rPr>
  </w:style>
  <w:style w:type="paragraph" w:customStyle="1" w:styleId="BodyTextItalicCentre">
    <w:name w:val="Body Text Italic Centre"/>
    <w:basedOn w:val="Normal"/>
    <w:autoRedefine/>
    <w:qFormat/>
    <w:rsid w:val="00190B2C"/>
    <w:pPr>
      <w:contextualSpacing/>
      <w:jc w:val="center"/>
    </w:pPr>
    <w:rPr>
      <w:i/>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BodyTextCentre">
    <w:name w:val="Body Text Centre"/>
    <w:basedOn w:val="BodyText"/>
    <w:autoRedefine/>
    <w:qFormat/>
    <w:rsid w:val="00FD30F0"/>
    <w:pPr>
      <w:contextualSpacing/>
      <w:jc w:val="left"/>
    </w:pPr>
  </w:style>
  <w:style w:type="paragraph" w:customStyle="1" w:styleId="StyleDefinitionTextBold">
    <w:name w:val="Style Definition Text + Bold"/>
    <w:basedOn w:val="DefinitionText"/>
    <w:pPr>
      <w:jc w:val="left"/>
    </w:pPr>
    <w:rPr>
      <w:b/>
      <w:bCs/>
    </w:rPr>
  </w:style>
  <w:style w:type="paragraph" w:customStyle="1" w:styleId="BodyIndent">
    <w:name w:val="Body Indent"/>
    <w:basedOn w:val="BodyText"/>
    <w:uiPriority w:val="1"/>
    <w:qFormat/>
    <w:pPr>
      <w:widowControl w:val="0"/>
      <w:spacing w:after="120" w:line="240" w:lineRule="auto"/>
      <w:ind w:left="567"/>
    </w:pPr>
    <w:rPr>
      <w:rFonts w:ascii="Tahoma" w:hAnsi="Tahoma"/>
      <w:w w:val="99"/>
      <w:sz w:val="20"/>
      <w:szCs w:val="20"/>
      <w:lang w:eastAsia="en-US"/>
    </w:rPr>
  </w:style>
  <w:style w:type="paragraph" w:styleId="ListParagraph">
    <w:name w:val="List Paragraph"/>
    <w:basedOn w:val="Normal"/>
    <w:link w:val="ListParagraphChar"/>
    <w:uiPriority w:val="34"/>
    <w:qFormat/>
    <w:pPr>
      <w:widowControl w:val="0"/>
      <w:numPr>
        <w:numId w:val="13"/>
      </w:numPr>
      <w:overflowPunct/>
      <w:autoSpaceDE/>
      <w:autoSpaceDN/>
      <w:adjustRightInd/>
      <w:spacing w:after="120" w:line="240" w:lineRule="auto"/>
      <w:textAlignment w:val="auto"/>
    </w:pPr>
    <w:rPr>
      <w:rFonts w:eastAsia="Calibri"/>
      <w:lang w:eastAsia="en-US"/>
    </w:rPr>
  </w:style>
  <w:style w:type="paragraph" w:customStyle="1" w:styleId="TableParagraph">
    <w:name w:val="Table Paragraph"/>
    <w:basedOn w:val="Normal"/>
    <w:uiPriority w:val="1"/>
    <w:qFormat/>
    <w:pPr>
      <w:widowControl w:val="0"/>
      <w:overflowPunct/>
      <w:autoSpaceDE/>
      <w:autoSpaceDN/>
      <w:adjustRightInd/>
      <w:spacing w:after="0" w:line="240" w:lineRule="auto"/>
      <w:jc w:val="left"/>
      <w:textAlignment w:val="auto"/>
    </w:pPr>
    <w:rPr>
      <w:rFonts w:eastAsia="Calibri"/>
      <w:sz w:val="20"/>
      <w:lang w:eastAsia="en-US"/>
    </w:rPr>
  </w:style>
  <w:style w:type="character" w:customStyle="1" w:styleId="SubtitleChar">
    <w:name w:val="Subtitle Char"/>
    <w:link w:val="Subtitle"/>
    <w:uiPriority w:val="11"/>
    <w:rPr>
      <w:rFonts w:ascii="Arial" w:hAnsi="Arial" w:cs="Arial"/>
      <w:sz w:val="24"/>
      <w:szCs w:val="24"/>
    </w:rPr>
  </w:style>
  <w:style w:type="character" w:customStyle="1" w:styleId="BodyTextChar">
    <w:name w:val="Body Text Char"/>
    <w:link w:val="BodyText"/>
    <w:rPr>
      <w:rFonts w:ascii="Arial" w:hAnsi="Arial"/>
      <w:sz w:val="22"/>
      <w:szCs w:val="24"/>
    </w:rPr>
  </w:style>
  <w:style w:type="character" w:customStyle="1" w:styleId="ListParagraphChar">
    <w:name w:val="List Paragraph Char"/>
    <w:basedOn w:val="DefaultParagraphFont"/>
    <w:link w:val="ListParagraph"/>
    <w:uiPriority w:val="34"/>
    <w:rPr>
      <w:rFonts w:ascii="Calibri" w:eastAsia="Calibri" w:hAnsi="Calibri"/>
      <w:sz w:val="22"/>
      <w:lang w:eastAsia="en-US"/>
    </w:rPr>
  </w:style>
  <w:style w:type="paragraph" w:customStyle="1" w:styleId="StyleTextLevel4Left125cm">
    <w:name w:val="Style Text Level 4 + Left:  1.25 cm"/>
    <w:basedOn w:val="TextLevel4"/>
    <w:pPr>
      <w:ind w:left="1418"/>
    </w:pPr>
  </w:style>
  <w:style w:type="character" w:customStyle="1" w:styleId="apple-converted-space">
    <w:name w:val="apple-converted-space"/>
    <w:basedOn w:val="DefaultParagraphFont"/>
    <w:rsid w:val="00B6774F"/>
  </w:style>
  <w:style w:type="character" w:styleId="Strong">
    <w:name w:val="Strong"/>
    <w:basedOn w:val="DefaultParagraphFont"/>
    <w:uiPriority w:val="22"/>
    <w:qFormat/>
    <w:rsid w:val="0034049D"/>
    <w:rPr>
      <w:b/>
      <w:bCs/>
    </w:rPr>
  </w:style>
  <w:style w:type="character" w:customStyle="1" w:styleId="TitleChar">
    <w:name w:val="Title Char"/>
    <w:basedOn w:val="DefaultParagraphFont"/>
    <w:link w:val="Title"/>
    <w:rsid w:val="00445C87"/>
    <w:rPr>
      <w:rFonts w:asciiTheme="minorHAnsi" w:hAnsiTheme="minorHAnsi"/>
      <w:b/>
      <w:bCs/>
      <w:sz w:val="24"/>
    </w:rPr>
  </w:style>
  <w:style w:type="character" w:customStyle="1" w:styleId="grame">
    <w:name w:val="grame"/>
    <w:basedOn w:val="DefaultParagraphFont"/>
    <w:rsid w:val="006E3CC9"/>
  </w:style>
  <w:style w:type="character" w:customStyle="1" w:styleId="spelle">
    <w:name w:val="spelle"/>
    <w:basedOn w:val="DefaultParagraphFont"/>
    <w:rsid w:val="006E3CC9"/>
  </w:style>
  <w:style w:type="character" w:styleId="UnresolvedMention">
    <w:name w:val="Unresolved Mention"/>
    <w:basedOn w:val="DefaultParagraphFont"/>
    <w:uiPriority w:val="99"/>
    <w:semiHidden/>
    <w:unhideWhenUsed/>
    <w:rsid w:val="00E9185A"/>
    <w:rPr>
      <w:color w:val="605E5C"/>
      <w:shd w:val="clear" w:color="auto" w:fill="E1DFDD"/>
    </w:rPr>
  </w:style>
  <w:style w:type="character" w:styleId="PlaceholderText">
    <w:name w:val="Placeholder Text"/>
    <w:basedOn w:val="DefaultParagraphFont"/>
    <w:uiPriority w:val="99"/>
    <w:semiHidden/>
    <w:rsid w:val="00BE27FD"/>
    <w:rPr>
      <w:color w:val="666666"/>
    </w:rPr>
  </w:style>
  <w:style w:type="paragraph" w:customStyle="1" w:styleId="Default">
    <w:name w:val="Default"/>
    <w:rsid w:val="005C2992"/>
    <w:pPr>
      <w:autoSpaceDE w:val="0"/>
      <w:autoSpaceDN w:val="0"/>
      <w:adjustRightInd w:val="0"/>
    </w:pPr>
    <w:rPr>
      <w:rFonts w:ascii="Calibri" w:hAnsi="Calibri" w:cs="Calibri"/>
      <w:color w:val="000000"/>
      <w:sz w:val="24"/>
      <w:szCs w:val="24"/>
    </w:rPr>
  </w:style>
  <w:style w:type="character" w:styleId="Mention">
    <w:name w:val="Mention"/>
    <w:basedOn w:val="DefaultParagraphFont"/>
    <w:uiPriority w:val="99"/>
    <w:unhideWhenUsed/>
    <w:rsid w:val="008D528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873">
      <w:bodyDiv w:val="1"/>
      <w:marLeft w:val="0"/>
      <w:marRight w:val="0"/>
      <w:marTop w:val="0"/>
      <w:marBottom w:val="0"/>
      <w:divBdr>
        <w:top w:val="none" w:sz="0" w:space="0" w:color="auto"/>
        <w:left w:val="none" w:sz="0" w:space="0" w:color="auto"/>
        <w:bottom w:val="none" w:sz="0" w:space="0" w:color="auto"/>
        <w:right w:val="none" w:sz="0" w:space="0" w:color="auto"/>
      </w:divBdr>
    </w:div>
    <w:div w:id="388186776">
      <w:bodyDiv w:val="1"/>
      <w:marLeft w:val="0"/>
      <w:marRight w:val="0"/>
      <w:marTop w:val="0"/>
      <w:marBottom w:val="0"/>
      <w:divBdr>
        <w:top w:val="none" w:sz="0" w:space="0" w:color="auto"/>
        <w:left w:val="none" w:sz="0" w:space="0" w:color="auto"/>
        <w:bottom w:val="none" w:sz="0" w:space="0" w:color="auto"/>
        <w:right w:val="none" w:sz="0" w:space="0" w:color="auto"/>
      </w:divBdr>
    </w:div>
    <w:div w:id="471023005">
      <w:bodyDiv w:val="1"/>
      <w:marLeft w:val="0"/>
      <w:marRight w:val="0"/>
      <w:marTop w:val="0"/>
      <w:marBottom w:val="0"/>
      <w:divBdr>
        <w:top w:val="none" w:sz="0" w:space="0" w:color="auto"/>
        <w:left w:val="none" w:sz="0" w:space="0" w:color="auto"/>
        <w:bottom w:val="none" w:sz="0" w:space="0" w:color="auto"/>
        <w:right w:val="none" w:sz="0" w:space="0" w:color="auto"/>
      </w:divBdr>
    </w:div>
    <w:div w:id="599726588">
      <w:bodyDiv w:val="1"/>
      <w:marLeft w:val="0"/>
      <w:marRight w:val="0"/>
      <w:marTop w:val="0"/>
      <w:marBottom w:val="0"/>
      <w:divBdr>
        <w:top w:val="none" w:sz="0" w:space="0" w:color="auto"/>
        <w:left w:val="none" w:sz="0" w:space="0" w:color="auto"/>
        <w:bottom w:val="none" w:sz="0" w:space="0" w:color="auto"/>
        <w:right w:val="none" w:sz="0" w:space="0" w:color="auto"/>
      </w:divBdr>
    </w:div>
    <w:div w:id="672805746">
      <w:bodyDiv w:val="1"/>
      <w:marLeft w:val="0"/>
      <w:marRight w:val="0"/>
      <w:marTop w:val="0"/>
      <w:marBottom w:val="0"/>
      <w:divBdr>
        <w:top w:val="none" w:sz="0" w:space="0" w:color="auto"/>
        <w:left w:val="none" w:sz="0" w:space="0" w:color="auto"/>
        <w:bottom w:val="none" w:sz="0" w:space="0" w:color="auto"/>
        <w:right w:val="none" w:sz="0" w:space="0" w:color="auto"/>
      </w:divBdr>
    </w:div>
    <w:div w:id="907300438">
      <w:bodyDiv w:val="1"/>
      <w:marLeft w:val="0"/>
      <w:marRight w:val="0"/>
      <w:marTop w:val="0"/>
      <w:marBottom w:val="0"/>
      <w:divBdr>
        <w:top w:val="none" w:sz="0" w:space="0" w:color="auto"/>
        <w:left w:val="none" w:sz="0" w:space="0" w:color="auto"/>
        <w:bottom w:val="none" w:sz="0" w:space="0" w:color="auto"/>
        <w:right w:val="none" w:sz="0" w:space="0" w:color="auto"/>
      </w:divBdr>
    </w:div>
    <w:div w:id="1174807901">
      <w:bodyDiv w:val="1"/>
      <w:marLeft w:val="0"/>
      <w:marRight w:val="0"/>
      <w:marTop w:val="0"/>
      <w:marBottom w:val="0"/>
      <w:divBdr>
        <w:top w:val="none" w:sz="0" w:space="0" w:color="auto"/>
        <w:left w:val="none" w:sz="0" w:space="0" w:color="auto"/>
        <w:bottom w:val="none" w:sz="0" w:space="0" w:color="auto"/>
        <w:right w:val="none" w:sz="0" w:space="0" w:color="auto"/>
      </w:divBdr>
    </w:div>
    <w:div w:id="1176267054">
      <w:bodyDiv w:val="1"/>
      <w:marLeft w:val="0"/>
      <w:marRight w:val="0"/>
      <w:marTop w:val="0"/>
      <w:marBottom w:val="0"/>
      <w:divBdr>
        <w:top w:val="none" w:sz="0" w:space="0" w:color="auto"/>
        <w:left w:val="none" w:sz="0" w:space="0" w:color="auto"/>
        <w:bottom w:val="none" w:sz="0" w:space="0" w:color="auto"/>
        <w:right w:val="none" w:sz="0" w:space="0" w:color="auto"/>
      </w:divBdr>
    </w:div>
    <w:div w:id="1232233861">
      <w:bodyDiv w:val="1"/>
      <w:marLeft w:val="0"/>
      <w:marRight w:val="0"/>
      <w:marTop w:val="0"/>
      <w:marBottom w:val="0"/>
      <w:divBdr>
        <w:top w:val="none" w:sz="0" w:space="0" w:color="auto"/>
        <w:left w:val="none" w:sz="0" w:space="0" w:color="auto"/>
        <w:bottom w:val="none" w:sz="0" w:space="0" w:color="auto"/>
        <w:right w:val="none" w:sz="0" w:space="0" w:color="auto"/>
      </w:divBdr>
    </w:div>
    <w:div w:id="1258245325">
      <w:bodyDiv w:val="1"/>
      <w:marLeft w:val="0"/>
      <w:marRight w:val="0"/>
      <w:marTop w:val="0"/>
      <w:marBottom w:val="0"/>
      <w:divBdr>
        <w:top w:val="none" w:sz="0" w:space="0" w:color="auto"/>
        <w:left w:val="none" w:sz="0" w:space="0" w:color="auto"/>
        <w:bottom w:val="none" w:sz="0" w:space="0" w:color="auto"/>
        <w:right w:val="none" w:sz="0" w:space="0" w:color="auto"/>
      </w:divBdr>
      <w:divsChild>
        <w:div w:id="585457645">
          <w:marLeft w:val="0"/>
          <w:marRight w:val="0"/>
          <w:marTop w:val="0"/>
          <w:marBottom w:val="0"/>
          <w:divBdr>
            <w:top w:val="none" w:sz="0" w:space="0" w:color="auto"/>
            <w:left w:val="none" w:sz="0" w:space="0" w:color="auto"/>
            <w:bottom w:val="none" w:sz="0" w:space="0" w:color="auto"/>
            <w:right w:val="none" w:sz="0" w:space="0" w:color="auto"/>
          </w:divBdr>
        </w:div>
        <w:div w:id="690496790">
          <w:marLeft w:val="0"/>
          <w:marRight w:val="0"/>
          <w:marTop w:val="0"/>
          <w:marBottom w:val="0"/>
          <w:divBdr>
            <w:top w:val="none" w:sz="0" w:space="0" w:color="auto"/>
            <w:left w:val="none" w:sz="0" w:space="0" w:color="auto"/>
            <w:bottom w:val="none" w:sz="0" w:space="0" w:color="auto"/>
            <w:right w:val="none" w:sz="0" w:space="0" w:color="auto"/>
          </w:divBdr>
        </w:div>
        <w:div w:id="751045135">
          <w:marLeft w:val="0"/>
          <w:marRight w:val="0"/>
          <w:marTop w:val="0"/>
          <w:marBottom w:val="0"/>
          <w:divBdr>
            <w:top w:val="none" w:sz="0" w:space="0" w:color="auto"/>
            <w:left w:val="none" w:sz="0" w:space="0" w:color="auto"/>
            <w:bottom w:val="none" w:sz="0" w:space="0" w:color="auto"/>
            <w:right w:val="none" w:sz="0" w:space="0" w:color="auto"/>
          </w:divBdr>
        </w:div>
        <w:div w:id="751971038">
          <w:marLeft w:val="0"/>
          <w:marRight w:val="0"/>
          <w:marTop w:val="0"/>
          <w:marBottom w:val="0"/>
          <w:divBdr>
            <w:top w:val="none" w:sz="0" w:space="0" w:color="auto"/>
            <w:left w:val="none" w:sz="0" w:space="0" w:color="auto"/>
            <w:bottom w:val="none" w:sz="0" w:space="0" w:color="auto"/>
            <w:right w:val="none" w:sz="0" w:space="0" w:color="auto"/>
          </w:divBdr>
        </w:div>
        <w:div w:id="755513440">
          <w:marLeft w:val="0"/>
          <w:marRight w:val="0"/>
          <w:marTop w:val="0"/>
          <w:marBottom w:val="0"/>
          <w:divBdr>
            <w:top w:val="none" w:sz="0" w:space="0" w:color="auto"/>
            <w:left w:val="none" w:sz="0" w:space="0" w:color="auto"/>
            <w:bottom w:val="none" w:sz="0" w:space="0" w:color="auto"/>
            <w:right w:val="none" w:sz="0" w:space="0" w:color="auto"/>
          </w:divBdr>
        </w:div>
        <w:div w:id="759180550">
          <w:marLeft w:val="0"/>
          <w:marRight w:val="0"/>
          <w:marTop w:val="0"/>
          <w:marBottom w:val="0"/>
          <w:divBdr>
            <w:top w:val="none" w:sz="0" w:space="0" w:color="auto"/>
            <w:left w:val="none" w:sz="0" w:space="0" w:color="auto"/>
            <w:bottom w:val="none" w:sz="0" w:space="0" w:color="auto"/>
            <w:right w:val="none" w:sz="0" w:space="0" w:color="auto"/>
          </w:divBdr>
        </w:div>
        <w:div w:id="934899080">
          <w:marLeft w:val="0"/>
          <w:marRight w:val="0"/>
          <w:marTop w:val="0"/>
          <w:marBottom w:val="0"/>
          <w:divBdr>
            <w:top w:val="none" w:sz="0" w:space="0" w:color="auto"/>
            <w:left w:val="none" w:sz="0" w:space="0" w:color="auto"/>
            <w:bottom w:val="none" w:sz="0" w:space="0" w:color="auto"/>
            <w:right w:val="none" w:sz="0" w:space="0" w:color="auto"/>
          </w:divBdr>
        </w:div>
        <w:div w:id="1014184102">
          <w:marLeft w:val="0"/>
          <w:marRight w:val="0"/>
          <w:marTop w:val="0"/>
          <w:marBottom w:val="0"/>
          <w:divBdr>
            <w:top w:val="none" w:sz="0" w:space="0" w:color="auto"/>
            <w:left w:val="none" w:sz="0" w:space="0" w:color="auto"/>
            <w:bottom w:val="none" w:sz="0" w:space="0" w:color="auto"/>
            <w:right w:val="none" w:sz="0" w:space="0" w:color="auto"/>
          </w:divBdr>
        </w:div>
        <w:div w:id="1172136502">
          <w:marLeft w:val="0"/>
          <w:marRight w:val="0"/>
          <w:marTop w:val="0"/>
          <w:marBottom w:val="0"/>
          <w:divBdr>
            <w:top w:val="none" w:sz="0" w:space="0" w:color="auto"/>
            <w:left w:val="none" w:sz="0" w:space="0" w:color="auto"/>
            <w:bottom w:val="none" w:sz="0" w:space="0" w:color="auto"/>
            <w:right w:val="none" w:sz="0" w:space="0" w:color="auto"/>
          </w:divBdr>
        </w:div>
        <w:div w:id="1283150172">
          <w:marLeft w:val="0"/>
          <w:marRight w:val="0"/>
          <w:marTop w:val="0"/>
          <w:marBottom w:val="0"/>
          <w:divBdr>
            <w:top w:val="none" w:sz="0" w:space="0" w:color="auto"/>
            <w:left w:val="none" w:sz="0" w:space="0" w:color="auto"/>
            <w:bottom w:val="none" w:sz="0" w:space="0" w:color="auto"/>
            <w:right w:val="none" w:sz="0" w:space="0" w:color="auto"/>
          </w:divBdr>
        </w:div>
        <w:div w:id="1464613052">
          <w:marLeft w:val="0"/>
          <w:marRight w:val="0"/>
          <w:marTop w:val="0"/>
          <w:marBottom w:val="0"/>
          <w:divBdr>
            <w:top w:val="none" w:sz="0" w:space="0" w:color="auto"/>
            <w:left w:val="none" w:sz="0" w:space="0" w:color="auto"/>
            <w:bottom w:val="none" w:sz="0" w:space="0" w:color="auto"/>
            <w:right w:val="none" w:sz="0" w:space="0" w:color="auto"/>
          </w:divBdr>
        </w:div>
        <w:div w:id="1577665495">
          <w:marLeft w:val="0"/>
          <w:marRight w:val="0"/>
          <w:marTop w:val="0"/>
          <w:marBottom w:val="0"/>
          <w:divBdr>
            <w:top w:val="none" w:sz="0" w:space="0" w:color="auto"/>
            <w:left w:val="none" w:sz="0" w:space="0" w:color="auto"/>
            <w:bottom w:val="none" w:sz="0" w:space="0" w:color="auto"/>
            <w:right w:val="none" w:sz="0" w:space="0" w:color="auto"/>
          </w:divBdr>
        </w:div>
        <w:div w:id="1724521152">
          <w:marLeft w:val="0"/>
          <w:marRight w:val="0"/>
          <w:marTop w:val="0"/>
          <w:marBottom w:val="0"/>
          <w:divBdr>
            <w:top w:val="none" w:sz="0" w:space="0" w:color="auto"/>
            <w:left w:val="none" w:sz="0" w:space="0" w:color="auto"/>
            <w:bottom w:val="none" w:sz="0" w:space="0" w:color="auto"/>
            <w:right w:val="none" w:sz="0" w:space="0" w:color="auto"/>
          </w:divBdr>
        </w:div>
        <w:div w:id="1771463304">
          <w:marLeft w:val="0"/>
          <w:marRight w:val="0"/>
          <w:marTop w:val="0"/>
          <w:marBottom w:val="0"/>
          <w:divBdr>
            <w:top w:val="none" w:sz="0" w:space="0" w:color="auto"/>
            <w:left w:val="none" w:sz="0" w:space="0" w:color="auto"/>
            <w:bottom w:val="none" w:sz="0" w:space="0" w:color="auto"/>
            <w:right w:val="none" w:sz="0" w:space="0" w:color="auto"/>
          </w:divBdr>
        </w:div>
      </w:divsChild>
    </w:div>
    <w:div w:id="1754930623">
      <w:bodyDiv w:val="1"/>
      <w:marLeft w:val="0"/>
      <w:marRight w:val="0"/>
      <w:marTop w:val="0"/>
      <w:marBottom w:val="0"/>
      <w:divBdr>
        <w:top w:val="none" w:sz="0" w:space="0" w:color="auto"/>
        <w:left w:val="none" w:sz="0" w:space="0" w:color="auto"/>
        <w:bottom w:val="none" w:sz="0" w:space="0" w:color="auto"/>
        <w:right w:val="none" w:sz="0" w:space="0" w:color="auto"/>
      </w:divBdr>
    </w:div>
    <w:div w:id="1858424304">
      <w:bodyDiv w:val="1"/>
      <w:marLeft w:val="0"/>
      <w:marRight w:val="0"/>
      <w:marTop w:val="0"/>
      <w:marBottom w:val="0"/>
      <w:divBdr>
        <w:top w:val="none" w:sz="0" w:space="0" w:color="auto"/>
        <w:left w:val="none" w:sz="0" w:space="0" w:color="auto"/>
        <w:bottom w:val="none" w:sz="0" w:space="0" w:color="auto"/>
        <w:right w:val="none" w:sz="0" w:space="0" w:color="auto"/>
      </w:divBdr>
    </w:div>
    <w:div w:id="20651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48EDCA00E954497B3F1878A251FFA" ma:contentTypeVersion="6" ma:contentTypeDescription="Create a new document." ma:contentTypeScope="" ma:versionID="82ccb1b7b9244f3a169ef05a44cc82e2">
  <xsd:schema xmlns:xsd="http://www.w3.org/2001/XMLSchema" xmlns:xs="http://www.w3.org/2001/XMLSchema" xmlns:p="http://schemas.microsoft.com/office/2006/metadata/properties" xmlns:ns2="6f2dc44e-85ce-4320-873b-6dc580ad2fd1" xmlns:ns3="c6042d07-85df-4d11-80d4-ffc017867bed" targetNamespace="http://schemas.microsoft.com/office/2006/metadata/properties" ma:root="true" ma:fieldsID="e59a1317b63d10ea8f83b460f254042e" ns2:_="" ns3:_="">
    <xsd:import namespace="6f2dc44e-85ce-4320-873b-6dc580ad2fd1"/>
    <xsd:import namespace="c6042d07-85df-4d11-80d4-ffc017867b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dc44e-85ce-4320-873b-6dc580ad2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042d07-85df-4d11-80d4-ffc017867b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p r o p e r t i e s   x m l n s = " h t t p : / / w w w . i m a n a g e . c o m / w o r k / x m l s c h e m a " >  
     < d o c u m e n t i d > E M E A _ D M S ! 4 2 8 1 2 8 7 1 7 . 2 < / d o c u m e n t i d >  
     < s e n d e r i d > L O N J C Y T < / s e n d e r i d >  
     < s e n d e r e m a i l > J A M E S . T A N N E R @ B A K E R M C K E N Z I E . C O M < / s e n d e r e m a i l >  
     < l a s t m o d i f i e d > 2 0 2 3 - 0 9 - 2 6 T 1 1 : 0 7 : 0 0 . 0 0 0 0 0 0 0 + 0 1 : 0 0 < / l a s t m o d i f i e d >  
     < d a t a b a s e > E M E A _ D M S < / d a t a b a s e >  
 < / p r o p e r t i e s > 
</file>

<file path=customXml/itemProps1.xml><?xml version="1.0" encoding="utf-8"?>
<ds:datastoreItem xmlns:ds="http://schemas.openxmlformats.org/officeDocument/2006/customXml" ds:itemID="{B00C5A9E-54E7-41CB-8C92-173DBC3C2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dc44e-85ce-4320-873b-6dc580ad2fd1"/>
    <ds:schemaRef ds:uri="c6042d07-85df-4d11-80d4-ffc017867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B035E-45B5-4AE5-AD3E-C845977FAA89}">
  <ds:schemaRefs>
    <ds:schemaRef ds:uri="http://schemas.openxmlformats.org/officeDocument/2006/bibliography"/>
  </ds:schemaRefs>
</ds:datastoreItem>
</file>

<file path=customXml/itemProps3.xml><?xml version="1.0" encoding="utf-8"?>
<ds:datastoreItem xmlns:ds="http://schemas.openxmlformats.org/officeDocument/2006/customXml" ds:itemID="{D2983A50-A396-4002-B392-E6B189CAD08D}">
  <ds:schemaRefs>
    <ds:schemaRef ds:uri="http://schemas.microsoft.com/sharepoint/v3/contenttype/forms"/>
  </ds:schemaRefs>
</ds:datastoreItem>
</file>

<file path=customXml/itemProps4.xml><?xml version="1.0" encoding="utf-8"?>
<ds:datastoreItem xmlns:ds="http://schemas.openxmlformats.org/officeDocument/2006/customXml" ds:itemID="{44D62976-A897-4C19-B44C-778AF77BBC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84C739E-0ECC-4A41-94CB-EE5B099DCDF8}">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1750</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Links>
    <vt:vector size="360" baseType="variant">
      <vt:variant>
        <vt:i4>2490494</vt:i4>
      </vt:variant>
      <vt:variant>
        <vt:i4>279</vt:i4>
      </vt:variant>
      <vt:variant>
        <vt:i4>0</vt:i4>
      </vt:variant>
      <vt:variant>
        <vt:i4>5</vt:i4>
      </vt:variant>
      <vt:variant>
        <vt:lpwstr>http://www.frc.org/</vt:lpwstr>
      </vt:variant>
      <vt:variant>
        <vt:lpwstr/>
      </vt:variant>
      <vt:variant>
        <vt:i4>1441844</vt:i4>
      </vt:variant>
      <vt:variant>
        <vt:i4>92</vt:i4>
      </vt:variant>
      <vt:variant>
        <vt:i4>0</vt:i4>
      </vt:variant>
      <vt:variant>
        <vt:i4>5</vt:i4>
      </vt:variant>
      <vt:variant>
        <vt:lpwstr/>
      </vt:variant>
      <vt:variant>
        <vt:lpwstr>_Toc164324304</vt:lpwstr>
      </vt:variant>
      <vt:variant>
        <vt:i4>1441844</vt:i4>
      </vt:variant>
      <vt:variant>
        <vt:i4>86</vt:i4>
      </vt:variant>
      <vt:variant>
        <vt:i4>0</vt:i4>
      </vt:variant>
      <vt:variant>
        <vt:i4>5</vt:i4>
      </vt:variant>
      <vt:variant>
        <vt:lpwstr/>
      </vt:variant>
      <vt:variant>
        <vt:lpwstr>_Toc164324303</vt:lpwstr>
      </vt:variant>
      <vt:variant>
        <vt:i4>1441844</vt:i4>
      </vt:variant>
      <vt:variant>
        <vt:i4>80</vt:i4>
      </vt:variant>
      <vt:variant>
        <vt:i4>0</vt:i4>
      </vt:variant>
      <vt:variant>
        <vt:i4>5</vt:i4>
      </vt:variant>
      <vt:variant>
        <vt:lpwstr/>
      </vt:variant>
      <vt:variant>
        <vt:lpwstr>_Toc164324302</vt:lpwstr>
      </vt:variant>
      <vt:variant>
        <vt:i4>1441844</vt:i4>
      </vt:variant>
      <vt:variant>
        <vt:i4>74</vt:i4>
      </vt:variant>
      <vt:variant>
        <vt:i4>0</vt:i4>
      </vt:variant>
      <vt:variant>
        <vt:i4>5</vt:i4>
      </vt:variant>
      <vt:variant>
        <vt:lpwstr/>
      </vt:variant>
      <vt:variant>
        <vt:lpwstr>_Toc164324301</vt:lpwstr>
      </vt:variant>
      <vt:variant>
        <vt:i4>1441844</vt:i4>
      </vt:variant>
      <vt:variant>
        <vt:i4>68</vt:i4>
      </vt:variant>
      <vt:variant>
        <vt:i4>0</vt:i4>
      </vt:variant>
      <vt:variant>
        <vt:i4>5</vt:i4>
      </vt:variant>
      <vt:variant>
        <vt:lpwstr/>
      </vt:variant>
      <vt:variant>
        <vt:lpwstr>_Toc164324300</vt:lpwstr>
      </vt:variant>
      <vt:variant>
        <vt:i4>2031669</vt:i4>
      </vt:variant>
      <vt:variant>
        <vt:i4>62</vt:i4>
      </vt:variant>
      <vt:variant>
        <vt:i4>0</vt:i4>
      </vt:variant>
      <vt:variant>
        <vt:i4>5</vt:i4>
      </vt:variant>
      <vt:variant>
        <vt:lpwstr/>
      </vt:variant>
      <vt:variant>
        <vt:lpwstr>_Toc164324299</vt:lpwstr>
      </vt:variant>
      <vt:variant>
        <vt:i4>2031669</vt:i4>
      </vt:variant>
      <vt:variant>
        <vt:i4>56</vt:i4>
      </vt:variant>
      <vt:variant>
        <vt:i4>0</vt:i4>
      </vt:variant>
      <vt:variant>
        <vt:i4>5</vt:i4>
      </vt:variant>
      <vt:variant>
        <vt:lpwstr/>
      </vt:variant>
      <vt:variant>
        <vt:lpwstr>_Toc164324298</vt:lpwstr>
      </vt:variant>
      <vt:variant>
        <vt:i4>2031669</vt:i4>
      </vt:variant>
      <vt:variant>
        <vt:i4>50</vt:i4>
      </vt:variant>
      <vt:variant>
        <vt:i4>0</vt:i4>
      </vt:variant>
      <vt:variant>
        <vt:i4>5</vt:i4>
      </vt:variant>
      <vt:variant>
        <vt:lpwstr/>
      </vt:variant>
      <vt:variant>
        <vt:lpwstr>_Toc164324297</vt:lpwstr>
      </vt:variant>
      <vt:variant>
        <vt:i4>2031669</vt:i4>
      </vt:variant>
      <vt:variant>
        <vt:i4>44</vt:i4>
      </vt:variant>
      <vt:variant>
        <vt:i4>0</vt:i4>
      </vt:variant>
      <vt:variant>
        <vt:i4>5</vt:i4>
      </vt:variant>
      <vt:variant>
        <vt:lpwstr/>
      </vt:variant>
      <vt:variant>
        <vt:lpwstr>_Toc164324296</vt:lpwstr>
      </vt:variant>
      <vt:variant>
        <vt:i4>2031669</vt:i4>
      </vt:variant>
      <vt:variant>
        <vt:i4>38</vt:i4>
      </vt:variant>
      <vt:variant>
        <vt:i4>0</vt:i4>
      </vt:variant>
      <vt:variant>
        <vt:i4>5</vt:i4>
      </vt:variant>
      <vt:variant>
        <vt:lpwstr/>
      </vt:variant>
      <vt:variant>
        <vt:lpwstr>_Toc164324295</vt:lpwstr>
      </vt:variant>
      <vt:variant>
        <vt:i4>2031669</vt:i4>
      </vt:variant>
      <vt:variant>
        <vt:i4>32</vt:i4>
      </vt:variant>
      <vt:variant>
        <vt:i4>0</vt:i4>
      </vt:variant>
      <vt:variant>
        <vt:i4>5</vt:i4>
      </vt:variant>
      <vt:variant>
        <vt:lpwstr/>
      </vt:variant>
      <vt:variant>
        <vt:lpwstr>_Toc164324294</vt:lpwstr>
      </vt:variant>
      <vt:variant>
        <vt:i4>2031669</vt:i4>
      </vt:variant>
      <vt:variant>
        <vt:i4>26</vt:i4>
      </vt:variant>
      <vt:variant>
        <vt:i4>0</vt:i4>
      </vt:variant>
      <vt:variant>
        <vt:i4>5</vt:i4>
      </vt:variant>
      <vt:variant>
        <vt:lpwstr/>
      </vt:variant>
      <vt:variant>
        <vt:lpwstr>_Toc164324293</vt:lpwstr>
      </vt:variant>
      <vt:variant>
        <vt:i4>2031669</vt:i4>
      </vt:variant>
      <vt:variant>
        <vt:i4>20</vt:i4>
      </vt:variant>
      <vt:variant>
        <vt:i4>0</vt:i4>
      </vt:variant>
      <vt:variant>
        <vt:i4>5</vt:i4>
      </vt:variant>
      <vt:variant>
        <vt:lpwstr/>
      </vt:variant>
      <vt:variant>
        <vt:lpwstr>_Toc164324292</vt:lpwstr>
      </vt:variant>
      <vt:variant>
        <vt:i4>2031669</vt:i4>
      </vt:variant>
      <vt:variant>
        <vt:i4>14</vt:i4>
      </vt:variant>
      <vt:variant>
        <vt:i4>0</vt:i4>
      </vt:variant>
      <vt:variant>
        <vt:i4>5</vt:i4>
      </vt:variant>
      <vt:variant>
        <vt:lpwstr/>
      </vt:variant>
      <vt:variant>
        <vt:lpwstr>_Toc164324291</vt:lpwstr>
      </vt:variant>
      <vt:variant>
        <vt:i4>2031669</vt:i4>
      </vt:variant>
      <vt:variant>
        <vt:i4>8</vt:i4>
      </vt:variant>
      <vt:variant>
        <vt:i4>0</vt:i4>
      </vt:variant>
      <vt:variant>
        <vt:i4>5</vt:i4>
      </vt:variant>
      <vt:variant>
        <vt:lpwstr/>
      </vt:variant>
      <vt:variant>
        <vt:lpwstr>_Toc164324290</vt:lpwstr>
      </vt:variant>
      <vt:variant>
        <vt:i4>1966133</vt:i4>
      </vt:variant>
      <vt:variant>
        <vt:i4>2</vt:i4>
      </vt:variant>
      <vt:variant>
        <vt:i4>0</vt:i4>
      </vt:variant>
      <vt:variant>
        <vt:i4>5</vt:i4>
      </vt:variant>
      <vt:variant>
        <vt:lpwstr/>
      </vt:variant>
      <vt:variant>
        <vt:lpwstr>_Toc164324289</vt:lpwstr>
      </vt:variant>
      <vt:variant>
        <vt:i4>983073</vt:i4>
      </vt:variant>
      <vt:variant>
        <vt:i4>126</vt:i4>
      </vt:variant>
      <vt:variant>
        <vt:i4>0</vt:i4>
      </vt:variant>
      <vt:variant>
        <vt:i4>5</vt:i4>
      </vt:variant>
      <vt:variant>
        <vt:lpwstr>mailto:atanner@truvacorp.com</vt:lpwstr>
      </vt:variant>
      <vt:variant>
        <vt:lpwstr/>
      </vt:variant>
      <vt:variant>
        <vt:i4>983073</vt:i4>
      </vt:variant>
      <vt:variant>
        <vt:i4>123</vt:i4>
      </vt:variant>
      <vt:variant>
        <vt:i4>0</vt:i4>
      </vt:variant>
      <vt:variant>
        <vt:i4>5</vt:i4>
      </vt:variant>
      <vt:variant>
        <vt:lpwstr>mailto:atanner@truvacorp.com</vt:lpwstr>
      </vt:variant>
      <vt:variant>
        <vt:lpwstr/>
      </vt:variant>
      <vt:variant>
        <vt:i4>983073</vt:i4>
      </vt:variant>
      <vt:variant>
        <vt:i4>120</vt:i4>
      </vt:variant>
      <vt:variant>
        <vt:i4>0</vt:i4>
      </vt:variant>
      <vt:variant>
        <vt:i4>5</vt:i4>
      </vt:variant>
      <vt:variant>
        <vt:lpwstr>mailto:atanner@truvacorp.com</vt:lpwstr>
      </vt:variant>
      <vt:variant>
        <vt:lpwstr/>
      </vt:variant>
      <vt:variant>
        <vt:i4>983073</vt:i4>
      </vt:variant>
      <vt:variant>
        <vt:i4>117</vt:i4>
      </vt:variant>
      <vt:variant>
        <vt:i4>0</vt:i4>
      </vt:variant>
      <vt:variant>
        <vt:i4>5</vt:i4>
      </vt:variant>
      <vt:variant>
        <vt:lpwstr>mailto:atanner@truvacorp.com</vt:lpwstr>
      </vt:variant>
      <vt:variant>
        <vt:lpwstr/>
      </vt:variant>
      <vt:variant>
        <vt:i4>983073</vt:i4>
      </vt:variant>
      <vt:variant>
        <vt:i4>114</vt:i4>
      </vt:variant>
      <vt:variant>
        <vt:i4>0</vt:i4>
      </vt:variant>
      <vt:variant>
        <vt:i4>5</vt:i4>
      </vt:variant>
      <vt:variant>
        <vt:lpwstr>mailto:atanner@truvacorp.com</vt:lpwstr>
      </vt:variant>
      <vt:variant>
        <vt:lpwstr/>
      </vt:variant>
      <vt:variant>
        <vt:i4>1572921</vt:i4>
      </vt:variant>
      <vt:variant>
        <vt:i4>111</vt:i4>
      </vt:variant>
      <vt:variant>
        <vt:i4>0</vt:i4>
      </vt:variant>
      <vt:variant>
        <vt:i4>5</vt:i4>
      </vt:variant>
      <vt:variant>
        <vt:lpwstr>mailto:mwilkinson@truvacorp.com</vt:lpwstr>
      </vt:variant>
      <vt:variant>
        <vt:lpwstr/>
      </vt:variant>
      <vt:variant>
        <vt:i4>1769510</vt:i4>
      </vt:variant>
      <vt:variant>
        <vt:i4>108</vt:i4>
      </vt:variant>
      <vt:variant>
        <vt:i4>0</vt:i4>
      </vt:variant>
      <vt:variant>
        <vt:i4>5</vt:i4>
      </vt:variant>
      <vt:variant>
        <vt:lpwstr>mailto:adeniz@truvacorp.com</vt:lpwstr>
      </vt:variant>
      <vt:variant>
        <vt:lpwstr/>
      </vt:variant>
      <vt:variant>
        <vt:i4>1114151</vt:i4>
      </vt:variant>
      <vt:variant>
        <vt:i4>105</vt:i4>
      </vt:variant>
      <vt:variant>
        <vt:i4>0</vt:i4>
      </vt:variant>
      <vt:variant>
        <vt:i4>5</vt:i4>
      </vt:variant>
      <vt:variant>
        <vt:lpwstr>mailto:CDanisi@truvacorp.com</vt:lpwstr>
      </vt:variant>
      <vt:variant>
        <vt:lpwstr/>
      </vt:variant>
      <vt:variant>
        <vt:i4>983073</vt:i4>
      </vt:variant>
      <vt:variant>
        <vt:i4>102</vt:i4>
      </vt:variant>
      <vt:variant>
        <vt:i4>0</vt:i4>
      </vt:variant>
      <vt:variant>
        <vt:i4>5</vt:i4>
      </vt:variant>
      <vt:variant>
        <vt:lpwstr>mailto:atanner@truvacorp.com</vt:lpwstr>
      </vt:variant>
      <vt:variant>
        <vt:lpwstr/>
      </vt:variant>
      <vt:variant>
        <vt:i4>983073</vt:i4>
      </vt:variant>
      <vt:variant>
        <vt:i4>99</vt:i4>
      </vt:variant>
      <vt:variant>
        <vt:i4>0</vt:i4>
      </vt:variant>
      <vt:variant>
        <vt:i4>5</vt:i4>
      </vt:variant>
      <vt:variant>
        <vt:lpwstr>mailto:atanner@truvacorp.com</vt:lpwstr>
      </vt:variant>
      <vt:variant>
        <vt:lpwstr/>
      </vt:variant>
      <vt:variant>
        <vt:i4>7077966</vt:i4>
      </vt:variant>
      <vt:variant>
        <vt:i4>96</vt:i4>
      </vt:variant>
      <vt:variant>
        <vt:i4>0</vt:i4>
      </vt:variant>
      <vt:variant>
        <vt:i4>5</vt:i4>
      </vt:variant>
      <vt:variant>
        <vt:lpwstr>mailto:jfairbrother@truvacorp.com</vt:lpwstr>
      </vt:variant>
      <vt:variant>
        <vt:lpwstr/>
      </vt:variant>
      <vt:variant>
        <vt:i4>983073</vt:i4>
      </vt:variant>
      <vt:variant>
        <vt:i4>93</vt:i4>
      </vt:variant>
      <vt:variant>
        <vt:i4>0</vt:i4>
      </vt:variant>
      <vt:variant>
        <vt:i4>5</vt:i4>
      </vt:variant>
      <vt:variant>
        <vt:lpwstr>mailto:atanner@truvacorp.com</vt:lpwstr>
      </vt:variant>
      <vt:variant>
        <vt:lpwstr/>
      </vt:variant>
      <vt:variant>
        <vt:i4>983073</vt:i4>
      </vt:variant>
      <vt:variant>
        <vt:i4>90</vt:i4>
      </vt:variant>
      <vt:variant>
        <vt:i4>0</vt:i4>
      </vt:variant>
      <vt:variant>
        <vt:i4>5</vt:i4>
      </vt:variant>
      <vt:variant>
        <vt:lpwstr>mailto:atanner@truvacorp.com</vt:lpwstr>
      </vt:variant>
      <vt:variant>
        <vt:lpwstr/>
      </vt:variant>
      <vt:variant>
        <vt:i4>983073</vt:i4>
      </vt:variant>
      <vt:variant>
        <vt:i4>87</vt:i4>
      </vt:variant>
      <vt:variant>
        <vt:i4>0</vt:i4>
      </vt:variant>
      <vt:variant>
        <vt:i4>5</vt:i4>
      </vt:variant>
      <vt:variant>
        <vt:lpwstr>mailto:atanner@truvacorp.com</vt:lpwstr>
      </vt:variant>
      <vt:variant>
        <vt:lpwstr/>
      </vt:variant>
      <vt:variant>
        <vt:i4>7077966</vt:i4>
      </vt:variant>
      <vt:variant>
        <vt:i4>84</vt:i4>
      </vt:variant>
      <vt:variant>
        <vt:i4>0</vt:i4>
      </vt:variant>
      <vt:variant>
        <vt:i4>5</vt:i4>
      </vt:variant>
      <vt:variant>
        <vt:lpwstr>mailto:jfairbrother@truvacorp.com</vt:lpwstr>
      </vt:variant>
      <vt:variant>
        <vt:lpwstr/>
      </vt:variant>
      <vt:variant>
        <vt:i4>983073</vt:i4>
      </vt:variant>
      <vt:variant>
        <vt:i4>81</vt:i4>
      </vt:variant>
      <vt:variant>
        <vt:i4>0</vt:i4>
      </vt:variant>
      <vt:variant>
        <vt:i4>5</vt:i4>
      </vt:variant>
      <vt:variant>
        <vt:lpwstr>mailto:atanner@truvacorp.com</vt:lpwstr>
      </vt:variant>
      <vt:variant>
        <vt:lpwstr/>
      </vt:variant>
      <vt:variant>
        <vt:i4>1769510</vt:i4>
      </vt:variant>
      <vt:variant>
        <vt:i4>78</vt:i4>
      </vt:variant>
      <vt:variant>
        <vt:i4>0</vt:i4>
      </vt:variant>
      <vt:variant>
        <vt:i4>5</vt:i4>
      </vt:variant>
      <vt:variant>
        <vt:lpwstr>mailto:adeniz@truvacorp.com</vt:lpwstr>
      </vt:variant>
      <vt:variant>
        <vt:lpwstr/>
      </vt:variant>
      <vt:variant>
        <vt:i4>983073</vt:i4>
      </vt:variant>
      <vt:variant>
        <vt:i4>75</vt:i4>
      </vt:variant>
      <vt:variant>
        <vt:i4>0</vt:i4>
      </vt:variant>
      <vt:variant>
        <vt:i4>5</vt:i4>
      </vt:variant>
      <vt:variant>
        <vt:lpwstr>mailto:atanner@truvacorp.com</vt:lpwstr>
      </vt:variant>
      <vt:variant>
        <vt:lpwstr/>
      </vt:variant>
      <vt:variant>
        <vt:i4>7077966</vt:i4>
      </vt:variant>
      <vt:variant>
        <vt:i4>72</vt:i4>
      </vt:variant>
      <vt:variant>
        <vt:i4>0</vt:i4>
      </vt:variant>
      <vt:variant>
        <vt:i4>5</vt:i4>
      </vt:variant>
      <vt:variant>
        <vt:lpwstr>mailto:jfairbrother@truvacorp.com</vt:lpwstr>
      </vt:variant>
      <vt:variant>
        <vt:lpwstr/>
      </vt:variant>
      <vt:variant>
        <vt:i4>983073</vt:i4>
      </vt:variant>
      <vt:variant>
        <vt:i4>69</vt:i4>
      </vt:variant>
      <vt:variant>
        <vt:i4>0</vt:i4>
      </vt:variant>
      <vt:variant>
        <vt:i4>5</vt:i4>
      </vt:variant>
      <vt:variant>
        <vt:lpwstr>mailto:atanner@truvacorp.com</vt:lpwstr>
      </vt:variant>
      <vt:variant>
        <vt:lpwstr/>
      </vt:variant>
      <vt:variant>
        <vt:i4>983073</vt:i4>
      </vt:variant>
      <vt:variant>
        <vt:i4>66</vt:i4>
      </vt:variant>
      <vt:variant>
        <vt:i4>0</vt:i4>
      </vt:variant>
      <vt:variant>
        <vt:i4>5</vt:i4>
      </vt:variant>
      <vt:variant>
        <vt:lpwstr>mailto:atanner@truvacorp.com</vt:lpwstr>
      </vt:variant>
      <vt:variant>
        <vt:lpwstr/>
      </vt:variant>
      <vt:variant>
        <vt:i4>983073</vt:i4>
      </vt:variant>
      <vt:variant>
        <vt:i4>63</vt:i4>
      </vt:variant>
      <vt:variant>
        <vt:i4>0</vt:i4>
      </vt:variant>
      <vt:variant>
        <vt:i4>5</vt:i4>
      </vt:variant>
      <vt:variant>
        <vt:lpwstr>mailto:atanner@truvacorp.com</vt:lpwstr>
      </vt:variant>
      <vt:variant>
        <vt:lpwstr/>
      </vt:variant>
      <vt:variant>
        <vt:i4>983073</vt:i4>
      </vt:variant>
      <vt:variant>
        <vt:i4>60</vt:i4>
      </vt:variant>
      <vt:variant>
        <vt:i4>0</vt:i4>
      </vt:variant>
      <vt:variant>
        <vt:i4>5</vt:i4>
      </vt:variant>
      <vt:variant>
        <vt:lpwstr>mailto:atanner@truvacorp.com</vt:lpwstr>
      </vt:variant>
      <vt:variant>
        <vt:lpwstr/>
      </vt:variant>
      <vt:variant>
        <vt:i4>983073</vt:i4>
      </vt:variant>
      <vt:variant>
        <vt:i4>57</vt:i4>
      </vt:variant>
      <vt:variant>
        <vt:i4>0</vt:i4>
      </vt:variant>
      <vt:variant>
        <vt:i4>5</vt:i4>
      </vt:variant>
      <vt:variant>
        <vt:lpwstr>mailto:atanner@truvacorp.com</vt:lpwstr>
      </vt:variant>
      <vt:variant>
        <vt:lpwstr/>
      </vt:variant>
      <vt:variant>
        <vt:i4>1769510</vt:i4>
      </vt:variant>
      <vt:variant>
        <vt:i4>54</vt:i4>
      </vt:variant>
      <vt:variant>
        <vt:i4>0</vt:i4>
      </vt:variant>
      <vt:variant>
        <vt:i4>5</vt:i4>
      </vt:variant>
      <vt:variant>
        <vt:lpwstr>mailto:adeniz@truvacorp.com</vt:lpwstr>
      </vt:variant>
      <vt:variant>
        <vt:lpwstr/>
      </vt:variant>
      <vt:variant>
        <vt:i4>8323152</vt:i4>
      </vt:variant>
      <vt:variant>
        <vt:i4>51</vt:i4>
      </vt:variant>
      <vt:variant>
        <vt:i4>0</vt:i4>
      </vt:variant>
      <vt:variant>
        <vt:i4>5</vt:i4>
      </vt:variant>
      <vt:variant>
        <vt:lpwstr>mailto:ramos@truvacorp.com</vt:lpwstr>
      </vt:variant>
      <vt:variant>
        <vt:lpwstr/>
      </vt:variant>
      <vt:variant>
        <vt:i4>983073</vt:i4>
      </vt:variant>
      <vt:variant>
        <vt:i4>48</vt:i4>
      </vt:variant>
      <vt:variant>
        <vt:i4>0</vt:i4>
      </vt:variant>
      <vt:variant>
        <vt:i4>5</vt:i4>
      </vt:variant>
      <vt:variant>
        <vt:lpwstr>mailto:atanner@truvacorp.com</vt:lpwstr>
      </vt:variant>
      <vt:variant>
        <vt:lpwstr/>
      </vt:variant>
      <vt:variant>
        <vt:i4>7077966</vt:i4>
      </vt:variant>
      <vt:variant>
        <vt:i4>45</vt:i4>
      </vt:variant>
      <vt:variant>
        <vt:i4>0</vt:i4>
      </vt:variant>
      <vt:variant>
        <vt:i4>5</vt:i4>
      </vt:variant>
      <vt:variant>
        <vt:lpwstr>mailto:jfairbrother@truvacorp.com</vt:lpwstr>
      </vt:variant>
      <vt:variant>
        <vt:lpwstr/>
      </vt:variant>
      <vt:variant>
        <vt:i4>983073</vt:i4>
      </vt:variant>
      <vt:variant>
        <vt:i4>42</vt:i4>
      </vt:variant>
      <vt:variant>
        <vt:i4>0</vt:i4>
      </vt:variant>
      <vt:variant>
        <vt:i4>5</vt:i4>
      </vt:variant>
      <vt:variant>
        <vt:lpwstr>mailto:atanner@truvacorp.com</vt:lpwstr>
      </vt:variant>
      <vt:variant>
        <vt:lpwstr/>
      </vt:variant>
      <vt:variant>
        <vt:i4>983073</vt:i4>
      </vt:variant>
      <vt:variant>
        <vt:i4>39</vt:i4>
      </vt:variant>
      <vt:variant>
        <vt:i4>0</vt:i4>
      </vt:variant>
      <vt:variant>
        <vt:i4>5</vt:i4>
      </vt:variant>
      <vt:variant>
        <vt:lpwstr>mailto:atanner@truvacorp.com</vt:lpwstr>
      </vt:variant>
      <vt:variant>
        <vt:lpwstr/>
      </vt:variant>
      <vt:variant>
        <vt:i4>983073</vt:i4>
      </vt:variant>
      <vt:variant>
        <vt:i4>36</vt:i4>
      </vt:variant>
      <vt:variant>
        <vt:i4>0</vt:i4>
      </vt:variant>
      <vt:variant>
        <vt:i4>5</vt:i4>
      </vt:variant>
      <vt:variant>
        <vt:lpwstr>mailto:atanner@truvacorp.com</vt:lpwstr>
      </vt:variant>
      <vt:variant>
        <vt:lpwstr/>
      </vt:variant>
      <vt:variant>
        <vt:i4>1769510</vt:i4>
      </vt:variant>
      <vt:variant>
        <vt:i4>33</vt:i4>
      </vt:variant>
      <vt:variant>
        <vt:i4>0</vt:i4>
      </vt:variant>
      <vt:variant>
        <vt:i4>5</vt:i4>
      </vt:variant>
      <vt:variant>
        <vt:lpwstr>mailto:adeniz@truvacorp.com</vt:lpwstr>
      </vt:variant>
      <vt:variant>
        <vt:lpwstr/>
      </vt:variant>
      <vt:variant>
        <vt:i4>983073</vt:i4>
      </vt:variant>
      <vt:variant>
        <vt:i4>30</vt:i4>
      </vt:variant>
      <vt:variant>
        <vt:i4>0</vt:i4>
      </vt:variant>
      <vt:variant>
        <vt:i4>5</vt:i4>
      </vt:variant>
      <vt:variant>
        <vt:lpwstr>mailto:atanner@truvacorp.com</vt:lpwstr>
      </vt:variant>
      <vt:variant>
        <vt:lpwstr/>
      </vt:variant>
      <vt:variant>
        <vt:i4>7077966</vt:i4>
      </vt:variant>
      <vt:variant>
        <vt:i4>27</vt:i4>
      </vt:variant>
      <vt:variant>
        <vt:i4>0</vt:i4>
      </vt:variant>
      <vt:variant>
        <vt:i4>5</vt:i4>
      </vt:variant>
      <vt:variant>
        <vt:lpwstr>mailto:jfairbrother@truvacorp.com</vt:lpwstr>
      </vt:variant>
      <vt:variant>
        <vt:lpwstr/>
      </vt:variant>
      <vt:variant>
        <vt:i4>983073</vt:i4>
      </vt:variant>
      <vt:variant>
        <vt:i4>24</vt:i4>
      </vt:variant>
      <vt:variant>
        <vt:i4>0</vt:i4>
      </vt:variant>
      <vt:variant>
        <vt:i4>5</vt:i4>
      </vt:variant>
      <vt:variant>
        <vt:lpwstr>mailto:atanner@truvacorp.com</vt:lpwstr>
      </vt:variant>
      <vt:variant>
        <vt:lpwstr/>
      </vt:variant>
      <vt:variant>
        <vt:i4>1769510</vt:i4>
      </vt:variant>
      <vt:variant>
        <vt:i4>21</vt:i4>
      </vt:variant>
      <vt:variant>
        <vt:i4>0</vt:i4>
      </vt:variant>
      <vt:variant>
        <vt:i4>5</vt:i4>
      </vt:variant>
      <vt:variant>
        <vt:lpwstr>mailto:adeniz@truvacorp.com</vt:lpwstr>
      </vt:variant>
      <vt:variant>
        <vt:lpwstr/>
      </vt:variant>
      <vt:variant>
        <vt:i4>1572921</vt:i4>
      </vt:variant>
      <vt:variant>
        <vt:i4>18</vt:i4>
      </vt:variant>
      <vt:variant>
        <vt:i4>0</vt:i4>
      </vt:variant>
      <vt:variant>
        <vt:i4>5</vt:i4>
      </vt:variant>
      <vt:variant>
        <vt:lpwstr>mailto:mwilkinson@truvacorp.com</vt:lpwstr>
      </vt:variant>
      <vt:variant>
        <vt:lpwstr/>
      </vt:variant>
      <vt:variant>
        <vt:i4>983073</vt:i4>
      </vt:variant>
      <vt:variant>
        <vt:i4>15</vt:i4>
      </vt:variant>
      <vt:variant>
        <vt:i4>0</vt:i4>
      </vt:variant>
      <vt:variant>
        <vt:i4>5</vt:i4>
      </vt:variant>
      <vt:variant>
        <vt:lpwstr>mailto:atanner@truvacorp.com</vt:lpwstr>
      </vt:variant>
      <vt:variant>
        <vt:lpwstr/>
      </vt:variant>
      <vt:variant>
        <vt:i4>983073</vt:i4>
      </vt:variant>
      <vt:variant>
        <vt:i4>12</vt:i4>
      </vt:variant>
      <vt:variant>
        <vt:i4>0</vt:i4>
      </vt:variant>
      <vt:variant>
        <vt:i4>5</vt:i4>
      </vt:variant>
      <vt:variant>
        <vt:lpwstr>mailto:atanner@truvacorp.com</vt:lpwstr>
      </vt:variant>
      <vt:variant>
        <vt:lpwstr/>
      </vt:variant>
      <vt:variant>
        <vt:i4>7077966</vt:i4>
      </vt:variant>
      <vt:variant>
        <vt:i4>9</vt:i4>
      </vt:variant>
      <vt:variant>
        <vt:i4>0</vt:i4>
      </vt:variant>
      <vt:variant>
        <vt:i4>5</vt:i4>
      </vt:variant>
      <vt:variant>
        <vt:lpwstr>mailto:jfairbrother@truvacorp.com</vt:lpwstr>
      </vt:variant>
      <vt:variant>
        <vt:lpwstr/>
      </vt:variant>
      <vt:variant>
        <vt:i4>983073</vt:i4>
      </vt:variant>
      <vt:variant>
        <vt:i4>6</vt:i4>
      </vt:variant>
      <vt:variant>
        <vt:i4>0</vt:i4>
      </vt:variant>
      <vt:variant>
        <vt:i4>5</vt:i4>
      </vt:variant>
      <vt:variant>
        <vt:lpwstr>mailto:atanner@truvacorp.com</vt:lpwstr>
      </vt:variant>
      <vt:variant>
        <vt:lpwstr/>
      </vt:variant>
      <vt:variant>
        <vt:i4>1769510</vt:i4>
      </vt:variant>
      <vt:variant>
        <vt:i4>3</vt:i4>
      </vt:variant>
      <vt:variant>
        <vt:i4>0</vt:i4>
      </vt:variant>
      <vt:variant>
        <vt:i4>5</vt:i4>
      </vt:variant>
      <vt:variant>
        <vt:lpwstr>mailto:adeniz@truvacorp.com</vt:lpwstr>
      </vt:variant>
      <vt:variant>
        <vt:lpwstr/>
      </vt:variant>
      <vt:variant>
        <vt:i4>1572921</vt:i4>
      </vt:variant>
      <vt:variant>
        <vt:i4>0</vt:i4>
      </vt:variant>
      <vt:variant>
        <vt:i4>0</vt:i4>
      </vt:variant>
      <vt:variant>
        <vt:i4>5</vt:i4>
      </vt:variant>
      <vt:variant>
        <vt:lpwstr>mailto:mwilkinson@truvacorp.com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Truva Corp</dc:creator>
  <cp:keywords/>
  <dc:description/>
  <cp:lastModifiedBy>Alper Deniz</cp:lastModifiedBy>
  <cp:revision>3</cp:revision>
  <cp:lastPrinted>2024-04-18T18:35:00Z</cp:lastPrinted>
  <dcterms:created xsi:type="dcterms:W3CDTF">2024-05-29T14:02:00Z</dcterms:created>
  <dcterms:modified xsi:type="dcterms:W3CDTF">2024-05-29T14:10:00Z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2a92aa4a35f961c4ebd8106fa86e560b242f14b1eb0e1fe75c12610f0266b128</vt:lpwstr>
  </property>
  <property fmtid="{D5CDD505-2E9C-101B-9397-08002B2CF9AE}" pid="3" name="ContentTypeId">
    <vt:lpwstr>0x0101005E448EDCA00E954497B3F1878A251FFA</vt:lpwstr>
  </property>
</Properties>
</file>