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43"/>
          </w:tcPr>
          <w:p>
            <w:r>
              <w:rPr>
                <w:b/>
              </w:rPr>
              <w:t>№</w:t>
            </w:r>
          </w:p>
        </w:tc>
        <w:tc>
          <w:tcPr>
            <w:tcW w:type="dxa" w:w="3067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11010"/>
          </w:tcPr>
          <w:p>
            <w:r>
              <w:rPr>
                <w:b/>
              </w:rPr>
              <w:t>Краткий Ответ/Описание</w:t>
            </w:r>
          </w:p>
        </w:tc>
      </w:tr>
      <w:tr>
        <w:tc>
          <w:tcPr>
            <w:tcW w:type="dxa" w:w="843"/>
          </w:tcPr>
          <w:p>
            <w:r>
              <w:rPr>
                <w:b/>
              </w:rPr>
              <w:t>1</w:t>
            </w:r>
          </w:p>
        </w:tc>
        <w:tc>
          <w:tcPr>
            <w:tcW w:type="dxa" w:w="3067"/>
          </w:tcPr>
          <w:p>
            <w:r>
              <w:rPr>
                <w:b/>
              </w:rPr>
              <w:t>За счет чего RabbitMQ гарантирует доставку сообщений?</w:t>
            </w:r>
          </w:p>
        </w:tc>
        <w:tc>
          <w:tcPr>
            <w:tcW w:type="dxa" w:w="11010"/>
          </w:tcPr>
          <w:p>
            <w:r>
              <w:rPr>
                <w:b/>
              </w:rPr>
              <w:t>Устойчивость (durability &amp; persistence):</w:t>
            </w:r>
          </w:p>
          <w:p>
            <w:r>
              <w:rPr>
                <w:b w:val="0"/>
              </w:rPr>
              <w:t>Очередь помечается как durable, чтобы не исчезла при рестарте брокера.</w:t>
            </w:r>
          </w:p>
        </w:tc>
      </w:tr>
      <w:tr>
        <w:tc>
          <w:tcPr>
            <w:tcW w:type="dxa" w:w="843"/>
          </w:tcPr>
          <w:p>
            <w:r>
              <w:rPr>
                <w:b/>
              </w:rPr>
              <w:t>2</w:t>
            </w:r>
          </w:p>
        </w:tc>
        <w:tc>
          <w:tcPr>
            <w:tcW w:type="dxa" w:w="3067"/>
          </w:tcPr>
          <w:p>
            <w:r>
              <w:rPr>
                <w:b/>
              </w:rPr>
              <w:t>Механизм очистки памяти в Python</w:t>
            </w:r>
          </w:p>
        </w:tc>
        <w:tc>
          <w:tcPr>
            <w:tcW w:type="dxa" w:w="11010"/>
          </w:tcPr>
          <w:p>
            <w:r>
              <w:rPr>
                <w:b/>
              </w:rPr>
              <w:t>В Python механизм очистки памяти основан на счетчике ссылок и сборщике мусора (GC):</w:t>
            </w:r>
          </w:p>
          <w:p>
            <w:r>
              <w:rPr>
                <w:b w:val="0"/>
              </w:rPr>
            </w:r>
          </w:p>
          <w:p>
            <w:r>
              <w:rPr>
                <w:b w:val="0"/>
              </w:rPr>
              <w:t>Механизм:</w:t>
            </w:r>
          </w:p>
          <w:p>
            <w:r>
              <w:rPr>
                <w:b w:val="0"/>
              </w:rPr>
              <w:t>Счётчик ссылок (reference counting).</w:t>
            </w:r>
          </w:p>
        </w:tc>
      </w:tr>
      <w:tr>
        <w:tc>
          <w:tcPr>
            <w:tcW w:type="dxa" w:w="843"/>
          </w:tcPr>
          <w:p>
            <w:r>
              <w:rPr>
                <w:b/>
              </w:rPr>
              <w:t>3</w:t>
            </w:r>
          </w:p>
        </w:tc>
        <w:tc>
          <w:tcPr>
            <w:tcW w:type="dxa" w:w="3067"/>
          </w:tcPr>
          <w:p>
            <w:r>
              <w:rPr>
                <w:b/>
              </w:rPr>
              <w:t>Mock объект тестирования. Что это?</w:t>
            </w:r>
          </w:p>
        </w:tc>
        <w:tc>
          <w:tcPr>
            <w:tcW w:type="dxa" w:w="11010"/>
          </w:tcPr>
          <w:p>
            <w:r>
              <w:rPr>
                <w:b/>
              </w:rPr>
              <w:t>Mock-объект в тестировании — это поддельный объект, который имитирует поведение настоящего объекта для изоляции и контроля при тестах.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