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CoverTop"/>
      </w:pPr>
      <w:r>
        <w:t xml:space="preserve">BỘ GIÁO DỤC VÀ ĐÀO TẠO</w:t>
      </w:r>
    </w:p>
    <w:p>
      <w:pPr>
        <w:pStyle w:val="CoverTop"/>
      </w:pPr>
      <w:r>
        <w:t xml:space="preserve">TRƯỜNG ĐẠI HỌC CÔNG NGHỆ KỸ THUẬT TP.HCM</w:t>
      </w:r>
    </w:p>
    <w:p>
      <w:pPr>
        <w:pStyle w:val="CoverTop"/>
      </w:pPr>
      <w:r>
        <w:t xml:space="preserve">KHOA CÔNG NGHỆ THÔNG TIN</w:t>
      </w:r>
    </w:p>
    <w:p>
      <w:pPr>
        <w:pStyle w:val="CoverTop"/>
      </w:pPr>
      <w:r>
        <w:t xml:space="preserve">———–oOo———–</w:t>
      </w:r>
    </w:p>
    <w:p>
      <w:pPr>
        <w:pStyle w:val="CoverSpace"/>
      </w:pPr>
      <w:r>
        <w:t xml:space="preserve"> </w:t>
      </w:r>
    </w:p>
    <w:p>
      <w:pPr>
        <w:pStyle w:val="Figure"/>
      </w:pPr>
      <w:r>
        <w:drawing>
          <wp:inline>
            <wp:extent cx="1295999" cy="1659625"/>
            <wp:effectExtent b="0" l="0" r="0" t="0"/>
            <wp:docPr descr="" title="" id="10" name="Picture"/>
            <a:graphic>
              <a:graphicData uri="http://schemas.openxmlformats.org/drawingml/2006/picture">
                <pic:pic>
                  <pic:nvPicPr>
                    <pic:cNvPr descr="logo/logo.png" id="11" name="Picture"/>
                    <pic:cNvPicPr>
                      <a:picLocks noChangeArrowheads="1" noChangeAspect="1"/>
                    </pic:cNvPicPr>
                  </pic:nvPicPr>
                  <pic:blipFill>
                    <a:blip r:embed="rId9"/>
                    <a:stretch>
                      <a:fillRect/>
                    </a:stretch>
                  </pic:blipFill>
                  <pic:spPr bwMode="auto">
                    <a:xfrm>
                      <a:off x="0" y="0"/>
                      <a:ext cx="1295999" cy="1659625"/>
                    </a:xfrm>
                    <a:prstGeom prst="rect">
                      <a:avLst/>
                    </a:prstGeom>
                    <a:noFill/>
                    <a:ln w="9525">
                      <a:noFill/>
                      <a:headEnd/>
                      <a:tailEnd/>
                    </a:ln>
                  </pic:spPr>
                </pic:pic>
              </a:graphicData>
            </a:graphic>
          </wp:inline>
        </w:drawing>
      </w:r>
    </w:p>
    <w:p>
      <w:pPr>
        <w:pStyle w:val="CoverSpace"/>
      </w:pPr>
      <w:r>
        <w:t xml:space="preserve"> </w:t>
      </w:r>
    </w:p>
    <w:p>
      <w:pPr>
        <w:pStyle w:val="CoverTitle"/>
      </w:pPr>
      <w:r>
        <w:t xml:space="preserve">BÁO CÁO ĐỒ ÁN MÔN HỌC</w:t>
      </w:r>
    </w:p>
    <w:p>
      <w:pPr>
        <w:pStyle w:val="CoverTitle"/>
      </w:pPr>
      <w:r>
        <w:rPr>
          <w:highlight w:val="yellow"/>
        </w:rPr>
        <w:t xml:space="preserve">[TÊN MÔN HỌC]</w:t>
      </w:r>
    </w:p>
    <w:p>
      <w:pPr>
        <w:pStyle w:val="CoverSpace"/>
      </w:pPr>
      <w:r>
        <w:t xml:space="preserve"> </w:t>
      </w:r>
    </w:p>
    <w:p>
      <w:pPr>
        <w:pStyle w:val="CoverTopic"/>
      </w:pPr>
      <w:r>
        <w:t xml:space="preserve">ĐỀ TÀI:</w:t>
      </w:r>
    </w:p>
    <w:p>
      <w:pPr>
        <w:pStyle w:val="CoverTopic"/>
      </w:pPr>
      <w:r>
        <w:t xml:space="preserve">ỨNG DỤNG KỸ THUẬT TRANSFORMER</w:t>
      </w:r>
    </w:p>
    <w:p>
      <w:pPr>
        <w:pStyle w:val="CoverTopic"/>
      </w:pPr>
      <w:r>
        <w:t xml:space="preserve">TRONG BÀI TOÁN PHÁT HIỆN BÌNH LUẬN ĐỘC HẠI</w:t>
      </w:r>
    </w:p>
    <w:p>
      <w:pPr>
        <w:pStyle w:val="CoverSpace"/>
      </w:pPr>
      <w:r>
        <w:t xml:space="preserve"> </w:t>
      </w:r>
    </w:p>
    <w:p>
      <w:pPr>
        <w:pStyle w:val="CoverSpace"/>
      </w:pPr>
      <w:r>
        <w:t xml:space="preserve"> </w:t>
      </w:r>
    </w:p>
    <w:p>
      <w:pPr>
        <w:pStyle w:val="CoverInfo"/>
      </w:pPr>
      <w:r>
        <w:rPr>
          <w:b/>
          <w:bCs/>
        </w:rPr>
        <w:t xml:space="preserve">GVHD: PGS.TS. Hoàng Văn Dũng</w:t>
      </w:r>
    </w:p>
    <w:p>
      <w:pPr>
        <w:pStyle w:val="CoverInfo"/>
      </w:pPr>
      <w:r>
        <w:rPr>
          <w:b/>
          <w:bCs/>
        </w:rPr>
        <w:t xml:space="preserve">Học viên thực hiện:</w:t>
      </w:r>
    </w:p>
    <w:p>
      <w:pPr>
        <w:pStyle w:val="CoverInfo"/>
      </w:pPr>
      <w:r>
        <w:t xml:space="preserve">2611318 -</w:t>
      </w:r>
      <w:r>
        <w:t xml:space="preserve"> </w:t>
      </w:r>
      <w:r>
        <w:rPr>
          <w:b/>
          <w:bCs/>
        </w:rPr>
        <w:t xml:space="preserve">Vòng Vĩnh Shìn</w:t>
      </w:r>
    </w:p>
    <w:p>
      <w:pPr>
        <w:pStyle w:val="CoverInfo"/>
      </w:pPr>
      <w:r>
        <w:t xml:space="preserve">2611302 -</w:t>
      </w:r>
      <w:r>
        <w:t xml:space="preserve"> </w:t>
      </w:r>
      <w:r>
        <w:rPr>
          <w:b/>
          <w:bCs/>
        </w:rPr>
        <w:t xml:space="preserve">Trần Nhật Duật</w:t>
      </w:r>
    </w:p>
    <w:p>
      <w:pPr>
        <w:pStyle w:val="CoverInfo"/>
      </w:pPr>
      <w:r>
        <w:rPr>
          <w:highlight w:val="yellow"/>
        </w:rPr>
        <w:t xml:space="preserve">2611320 -</w:t>
      </w:r>
      <w:r>
        <w:t xml:space="preserve"> </w:t>
      </w:r>
      <w:r>
        <w:rPr>
          <w:b/>
          <w:bCs/>
        </w:rPr>
        <w:t xml:space="preserve">Hồ Đức Thắng</w:t>
      </w:r>
    </w:p>
    <w:p>
      <w:pPr>
        <w:pStyle w:val="CoverDate"/>
      </w:pPr>
      <w:r>
        <w:rPr>
          <w:b/>
          <w:bCs/>
          <w:i/>
          <w:iCs/>
        </w:rPr>
        <w:t xml:space="preserve">TP. Hồ Chí Minh</w:t>
      </w:r>
      <w:r>
        <w:rPr>
          <w:i/>
          <w:iCs/>
        </w:rPr>
        <w:t xml:space="preserve">, tháng</w:t>
      </w:r>
      <w:r>
        <w:t xml:space="preserve"> </w:t>
      </w:r>
      <w:r>
        <w:rPr>
          <w:i/>
          <w:iCs/>
          <w:highlight w:val="yellow"/>
        </w:rPr>
        <w:t xml:space="preserve">[..]</w:t>
      </w:r>
      <w:r>
        <w:t xml:space="preserve"> </w:t>
      </w:r>
      <w:r>
        <w:rPr>
          <w:i/>
          <w:iCs/>
        </w:rPr>
        <w:t xml:space="preserve">năm 2026</w:t>
      </w:r>
    </w:p>
    <w:p>
      <w:pPr>
        <w:sectPr>
          <w:headerReference w:type="default" r:id="rIdHdr2"/>
          <w:footerReference w:type="default" r:id="rIdFtr2"/>
          <w:pgSz w:w="11906" w:h="16838"/>
          <w:pgMar w:top="1134" w:right="1134" w:bottom="1134" w:left="1701" w:header="567" w:footer="567" w:gutter="0"/>
          <w:pgBorders w:offsetFrom="text">
            <w:top w:val="thinThickSmallGap" w:sz="24" w:space="10" w:color="000000"/>
            <w:left w:val="thinThickSmallGap" w:sz="24" w:space="10" w:color="000000"/>
            <w:bottom w:val="thickThinSmallGap" w:sz="24" w:space="10" w:color="000000"/>
            <w:right w:val="thickThinSmallGap" w:sz="24" w:space="10" w:color="000000"/>
          </w:pgBorders>
          <w:cols w:space="720"/>
        </w:sectPr>
      </w:pPr>
    </w:p>
    <w:p>
      <w:pPr>
        <w:pStyle w:val="FrontTitle"/>
      </w:pPr>
      <w:r>
        <w:t xml:space="preserve">THÔNG TIN NHÓM VÀ TỈ LỆ ĐÓNG GÓP</w:t>
      </w:r>
    </w:p>
    <w:tbl>
      <w:tblPr>
        <w:tblStyle w:val="Table"/>
        <w:tblW w:type="pct" w:w="5000"/>
        <w:tblLayout w:type="fixed"/>
        <w:tblLook w:firstRow="1" w:lastRow="0" w:firstColumn="0" w:lastColumn="0" w:noHBand="0" w:noVBand="0" w:val="0020"/>
      </w:tblPr>
      <w:tblGrid>
        <w:gridCol w:w="1208"/>
        <w:gridCol w:w="1879"/>
        <w:gridCol w:w="1610"/>
        <w:gridCol w:w="2013"/>
        <w:gridCol w:w="1208"/>
      </w:tblGrid>
      <w:tr>
        <w:trPr>
          <w:tblHeader w:val="on"/>
          <w:cantSplit/>
          <w:tblHeader/>
        </w:trPr>
        <w:tc>
          <w:tcPr/>
          <w:p>
            <w:pPr>
              <w:pStyle w:val="TableText"/>
            </w:pPr>
            <w:r>
              <w:t xml:space="preserve">STT</w:t>
            </w:r>
          </w:p>
        </w:tc>
        <w:tc>
          <w:tcPr/>
          <w:p>
            <w:pPr>
              <w:pStyle w:val="TableText"/>
            </w:pPr>
            <w:r>
              <w:t xml:space="preserve">MSHV</w:t>
            </w:r>
          </w:p>
        </w:tc>
        <w:tc>
          <w:tcPr/>
          <w:p>
            <w:pPr>
              <w:pStyle w:val="TableText"/>
            </w:pPr>
            <w:r>
              <w:t xml:space="preserve">Họ và tên</w:t>
            </w:r>
          </w:p>
        </w:tc>
        <w:tc>
          <w:tcPr/>
          <w:p>
            <w:pPr>
              <w:pStyle w:val="TableText"/>
            </w:pPr>
            <w:r>
              <w:t xml:space="preserve">Tỉ lệ đóng góp (%)</w:t>
            </w:r>
          </w:p>
        </w:tc>
        <w:tc>
          <w:tcPr/>
          <w:p>
            <w:pPr>
              <w:pStyle w:val="TableText"/>
            </w:pPr>
            <w:r>
              <w:t xml:space="preserve">Ghi chú</w:t>
            </w:r>
          </w:p>
        </w:tc>
      </w:tr>
      <w:tr>
        <w:trPr>
          <w:cantSplit/>
        </w:trPr>
        <w:tc>
          <w:tcPr/>
          <w:p>
            <w:pPr>
              <w:pStyle w:val="TableText"/>
            </w:pPr>
            <w:r>
              <w:t xml:space="preserve">1</w:t>
            </w:r>
          </w:p>
        </w:tc>
        <w:tc>
          <w:tcPr/>
          <w:p>
            <w:pPr>
              <w:pStyle w:val="TableText"/>
            </w:pPr>
            <w:r>
              <w:t xml:space="preserve">2611318</w:t>
            </w:r>
          </w:p>
        </w:tc>
        <w:tc>
          <w:tcPr/>
          <w:p>
            <w:pPr>
              <w:pStyle w:val="TableText"/>
            </w:pPr>
            <w:r>
              <w:t xml:space="preserve">Vòng Vĩnh Shìn</w:t>
            </w:r>
          </w:p>
        </w:tc>
        <w:tc>
          <w:tcPr/>
          <w:p>
            <w:pPr>
              <w:pStyle w:val="TableText"/>
            </w:pPr>
            <w:r>
              <w:t xml:space="preserve">100%</w:t>
            </w:r>
          </w:p>
        </w:tc>
        <w:tc>
          <w:tcPr/>
          <w:p>
            <w:pPr>
              <w:pStyle w:val="TableText"/>
            </w:pPr>
          </w:p>
        </w:tc>
      </w:tr>
      <w:tr>
        <w:trPr>
          <w:cantSplit/>
        </w:trPr>
        <w:tc>
          <w:tcPr/>
          <w:p>
            <w:pPr>
              <w:pStyle w:val="TableText"/>
            </w:pPr>
            <w:r>
              <w:t xml:space="preserve">2</w:t>
            </w:r>
          </w:p>
        </w:tc>
        <w:tc>
          <w:tcPr/>
          <w:p>
            <w:pPr>
              <w:pStyle w:val="TableText"/>
            </w:pPr>
            <w:r>
              <w:t xml:space="preserve">2611302</w:t>
            </w:r>
          </w:p>
        </w:tc>
        <w:tc>
          <w:tcPr/>
          <w:p>
            <w:pPr>
              <w:pStyle w:val="TableText"/>
            </w:pPr>
            <w:r>
              <w:t xml:space="preserve">Trần Nhật Duật</w:t>
            </w:r>
          </w:p>
        </w:tc>
        <w:tc>
          <w:tcPr/>
          <w:p>
            <w:pPr>
              <w:pStyle w:val="TableText"/>
            </w:pPr>
            <w:r>
              <w:t xml:space="preserve">100%</w:t>
            </w:r>
          </w:p>
        </w:tc>
        <w:tc>
          <w:tcPr/>
          <w:p>
            <w:pPr>
              <w:pStyle w:val="TableText"/>
            </w:pPr>
          </w:p>
        </w:tc>
      </w:tr>
      <w:tr>
        <w:trPr>
          <w:cantSplit/>
        </w:trPr>
        <w:tc>
          <w:tcPr/>
          <w:p>
            <w:pPr>
              <w:pStyle w:val="TableText"/>
            </w:pPr>
            <w:r>
              <w:t xml:space="preserve">3</w:t>
            </w:r>
          </w:p>
        </w:tc>
        <w:tc>
          <w:tcPr/>
          <w:p>
            <w:pPr>
              <w:pStyle w:val="TableText"/>
            </w:pPr>
            <w:r>
              <w:rPr>
                <w:highlight w:val="yellow"/>
              </w:rPr>
              <w:t xml:space="preserve">2611320</w:t>
            </w:r>
          </w:p>
        </w:tc>
        <w:tc>
          <w:tcPr/>
          <w:p>
            <w:pPr>
              <w:pStyle w:val="TableText"/>
            </w:pPr>
            <w:r>
              <w:t xml:space="preserve">Hồ Đức Thắng</w:t>
            </w:r>
          </w:p>
        </w:tc>
        <w:tc>
          <w:tcPr/>
          <w:p>
            <w:pPr>
              <w:pStyle w:val="TableText"/>
            </w:pPr>
            <w:r>
              <w:t xml:space="preserve">100%</w:t>
            </w:r>
          </w:p>
        </w:tc>
        <w:tc>
          <w:tcPr/>
          <w:p>
            <w:pPr>
              <w:pStyle w:val="TableText"/>
            </w:pPr>
          </w:p>
        </w:tc>
      </w:tr>
    </w:tbl>
    <w:p>
      <w:pPr>
        <w:pStyle w:val="FrontSub"/>
      </w:pPr>
      <w:r>
        <w:t xml:space="preserve">BẢNG PHÂN CÔNG NHIỆM VỤ</w:t>
      </w:r>
    </w:p>
    <w:p>
      <w:pPr>
        <w:pStyle w:val="BlockText"/>
      </w:pPr>
      <w:r>
        <w:rPr>
          <w:highlight w:val="yellow"/>
        </w:rPr>
        <w:t xml:space="preserve">[TODO: nhóm chỉnh lại phân công cho đúng thực tế. Dưới đây là bản đề xuất.]</w:t>
      </w:r>
    </w:p>
    <w:tbl>
      <w:tblPr>
        <w:tblStyle w:val="Table"/>
        <w:tblW w:type="pct" w:w="5000"/>
        <w:tblLayout w:type="fixed"/>
        <w:tblLook w:firstRow="1" w:lastRow="0" w:firstColumn="0" w:lastColumn="0" w:noHBand="0" w:noVBand="0" w:val="0020"/>
      </w:tblPr>
      <w:tblGrid>
        <w:gridCol w:w="1073"/>
        <w:gridCol w:w="1342"/>
        <w:gridCol w:w="4429"/>
        <w:gridCol w:w="1073"/>
      </w:tblGrid>
      <w:tr>
        <w:trPr>
          <w:tblHeader w:val="on"/>
          <w:cantSplit/>
          <w:tblHeader/>
        </w:trPr>
        <w:tc>
          <w:tcPr/>
          <w:p>
            <w:pPr>
              <w:pStyle w:val="TableText"/>
            </w:pPr>
            <w:r>
              <w:t xml:space="preserve">STT</w:t>
            </w:r>
          </w:p>
        </w:tc>
        <w:tc>
          <w:tcPr/>
          <w:p>
            <w:pPr>
              <w:pStyle w:val="TableText"/>
            </w:pPr>
            <w:r>
              <w:t xml:space="preserve">Họ và tên</w:t>
            </w:r>
          </w:p>
        </w:tc>
        <w:tc>
          <w:tcPr/>
          <w:p>
            <w:pPr>
              <w:pStyle w:val="TableText"/>
            </w:pPr>
            <w:r>
              <w:t xml:space="preserve">Nhiệm vụ được phân công</w:t>
            </w:r>
          </w:p>
        </w:tc>
        <w:tc>
          <w:tcPr/>
          <w:p>
            <w:pPr>
              <w:pStyle w:val="TableText"/>
            </w:pPr>
            <w:r>
              <w:t xml:space="preserve">Kết quả</w:t>
            </w:r>
          </w:p>
        </w:tc>
      </w:tr>
      <w:tr>
        <w:trPr>
          <w:cantSplit/>
        </w:trPr>
        <w:tc>
          <w:tcPr/>
          <w:p>
            <w:pPr>
              <w:pStyle w:val="TableText"/>
            </w:pPr>
            <w:r>
              <w:t xml:space="preserve">1</w:t>
            </w:r>
          </w:p>
        </w:tc>
        <w:tc>
          <w:tcPr/>
          <w:p>
            <w:pPr>
              <w:pStyle w:val="TableText"/>
            </w:pPr>
            <w:r>
              <w:t xml:space="preserve">Trần Nhật Duật</w:t>
            </w:r>
          </w:p>
        </w:tc>
        <w:tc>
          <w:tcPr/>
          <w:p>
            <w:pPr>
              <w:pStyle w:val="TableText"/>
            </w:pPr>
            <w:r>
              <w:t xml:space="preserve">Tìm hiểu bài toán phát hiện bình luận độc hại, các hướng tiếp cận (luật, học máy truyền thống, RNN và CNN), khảo sát dataset ViHSD và biên soạn phần lý thuyết liên quan.</w:t>
            </w:r>
          </w:p>
        </w:tc>
        <w:tc>
          <w:tcPr/>
          <w:p>
            <w:pPr>
              <w:pStyle w:val="TableText"/>
            </w:pPr>
            <w:r>
              <w:t xml:space="preserve">Hoàn thành</w:t>
            </w:r>
          </w:p>
        </w:tc>
      </w:tr>
      <w:tr>
        <w:trPr>
          <w:cantSplit/>
        </w:trPr>
        <w:tc>
          <w:tcPr/>
          <w:p>
            <w:pPr>
              <w:pStyle w:val="TableText"/>
            </w:pPr>
            <w:r>
              <w:t xml:space="preserve">2</w:t>
            </w:r>
          </w:p>
        </w:tc>
        <w:tc>
          <w:tcPr/>
          <w:p>
            <w:pPr>
              <w:pStyle w:val="TableText"/>
            </w:pPr>
            <w:r>
              <w:t xml:space="preserve">Vòng Vĩnh Shìn</w:t>
            </w:r>
          </w:p>
        </w:tc>
        <w:tc>
          <w:tcPr/>
          <w:p>
            <w:pPr>
              <w:pStyle w:val="TableText"/>
            </w:pPr>
            <w:r>
              <w:t xml:space="preserve">Cài đặt khối tiền xử lý dữ liệu (làm sạch, tách từ), xây dựng vocab, mã hoá câu,</w:t>
            </w:r>
            <w:r>
              <w:t xml:space="preserve"> </w:t>
            </w:r>
            <w:r>
              <w:rPr>
                <w:rStyle w:val="VerbatimChar"/>
              </w:rPr>
              <w:t xml:space="preserve">Dataset</w:t>
            </w:r>
            <w:r>
              <w:t xml:space="preserve"> và </w:t>
            </w:r>
            <w:r>
              <w:rPr>
                <w:rStyle w:val="VerbatimChar"/>
              </w:rPr>
              <w:t xml:space="preserve">DataLoader</w:t>
            </w:r>
            <w:r>
              <w:t xml:space="preserve">, đồng thời tham gia thực nghiệm.</w:t>
            </w:r>
          </w:p>
        </w:tc>
        <w:tc>
          <w:tcPr/>
          <w:p>
            <w:pPr>
              <w:pStyle w:val="TableText"/>
            </w:pPr>
            <w:r>
              <w:t xml:space="preserve">Hoàn thành</w:t>
            </w:r>
          </w:p>
        </w:tc>
      </w:tr>
      <w:tr>
        <w:trPr>
          <w:cantSplit/>
        </w:trPr>
        <w:tc>
          <w:tcPr/>
          <w:p>
            <w:pPr>
              <w:pStyle w:val="TableText"/>
            </w:pPr>
            <w:r>
              <w:t xml:space="preserve">3</w:t>
            </w:r>
          </w:p>
        </w:tc>
        <w:tc>
          <w:tcPr/>
          <w:p>
            <w:pPr>
              <w:pStyle w:val="TableText"/>
            </w:pPr>
            <w:r>
              <w:t xml:space="preserve">Vòng Vĩnh Shìn</w:t>
            </w:r>
          </w:p>
        </w:tc>
        <w:tc>
          <w:tcPr/>
          <w:p>
            <w:pPr>
              <w:pStyle w:val="TableText"/>
            </w:pPr>
            <w:r>
              <w:t xml:space="preserve">Nghiên cứu kiến trúc Transformer (self-attention, multi-head attention, positional encoding, residual connection và LayerNorm), biên soạn phần lý thuyết liên quan.</w:t>
            </w:r>
          </w:p>
        </w:tc>
        <w:tc>
          <w:tcPr/>
          <w:p>
            <w:pPr>
              <w:pStyle w:val="TableText"/>
            </w:pPr>
            <w:r>
              <w:t xml:space="preserve">Hoàn thành</w:t>
            </w:r>
          </w:p>
        </w:tc>
      </w:tr>
      <w:tr>
        <w:trPr>
          <w:cantSplit/>
        </w:trPr>
        <w:tc>
          <w:tcPr/>
          <w:p>
            <w:pPr>
              <w:pStyle w:val="TableText"/>
            </w:pPr>
            <w:r>
              <w:t xml:space="preserve">4</w:t>
            </w:r>
          </w:p>
        </w:tc>
        <w:tc>
          <w:tcPr/>
          <w:p>
            <w:pPr>
              <w:pStyle w:val="TableText"/>
            </w:pPr>
            <w:r>
              <w:t xml:space="preserve">Trần Nhật Duật</w:t>
            </w:r>
          </w:p>
        </w:tc>
        <w:tc>
          <w:tcPr/>
          <w:p>
            <w:pPr>
              <w:pStyle w:val="TableText"/>
            </w:pPr>
            <w:r>
              <w:t xml:space="preserve">Cài đặt Transformer Encoder từ đầu bằng PyTorch, vòng lặp huấn luyện với Noam schedule, đánh giá trên tập test, đồng thời phân tích kết quả và lỗi dự đoán.</w:t>
            </w:r>
          </w:p>
        </w:tc>
        <w:tc>
          <w:tcPr/>
          <w:p>
            <w:pPr>
              <w:pStyle w:val="TableText"/>
            </w:pPr>
            <w:r>
              <w:t xml:space="preserve">Hoàn thành</w:t>
            </w:r>
          </w:p>
        </w:tc>
      </w:tr>
      <w:tr>
        <w:trPr>
          <w:cantSplit/>
        </w:trPr>
        <w:tc>
          <w:tcPr/>
          <w:p>
            <w:pPr>
              <w:pStyle w:val="TableText"/>
            </w:pPr>
            <w:r>
              <w:t xml:space="preserve">5</w:t>
            </w:r>
          </w:p>
        </w:tc>
        <w:tc>
          <w:tcPr/>
          <w:p>
            <w:pPr>
              <w:pStyle w:val="TableText"/>
            </w:pPr>
            <w:r>
              <w:t xml:space="preserve">Hồ Đức Thắng</w:t>
            </w:r>
          </w:p>
        </w:tc>
        <w:tc>
          <w:tcPr/>
          <w:p>
            <w:pPr>
              <w:pStyle w:val="TableText"/>
            </w:pPr>
            <w:r>
              <w:t xml:space="preserve">Khảo sát ảnh hưởng của learning rate (phát hiện lỗi kết hợp</w:t>
            </w:r>
            <w:r>
              <w:t xml:space="preserve"> </w:t>
            </w:r>
            <w:r>
              <w:rPr>
                <w:rStyle w:val="VerbatimChar"/>
              </w:rPr>
              <w:t xml:space="preserve">LambdaLR</w:t>
            </w:r>
            <w:r>
              <w:t xml:space="preserve"> </w:t>
            </w:r>
            <w:r>
              <w:t xml:space="preserve">với lịch Noam) và vị trí LayerNorm (Post-LN và Pre-LN), chạy thực nghiệm nhiều seed và tổng hợp kết quả (mục 3.4.4).</w:t>
            </w:r>
          </w:p>
        </w:tc>
        <w:tc>
          <w:tcPr/>
          <w:p>
            <w:pPr>
              <w:pStyle w:val="TableText"/>
            </w:pPr>
            <w:r>
              <w:t xml:space="preserve">Hoàn thành</w:t>
            </w:r>
          </w:p>
        </w:tc>
      </w:tr>
      <w:tr>
        <w:trPr>
          <w:cantSplit/>
        </w:trPr>
        <w:tc>
          <w:tcPr/>
          <w:p>
            <w:pPr>
              <w:pStyle w:val="TableText"/>
            </w:pPr>
            <w:r>
              <w:t xml:space="preserve">6</w:t>
            </w:r>
          </w:p>
        </w:tc>
        <w:tc>
          <w:tcPr/>
          <w:p>
            <w:pPr>
              <w:pStyle w:val="TableText"/>
            </w:pPr>
            <w:r>
              <w:t xml:space="preserve">Hồ Đức Thắng</w:t>
            </w:r>
          </w:p>
        </w:tc>
        <w:tc>
          <w:tcPr/>
          <w:p>
            <w:pPr>
              <w:pStyle w:val="TableText"/>
            </w:pPr>
            <w:r>
              <w:t xml:space="preserve">Fine-tune mô hình pretrained PhoBERT trên cùng dữ liệu làm mốc tham chiếu, đối chiếu với mô hình tự cài đặt (mục 3.4.5).</w:t>
            </w:r>
          </w:p>
        </w:tc>
        <w:tc>
          <w:tcPr/>
          <w:p>
            <w:pPr>
              <w:pStyle w:val="TableText"/>
            </w:pPr>
            <w:r>
              <w:t xml:space="preserve">Hoàn thành</w:t>
            </w:r>
          </w:p>
        </w:tc>
      </w:tr>
    </w:tbl>
    <w:p>
      <w:r>
        <w:br w:type="page"/>
      </w:r>
    </w:p>
    <w:p>
      <w:pPr>
        <w:pStyle w:val="FrontTitle"/>
      </w:pPr>
      <w:r>
        <w:t xml:space="preserve">MỤC LỤC</w:t>
      </w:r>
    </w:p>
    <w:p>
      <w:r>
        <w:fldChar w:fldCharType="begin" w:dirty="true"/>
      </w:r>
      <w:r>
        <w:instrText xml:space="preserve"> TOC \o "1-3" \h \z \u </w:instrText>
      </w:r>
      <w:r>
        <w:fldChar w:fldCharType="separate"/>
      </w:r>
      <w:r>
        <w:t>[Mục lục] Nhấn chuột phải và chọn Update Field để cập nhật.</w:t>
      </w:r>
      <w:r>
        <w:fldChar w:fldCharType="end"/>
      </w:r>
    </w:p>
    <w:p>
      <w:r>
        <w:br w:type="page"/>
      </w:r>
    </w:p>
    <w:p>
      <w:pPr>
        <w:pStyle w:val="FrontTitle"/>
      </w:pPr>
      <w:r>
        <w:t xml:space="preserve">DANH MỤC BẢNG</w:t>
      </w:r>
    </w:p>
    <w:p>
      <w:r>
        <w:fldChar w:fldCharType="begin" w:dirty="true"/>
      </w:r>
      <w:r>
        <w:instrText xml:space="preserve"> TOC \h \z \t "Table Caption,1" </w:instrText>
      </w:r>
      <w:r>
        <w:fldChar w:fldCharType="separate"/>
      </w:r>
      <w:r>
        <w:t>[Danh mục bảng] Nhấn chuột phải và chọn Update Field để cập nhật.</w:t>
      </w:r>
      <w:r>
        <w:fldChar w:fldCharType="end"/>
      </w:r>
    </w:p>
    <w:p>
      <w:r>
        <w:br w:type="page"/>
      </w:r>
    </w:p>
    <w:p>
      <w:pPr>
        <w:pStyle w:val="FrontTitle"/>
      </w:pPr>
      <w:r>
        <w:t xml:space="preserve">DANH MỤC HÌNH ẢNH</w:t>
      </w:r>
    </w:p>
    <w:p>
      <w:r>
        <w:fldChar w:fldCharType="begin" w:dirty="true"/>
      </w:r>
      <w:r>
        <w:instrText xml:space="preserve"> TOC \h \z \t "Image Caption,1" </w:instrText>
      </w:r>
      <w:r>
        <w:fldChar w:fldCharType="separate"/>
      </w:r>
      <w:r>
        <w:t>[Danh mục hình] Nhấn chuột phải và chọn Update Field để cập nhật.</w:t>
      </w:r>
      <w:r>
        <w:fldChar w:fldCharType="end"/>
      </w:r>
    </w:p>
    <w:p>
      <w:pPr>
        <w:pStyle w:val="Heading1"/>
      </w:pPr>
      <w:r>
        <w:t xml:space="preserve">CHƯƠNG 1: MỞ ĐẦU</w:t>
      </w:r>
    </w:p>
    <w:p>
      <w:pPr>
        <w:pStyle w:val="Heading2"/>
      </w:pPr>
      <w:r>
        <w:t xml:space="preserve">1.1. Lý do chọn đề tài</w:t>
      </w:r>
    </w:p>
    <w:p>
      <w:pPr>
        <w:pStyle w:val="FirstParagraph"/>
      </w:pPr>
      <w:r>
        <w:t xml:space="preserve">Mạng xã hội như Facebook, YouTube, TikTok đã trở thành không gian giao tiếp chính của hàng chục triệu người dùng Việt Nam. Bên cạnh những trao đổi tích cực, lượng bình luận mang tính xúc phạm, lăng mạ hoặc kích động thù ghét cũng tăng lên nhanh chóng. Các bình luận độc hại này ảnh hưởng tiêu cực đến tâm lý người đọc, làm xấu môi trường thảo luận chung và gây rủi ro pháp lý cho các nền tảng. Với khối lượng dữ liệu khổng lồ được tạo ra mỗi ngày, việc kiểm duyệt thủ công là không khả thi, đòi hỏi phải có các hệ thống tự động phát hiện bình luận độc hại.</w:t>
      </w:r>
    </w:p>
    <w:p>
      <w:pPr>
        <w:pStyle w:val="BodyText"/>
      </w:pPr>
      <w:r>
        <w:t xml:space="preserve">Nhóm chúng em lựa chọn đề tài</w:t>
      </w:r>
      <w:r>
        <w:t xml:space="preserve"> </w:t>
      </w:r>
      <w:r>
        <w:t xml:space="preserve">“Ứng dụng kỹ thuật Transformer trong bài toán phát hiện bình luận độc hại”</w:t>
      </w:r>
      <w:r>
        <w:t xml:space="preserve"> </w:t>
      </w:r>
      <w:r>
        <w:t xml:space="preserve">xuất phát từ ba lý do chính sau.</w:t>
      </w:r>
    </w:p>
    <w:p>
      <w:pPr>
        <w:pStyle w:val="Compact"/>
        <w:numPr>
          <w:ilvl w:val="0"/>
          <w:numId w:val="1001"/>
        </w:numPr>
      </w:pPr>
      <w:r>
        <w:t xml:space="preserve">Thứ nhất, Transformer [1] là kiến trúc nền tảng của hầu hết các mô hình xử lý ngôn ngữ tự nhiên hiện đại như BERT [2], PhoBERT [3] hay các mô hình ngôn ngữ lớn. Việc tự cài đặt một Transformer Encoder hoàn chỉnh, dù ở quy mô nhỏ, là cách hiệu quả để nhóm nắm vững các khái niệm cốt lõi như self-attention, multi-head attention, positional encoding thay vì chỉ sử dụng các thư viện có sẵn như một</w:t>
      </w:r>
      <w:r>
        <w:t xml:space="preserve"> </w:t>
      </w:r>
      <w:r>
        <w:t xml:space="preserve">“hộp đen”</w:t>
      </w:r>
      <w:r>
        <w:t xml:space="preserve">.</w:t>
      </w:r>
    </w:p>
    <w:p>
      <w:pPr>
        <w:pStyle w:val="Compact"/>
        <w:numPr>
          <w:ilvl w:val="0"/>
          <w:numId w:val="1001"/>
        </w:numPr>
      </w:pPr>
      <w:r>
        <w:t xml:space="preserve">Thứ hai, bài toán phát hiện bình luận độc hại tiếng Việt có nhiều thách thức thực tế: ngôn ngữ mạng xã hội nhiều từ lóng, viết tắt, sai chính tả, teencode, emoji, đồng thời dữ liệu mất cân bằng lớp nghiêm trọng khi phần lớn bình luận là bình thường. Đây là môi trường tốt để quan sát trung thực khả năng và giới hạn của một mô hình Transformer.</w:t>
      </w:r>
    </w:p>
    <w:p>
      <w:pPr>
        <w:pStyle w:val="Compact"/>
        <w:numPr>
          <w:ilvl w:val="0"/>
          <w:numId w:val="1001"/>
        </w:numPr>
      </w:pPr>
      <w:r>
        <w:t xml:space="preserve">Thứ ba, nhóm mong muốn làm việc với một bộ dữ liệu thực tế, có gán nhãn và được công bố khoa học là ViHSD [4], để kết quả thực nghiệm có thể tái lập và đối chiếu được.</w:t>
      </w:r>
    </w:p>
    <w:p>
      <w:pPr>
        <w:pStyle w:val="FirstParagraph"/>
      </w:pPr>
      <w:r>
        <w:t xml:space="preserve">Xuất phát từ các lý do trên, đề tài của nhóm chúng em tập trung xây dựng và phân tích một mô hình Transformer Encoder được</w:t>
      </w:r>
      <w:r>
        <w:t xml:space="preserve"> </w:t>
      </w:r>
      <w:r>
        <w:rPr>
          <w:b/>
          <w:bCs/>
        </w:rPr>
        <w:t xml:space="preserve">tự cài đặt từ đầu bằng PyTorch</w:t>
      </w:r>
      <w:r>
        <w:t xml:space="preserve"> </w:t>
      </w:r>
      <w:r>
        <w:t xml:space="preserve">và</w:t>
      </w:r>
      <w:r>
        <w:t xml:space="preserve"> </w:t>
      </w:r>
      <w:r>
        <w:rPr>
          <w:b/>
          <w:bCs/>
        </w:rPr>
        <w:t xml:space="preserve">huấn luyện từ trọng số ngẫu nhiên</w:t>
      </w:r>
      <w:r>
        <w:t xml:space="preserve"> </w:t>
      </w:r>
      <w:r>
        <w:t xml:space="preserve">(không dùng mô hình pretrained) cho bài toán phân loại bình luận thành ba lớp CLEAN, OFFENSIVE và HATE, đồng thời đánh giá trung thực những gì một Transformer không có tri thức ngôn ngữ tiền huấn luyện có thể đạt được trên dữ liệu tiếng Việt.</w:t>
      </w:r>
    </w:p>
    <w:p>
      <w:pPr>
        <w:pStyle w:val="Heading2"/>
      </w:pPr>
      <w:r>
        <w:t xml:space="preserve">1.2. Mục tiêu đề tài</w:t>
      </w:r>
    </w:p>
    <w:p>
      <w:pPr>
        <w:pStyle w:val="FirstParagraph"/>
      </w:pPr>
      <w:r>
        <w:t xml:space="preserve">Đề tài hướng đến các mục tiêu cụ thể sau:</w:t>
      </w:r>
    </w:p>
    <w:p>
      <w:pPr>
        <w:pStyle w:val="Compact"/>
        <w:numPr>
          <w:ilvl w:val="0"/>
          <w:numId w:val="1002"/>
        </w:numPr>
      </w:pPr>
      <w:r>
        <w:t xml:space="preserve">Hệ thống hoá cơ sở lý thuyết về bài toán phát hiện bình luận độc hại và các hướng tiếp cận chính, trọng tâm là kiến trúc Transformer Encoder (embedding, positional encoding, scaled dot-product attention, multi-head attention, feed-forward, residual connection và layer normalization).</w:t>
      </w:r>
    </w:p>
    <w:p>
      <w:pPr>
        <w:pStyle w:val="Compact"/>
        <w:numPr>
          <w:ilvl w:val="0"/>
          <w:numId w:val="1002"/>
        </w:numPr>
      </w:pPr>
      <w:r>
        <w:t xml:space="preserve">Cài đặt một pipeline hoàn chỉnh từ dữ liệu thô: tải dữ liệu, làm sạch và tách từ tiếng Việt, xây dựng từ điển, mã hoá câu, xây dựng mô hình, huấn luyện, đánh giá và suy luận trên câu mới.</w:t>
      </w:r>
    </w:p>
    <w:p>
      <w:pPr>
        <w:pStyle w:val="Compact"/>
        <w:numPr>
          <w:ilvl w:val="0"/>
          <w:numId w:val="1002"/>
        </w:numPr>
      </w:pPr>
      <w:r>
        <w:t xml:space="preserve">Tự cài đặt toàn bộ các thành phần của Transformer Encoder bằng các khối cơ bản của PyTorch (</w:t>
      </w:r>
      <w:r>
        <w:rPr>
          <w:rStyle w:val="VerbatimChar"/>
        </w:rPr>
        <w:t xml:space="preserve">nn.Linear</w:t>
      </w:r>
      <w:r>
        <w:t xml:space="preserve">,</w:t>
      </w:r>
      <w:r>
        <w:t xml:space="preserve"> </w:t>
      </w:r>
      <w:r>
        <w:rPr>
          <w:rStyle w:val="VerbatimChar"/>
        </w:rPr>
        <w:t xml:space="preserve">nn.Embedding</w:t>
      </w:r>
      <w:r>
        <w:t xml:space="preserve">,</w:t>
      </w:r>
      <w:r>
        <w:t xml:space="preserve"> </w:t>
      </w:r>
      <w:r>
        <w:rPr>
          <w:rStyle w:val="VerbatimChar"/>
        </w:rPr>
        <w:t xml:space="preserve">nn.LayerNorm</w:t>
      </w:r>
      <w:r>
        <w:t xml:space="preserve">, v.v.), không dùng</w:t>
      </w:r>
      <w:r>
        <w:t xml:space="preserve"> </w:t>
      </w:r>
      <w:r>
        <w:rPr>
          <w:rStyle w:val="VerbatimChar"/>
        </w:rPr>
        <w:t xml:space="preserve">nn.MultiheadAttention</w:t>
      </w:r>
      <w:r>
        <w:t xml:space="preserve">,</w:t>
      </w:r>
      <w:r>
        <w:t xml:space="preserve"> </w:t>
      </w:r>
      <w:r>
        <w:rPr>
          <w:rStyle w:val="VerbatimChar"/>
        </w:rPr>
        <w:t xml:space="preserve">nn.TransformerEncoder</w:t>
      </w:r>
      <w:r>
        <w:t xml:space="preserve"> </w:t>
      </w:r>
      <w:r>
        <w:t xml:space="preserve">hay thư viện HuggingFace</w:t>
      </w:r>
      <w:r>
        <w:t xml:space="preserve"> </w:t>
      </w:r>
      <w:r>
        <w:rPr>
          <w:rStyle w:val="VerbatimChar"/>
        </w:rPr>
        <w:t xml:space="preserve">transformers</w:t>
      </w:r>
      <w:r>
        <w:t xml:space="preserve">.</w:t>
      </w:r>
    </w:p>
    <w:p>
      <w:pPr>
        <w:pStyle w:val="Compact"/>
        <w:numPr>
          <w:ilvl w:val="0"/>
          <w:numId w:val="1002"/>
        </w:numPr>
      </w:pPr>
      <w:r>
        <w:t xml:space="preserve">Thực nghiệm trên dataset ViHSD, thu thập số liệu định lượng gồm số tham số mô hình, loss, accuracy, precision, recall, F1 theo từng lớp và macro-F1, confusion matrix. Từ đó đánh giá trung thực hạn chế của mô hình huấn luyện từ đầu trên dữ liệu nhỏ và mất cân bằng.</w:t>
      </w:r>
    </w:p>
    <w:p>
      <w:pPr>
        <w:pStyle w:val="Heading2"/>
      </w:pPr>
      <w:r>
        <w:t xml:space="preserve">1.3. Đối tượng và phạm vi nghiên cứu</w:t>
      </w:r>
    </w:p>
    <w:p>
      <w:pPr>
        <w:pStyle w:val="FirstParagraph"/>
      </w:pPr>
      <w:r>
        <w:t xml:space="preserve">Đối tượng nghiên cứu của đề tài là kiến trúc Transformer Encoder và ứng dụng của nó trong bài toán phân loại văn bản, cụ thể là phát hiện bình luận độc hại tiếng Việt trên mạng xã hội.</w:t>
      </w:r>
    </w:p>
    <w:p>
      <w:pPr>
        <w:pStyle w:val="Compact"/>
        <w:numPr>
          <w:ilvl w:val="0"/>
          <w:numId w:val="1003"/>
        </w:numPr>
      </w:pPr>
      <w:r>
        <w:t xml:space="preserve">Phạm vi lý thuyết: mô hình hoá bài toán phát hiện bình luận độc hại dưới dạng phân loại văn bản đa lớp, cấu trúc Transformer Encoder theo bài báo gốc</w:t>
      </w:r>
      <w:r>
        <w:t xml:space="preserve"> </w:t>
      </w:r>
      <w:r>
        <w:rPr>
          <w:i/>
          <w:iCs/>
        </w:rPr>
        <w:t xml:space="preserve">Attention Is All You Need</w:t>
      </w:r>
      <w:r>
        <w:t xml:space="preserve"> </w:t>
      </w:r>
      <w:r>
        <w:t xml:space="preserve">[1], hàm mất mát cross-entropy có trọng số lớp, bộ tối ưu Adam, lịch học Noam và các độ đo đánh giá cho dữ liệu mất cân bằng.</w:t>
      </w:r>
    </w:p>
    <w:p>
      <w:pPr>
        <w:pStyle w:val="Compact"/>
        <w:numPr>
          <w:ilvl w:val="0"/>
          <w:numId w:val="1003"/>
        </w:numPr>
      </w:pPr>
      <w:r>
        <w:t xml:space="preserve">Phạm vi thực nghiệm: cài đặt và huấn luyện mô hình trên dataset ViHSD [4] gồm khoảng 33.400 bình luận, giữ nguyên cách chia ba tập train, dev và test của tác giả. Mô hình dùng từ điển mức từ (word-level) tự xây từ tập train, trọng số khởi tạo ngẫu nhiên.</w:t>
      </w:r>
    </w:p>
    <w:p>
      <w:pPr>
        <w:pStyle w:val="Compact"/>
        <w:numPr>
          <w:ilvl w:val="0"/>
          <w:numId w:val="1003"/>
        </w:numPr>
      </w:pPr>
      <w:r>
        <w:t xml:space="preserve">Đề tài không triển khai: tiền huấn luyện (pretraining) trên corpus lớn, phần Decoder của Transformer và hệ thống kiểm duyệt trực tuyến. Mô hình pretrained PhoBERT [3] chỉ được fine-tune trên cùng dữ liệu để làm mốc tham chiếu, không phải đối tượng nghiên cứu chính.</w:t>
      </w:r>
    </w:p>
    <w:p>
      <w:pPr>
        <w:pStyle w:val="Heading2"/>
      </w:pPr>
      <w:r>
        <w:t xml:space="preserve">1.4. Nội dung thực hiện</w:t>
      </w:r>
    </w:p>
    <w:p>
      <w:pPr>
        <w:pStyle w:val="Compact"/>
        <w:numPr>
          <w:ilvl w:val="0"/>
          <w:numId w:val="1004"/>
        </w:numPr>
      </w:pPr>
      <w:r>
        <w:t xml:space="preserve">Khảo sát tài liệu, bài báo khoa học về phát hiện ngôn từ thù ghét và xúc phạm, kiến trúc Transformer và dataset ViHSD.</w:t>
      </w:r>
    </w:p>
    <w:p>
      <w:pPr>
        <w:pStyle w:val="Compact"/>
        <w:numPr>
          <w:ilvl w:val="0"/>
          <w:numId w:val="1004"/>
        </w:numPr>
      </w:pPr>
      <w:r>
        <w:t xml:space="preserve">Xây dựng cơ sở lý thuyết, mô hình hoá bài toán phân loại bình luận ba lớp.</w:t>
      </w:r>
    </w:p>
    <w:p>
      <w:pPr>
        <w:pStyle w:val="Compact"/>
        <w:numPr>
          <w:ilvl w:val="0"/>
          <w:numId w:val="1004"/>
        </w:numPr>
      </w:pPr>
      <w:r>
        <w:t xml:space="preserve">Thiết kế pipeline xử lý: tiền xử lý văn bản (làm sạch, tách từ), xây dựng từ điển và mã hoá câu, Transformer Encoder, mean pooling và lớp phân loại, huấn luyện và đánh giá.</w:t>
      </w:r>
    </w:p>
    <w:p>
      <w:pPr>
        <w:pStyle w:val="Compact"/>
        <w:numPr>
          <w:ilvl w:val="0"/>
          <w:numId w:val="1004"/>
        </w:numPr>
      </w:pPr>
      <w:r>
        <w:t xml:space="preserve">Cài đặt bằng Python (PyTorch, underthesea, scikit-learn) trên Jupyter Notebook, thực nghiệm trên ViHSD và thu thập số liệu định lượng.</w:t>
      </w:r>
    </w:p>
    <w:p>
      <w:pPr>
        <w:pStyle w:val="Compact"/>
        <w:numPr>
          <w:ilvl w:val="0"/>
          <w:numId w:val="1004"/>
        </w:numPr>
      </w:pPr>
      <w:r>
        <w:t xml:space="preserve">Phân tích, đánh giá kết quả đạt được, hạn chế và đề xuất hướng phát triển.</w:t>
      </w:r>
    </w:p>
    <w:p>
      <w:pPr>
        <w:pStyle w:val="Heading2"/>
      </w:pPr>
      <w:r>
        <w:t xml:space="preserve">1.5. Phương pháp thực hiện</w:t>
      </w:r>
    </w:p>
    <w:p>
      <w:pPr>
        <w:pStyle w:val="FirstParagraph"/>
      </w:pPr>
      <w:r>
        <w:t xml:space="preserve">Đề tài của nhóm chúng em kết hợp phương pháp tìm hiểu lý thuyết và phương pháp thực nghiệm xây dựng ứng dụng.</w:t>
      </w:r>
    </w:p>
    <w:p>
      <w:pPr>
        <w:pStyle w:val="Compact"/>
        <w:numPr>
          <w:ilvl w:val="0"/>
          <w:numId w:val="1005"/>
        </w:numPr>
      </w:pPr>
      <w:r>
        <w:t xml:space="preserve">Về mặt lý thuyết, nhóm tổng hợp và đọc một số công trình, bài báo khoa học đã công bố (chủ yếu là các bài báo open access trên arXiv và tại các hội nghị uy tín về xử lý ngôn ngữ tự nhiên và học máy) để xây dựng nền tảng lý luận nhất quán cho kiến trúc Transformer và bài toán phát hiện bình luận độc hại.</w:t>
      </w:r>
    </w:p>
    <w:p>
      <w:pPr>
        <w:pStyle w:val="Compact"/>
        <w:numPr>
          <w:ilvl w:val="0"/>
          <w:numId w:val="1005"/>
        </w:numPr>
      </w:pPr>
      <w:r>
        <w:t xml:space="preserve">Về mặt thực nghiệm, nhóm cài đặt trực tiếp từng thành phần của Transformer Encoder bằng PyTorch, huấn luyện trên dataset ViHSD, sau đó thu thập số liệu định lượng và đối chiếu với cơ sở lý thuyết đã trình bày.</w:t>
      </w:r>
    </w:p>
    <w:p>
      <w:pPr>
        <w:pStyle w:val="Heading2"/>
      </w:pPr>
      <w:r>
        <w:t xml:space="preserve">1.6. Dự kiến kết quả</w:t>
      </w:r>
    </w:p>
    <w:p>
      <w:pPr>
        <w:pStyle w:val="FirstParagraph"/>
      </w:pPr>
      <w:r>
        <w:t xml:space="preserve">Sau khi hoàn thành, đề tài dự kiến đạt được các kết quả sau:</w:t>
      </w:r>
    </w:p>
    <w:p>
      <w:pPr>
        <w:pStyle w:val="Compact"/>
        <w:numPr>
          <w:ilvl w:val="0"/>
          <w:numId w:val="1006"/>
        </w:numPr>
      </w:pPr>
      <w:r>
        <w:t xml:space="preserve">Báo cáo trình bày có hệ thống cơ sở lý thuyết về bài toán phát hiện bình luận độc hại và kiến trúc Transformer Encoder, có trích dẫn nguồn tham khảo khoa học rõ ràng.</w:t>
      </w:r>
    </w:p>
    <w:p>
      <w:pPr>
        <w:pStyle w:val="Compact"/>
        <w:numPr>
          <w:ilvl w:val="0"/>
          <w:numId w:val="1006"/>
        </w:numPr>
      </w:pPr>
      <w:r>
        <w:t xml:space="preserve">Một notebook hoàn chỉnh, có thể chạy lại được, cài đặt Transformer Encoder từ đầu, huấn luyện và đánh giá trên ViHSD, kèm hàm suy luận cho câu bình luận mới.</w:t>
      </w:r>
    </w:p>
    <w:p>
      <w:pPr>
        <w:pStyle w:val="Compact"/>
        <w:numPr>
          <w:ilvl w:val="0"/>
          <w:numId w:val="1006"/>
        </w:numPr>
      </w:pPr>
      <w:r>
        <w:t xml:space="preserve">Số liệu kết quả thực nghiệm thực tế mà nhóm thực hiện được (không phải số liệu minh hoạ) bao gồm kích thước từ điển, số tham số mô hình, loss và macro-F1 theo từng epoch, classification report và confusion matrix trên tập test.</w:t>
      </w:r>
    </w:p>
    <w:p>
      <w:pPr>
        <w:pStyle w:val="Compact"/>
        <w:numPr>
          <w:ilvl w:val="0"/>
          <w:numId w:val="1006"/>
        </w:numPr>
      </w:pPr>
      <w:r>
        <w:t xml:space="preserve">Nhận xét, đánh giá trung thực về ưu điểm và hạn chế của một Transformer huấn luyện từ đầu không có tri thức tiền huấn luyện. Cuối cùng là đề xuất hướng phát triển tiếp theo.</w:t>
      </w:r>
    </w:p>
    <w:p>
      <w:pPr>
        <w:pStyle w:val="Heading1"/>
      </w:pPr>
      <w:r>
        <w:t xml:space="preserve">CHƯƠNG 2: CƠ SỞ LÝ THUYẾT</w:t>
      </w:r>
    </w:p>
    <w:p>
      <w:pPr>
        <w:pStyle w:val="Heading2"/>
      </w:pPr>
      <w:r>
        <w:t xml:space="preserve">2.1. Tổng quan về bài toán phát hiện bình luận độc hại</w:t>
      </w:r>
    </w:p>
    <w:p>
      <w:pPr>
        <w:pStyle w:val="FirstParagraph"/>
      </w:pPr>
      <w:r>
        <w:t xml:space="preserve">Phát hiện bình luận độc hại (toxic comment detection) là bài toán xác định một đoạn văn bản do người dùng tạo ra trên mạng xã hội có chứa nội dung xúc phạm, lăng mạ hoặc kích động thù ghét hay không [5]. Về mặt hình thức, đây là bài toán phân loại văn bản có giám sát: cho một câu đầu vào</w:t>
      </w:r>
      <w:r>
        <w:t xml:space="preserve"> </w:t>
      </w:r>
      <m:oMath>
        <m:r>
          <m:t>x</m:t>
        </m:r>
        <m:r>
          <m:rPr>
            <m:sty m:val="p"/>
          </m:rPr>
          <m:t>=</m:t>
        </m:r>
        <m:r>
          <m:rPr>
            <m:sty m:val="p"/>
          </m:rPr>
          <m:t>(</m:t>
        </m:r>
        <m:sSub>
          <m:e>
            <m:r>
              <m:t>w</m:t>
            </m:r>
          </m:e>
          <m:sub>
            <m:r>
              <m:t>1</m:t>
            </m:r>
          </m:sub>
        </m:sSub>
        <m:r>
          <m:rPr>
            <m:sty m:val="p"/>
          </m:rPr>
          <m:t>,</m:t>
        </m:r>
        <m:sSub>
          <m:e>
            <m:r>
              <m:t>w</m:t>
            </m:r>
          </m:e>
          <m:sub>
            <m:r>
              <m:t>2</m:t>
            </m:r>
          </m:sub>
        </m:sSub>
        <m:r>
          <m:rPr>
            <m:sty m:val="p"/>
          </m:rPr>
          <m:t>,</m:t>
        </m:r>
        <m:r>
          <m:rPr>
            <m:sty m:val="p"/>
          </m:rPr>
          <m:t>…</m:t>
        </m:r>
        <m:r>
          <m:rPr>
            <m:sty m:val="p"/>
          </m:rPr>
          <m:t>,</m:t>
        </m:r>
        <m:sSub>
          <m:e>
            <m:r>
              <m:t>w</m:t>
            </m:r>
          </m:e>
          <m:sub>
            <m:r>
              <m:t>T</m:t>
            </m:r>
          </m:sub>
        </m:sSub>
        <m:r>
          <m:rPr>
            <m:sty m:val="p"/>
          </m:rPr>
          <m:t>)</m:t>
        </m:r>
      </m:oMath>
      <w:r>
        <w:t xml:space="preserve"> </w:t>
      </w:r>
      <w:r>
        <w:t xml:space="preserve">gồm</w:t>
      </w:r>
      <w:r>
        <w:t xml:space="preserve"> </w:t>
      </w:r>
      <m:oMath>
        <m:r>
          <m:t>T</m:t>
        </m:r>
      </m:oMath>
      <w:r>
        <w:t xml:space="preserve"> </w:t>
      </w:r>
      <w:r>
        <w:t xml:space="preserve">từ, mô hình cần học ánh xạ</w:t>
      </w:r>
      <w:r>
        <w:t xml:space="preserve"> </w:t>
      </w:r>
      <m:oMath>
        <m:r>
          <m:t>f</m:t>
        </m:r>
        <m:r>
          <m:rPr>
            <m:sty m:val="p"/>
          </m:rPr>
          <m:t>:</m:t>
        </m:r>
        <m:r>
          <m:t>x</m:t>
        </m:r>
        <m:r>
          <m:rPr>
            <m:sty m:val="p"/>
          </m:rPr>
          <m:t>↦</m:t>
        </m:r>
        <m:r>
          <m:t>y</m:t>
        </m:r>
      </m:oMath>
      <w:r>
        <w:t xml:space="preserve"> </w:t>
      </w:r>
      <w:r>
        <w:t xml:space="preserve">với</w:t>
      </w:r>
      <w:r>
        <w:t xml:space="preserve"> </w:t>
      </w:r>
      <m:oMath>
        <m:r>
          <m:t>y</m:t>
        </m:r>
      </m:oMath>
      <w:r>
        <w:t xml:space="preserve"> </w:t>
      </w:r>
      <w:r>
        <w:t xml:space="preserve">thuộc tập nhãn hữu hạn.</w:t>
      </w:r>
    </w:p>
    <w:p>
      <w:pPr>
        <w:pStyle w:val="BodyText"/>
      </w:pPr>
      <w:r>
        <w:t xml:space="preserve">Trong đề tài này, nhóm sử dụng dataset ViHSD (Vietnamese Hate Speech Detection) [4] với ba nhãn:</w:t>
      </w:r>
    </w:p>
    <w:p>
      <w:pPr>
        <w:pStyle w:val="Compact"/>
        <w:numPr>
          <w:ilvl w:val="0"/>
          <w:numId w:val="1007"/>
        </w:numPr>
      </w:pPr>
      <w:r>
        <w:rPr>
          <w:b/>
          <w:bCs/>
        </w:rPr>
        <w:t xml:space="preserve">CLEAN</w:t>
      </w:r>
      <w:r>
        <w:t xml:space="preserve"> </w:t>
      </w:r>
      <w:r>
        <w:t xml:space="preserve">(0): bình luận bình thường, không chứa nội dung xúc phạm hay thù ghét.</w:t>
      </w:r>
    </w:p>
    <w:p>
      <w:pPr>
        <w:pStyle w:val="Compact"/>
        <w:numPr>
          <w:ilvl w:val="0"/>
          <w:numId w:val="1007"/>
        </w:numPr>
      </w:pPr>
      <w:r>
        <w:rPr>
          <w:b/>
          <w:bCs/>
        </w:rPr>
        <w:t xml:space="preserve">OFFENSIVE</w:t>
      </w:r>
      <w:r>
        <w:t xml:space="preserve"> </w:t>
      </w:r>
      <w:r>
        <w:t xml:space="preserve">(1): bình luận chứa từ ngữ thô tục, xúc phạm nhưng không nhắm vào một cá nhân hay nhóm cụ thể.</w:t>
      </w:r>
    </w:p>
    <w:p>
      <w:pPr>
        <w:pStyle w:val="Compact"/>
        <w:numPr>
          <w:ilvl w:val="0"/>
          <w:numId w:val="1007"/>
        </w:numPr>
      </w:pPr>
      <w:r>
        <w:rPr>
          <w:b/>
          <w:bCs/>
        </w:rPr>
        <w:t xml:space="preserve">HATE</w:t>
      </w:r>
      <w:r>
        <w:t xml:space="preserve"> </w:t>
      </w:r>
      <w:r>
        <w:t xml:space="preserve">(2): bình luận chứa nội dung lăng mạ, thù ghét nhắm vào một cá nhân hoặc nhóm người cụ thể.</w:t>
      </w:r>
    </w:p>
    <w:p>
      <w:pPr>
        <w:pStyle w:val="FirstParagraph"/>
      </w:pPr>
      <w:r>
        <w:t xml:space="preserve">Ranh giới giữa OFFENSIVE và HATE vốn không rõ ràng, ngay cả với người gán nhãn [6]. Kết hợp với đặc thù ngôn ngữ mạng xã hội tiếng Việt (từ lóng, teencode, viết tắt, sai chính tả, emoji, từ được</w:t>
      </w:r>
      <w:r>
        <w:t xml:space="preserve"> </w:t>
      </w:r>
      <w:r>
        <w:t xml:space="preserve">“né”</w:t>
      </w:r>
      <w:r>
        <w:t xml:space="preserve"> </w:t>
      </w:r>
      <w:r>
        <w:t xml:space="preserve">kiểm duyệt bằng cách viết lệch) và phân bố nhãn mất cân bằng nghiêm trọng khi phần lớn bình luận là CLEAN, bài toán này có độ khó cao hơn nhiều so với các bài toán phân loại văn bản chuẩn.</w:t>
      </w:r>
    </w:p>
    <w:p>
      <w:pPr>
        <w:pStyle w:val="Heading2"/>
      </w:pPr>
      <w:r>
        <w:t xml:space="preserve">2.2. Phân loại các phương pháp phát hiện bình luận độc hại</w:t>
      </w:r>
    </w:p>
    <w:p>
      <w:pPr>
        <w:pStyle w:val="Heading3"/>
      </w:pPr>
      <w:r>
        <w:t xml:space="preserve">2.2.1. Phương pháp dựa trên luật và từ điển</w:t>
      </w:r>
    </w:p>
    <w:p>
      <w:pPr>
        <w:pStyle w:val="FirstParagraph"/>
      </w:pPr>
      <w:r>
        <w:t xml:space="preserve">Phương pháp này duy trì một danh sách từ khoá xúc phạm (blacklist) và gán nhãn độc hại cho bình luận chứa các từ đó. Ưu điểm là đơn giản, nhanh, dễ giải thích. Nhược điểm là không hiểu ngữ cảnh (cùng một từ có thể mang nghĩa xúc phạm hoặc không tuỳ câu), dễ bị né tránh bằng cách viết lệch từ và danh sách từ khoá cần cập nhật thủ công liên tục [5].</w:t>
      </w:r>
    </w:p>
    <w:p>
      <w:pPr>
        <w:pStyle w:val="Heading3"/>
      </w:pPr>
      <w:r>
        <w:t xml:space="preserve">2.2.2. Phương pháp học máy truyền thống</w:t>
      </w:r>
    </w:p>
    <w:p>
      <w:pPr>
        <w:pStyle w:val="FirstParagraph"/>
      </w:pPr>
      <w:r>
        <w:t xml:space="preserve">Văn bản được biểu diễn thành vector đặc trưng thủ công như Bag-of-Words, TF-IDF hay n-gram ký tự, sau đó đưa vào các bộ phân loại như Logistic Regression, SVM, Naive Bayes [6]. Cách tiếp cận này học được từ dữ liệu, bền vững hơn phương pháp luật, nhưng biểu diễn thưa và mất thông tin thứ tự từ, khó nắm bắt ngữ nghĩa và quan hệ xa giữa các từ trong câu.</w:t>
      </w:r>
    </w:p>
    <w:p>
      <w:pPr>
        <w:pStyle w:val="Heading3"/>
      </w:pPr>
      <w:r>
        <w:t xml:space="preserve">2.2.3. Phương pháp học sâu tuần tự (RNN, LSTM và CNN)</w:t>
      </w:r>
    </w:p>
    <w:p>
      <w:pPr>
        <w:pStyle w:val="FirstParagraph"/>
      </w:pPr>
      <w:r>
        <w:t xml:space="preserve">Các mô hình học sâu học biểu diễn dày (dense embedding) cho từ và tự trích xuất đặc trưng. Mạng hồi quy RNN và biến thể LSTM [7] xử lý câu tuần tự từ trái sang phải, lưu thông tin qua trạng thái ẩn. Mạng tích chập TextCNN [8] dùng các bộ lọc trượt để bắt n-gram cục bộ. Hạn chế chung là RNN không song song hoá được theo chiều thời gian và khó học phụ thuộc xa do gradient tiêu biến, còn CNN chỉ nhìn được ngữ cảnh trong phạm vi cửa sổ bộ lọc.</w:t>
      </w:r>
    </w:p>
    <w:p>
      <w:pPr>
        <w:pStyle w:val="Heading3"/>
      </w:pPr>
      <w:r>
        <w:t xml:space="preserve">2.2.4. So sánh mô hình tuần tự và Transformer</w:t>
      </w:r>
    </w:p>
    <w:p>
      <w:pPr>
        <w:pStyle w:val="FirstParagraph"/>
      </w:pPr>
      <w:r>
        <w:t xml:space="preserve">Transformer [1] loại bỏ hoàn toàn cơ chế hồi quy, thay bằng cơ chế</w:t>
      </w:r>
      <w:r>
        <w:t xml:space="preserve"> </w:t>
      </w:r>
      <w:r>
        <w:rPr>
          <w:b/>
          <w:bCs/>
        </w:rPr>
        <w:t xml:space="preserve">self-attention</w:t>
      </w:r>
      <w:r>
        <w:t xml:space="preserve"> </w:t>
      </w:r>
      <w:r>
        <w:t xml:space="preserve">cho phép mỗi từ tương tác trực tiếp với mọi từ khác trong câu chỉ qua một phép tính. Bảng 1 tóm tắt sự khác biệt giữa hai nhóm mô hình.</w:t>
      </w:r>
    </w:p>
    <w:tbl>
      <w:tblPr>
        <w:tblStyle w:val="Table"/>
        <w:tblW w:type="pct" w:w="5000"/>
        <w:tblLayout w:type="fixed"/>
        <w:tblLook w:firstRow="1" w:lastRow="0" w:firstColumn="0" w:lastColumn="0" w:noHBand="0" w:noVBand="0" w:val="0020"/>
      </w:tblPr>
      <w:tblGrid>
        <w:gridCol w:w="2508"/>
        <w:gridCol w:w="2112"/>
        <w:gridCol w:w="3300"/>
      </w:tblGrid>
      <w:tr>
        <w:trPr>
          <w:tblHeader w:val="on"/>
          <w:cantSplit/>
          <w:tblHeader/>
        </w:trPr>
        <w:tc>
          <w:tcPr/>
          <w:p>
            <w:pPr>
              <w:pStyle w:val="TableText"/>
            </w:pPr>
            <w:r>
              <w:t xml:space="preserve">Tiêu chí</w:t>
            </w:r>
          </w:p>
        </w:tc>
        <w:tc>
          <w:tcPr/>
          <w:p>
            <w:pPr>
              <w:pStyle w:val="TableText"/>
            </w:pPr>
            <w:r>
              <w:t xml:space="preserve">RNN, LSTM</w:t>
            </w:r>
          </w:p>
        </w:tc>
        <w:tc>
          <w:tcPr/>
          <w:p>
            <w:pPr>
              <w:pStyle w:val="TableText"/>
            </w:pPr>
            <w:r>
              <w:t xml:space="preserve">Transformer</w:t>
            </w:r>
          </w:p>
        </w:tc>
      </w:tr>
      <w:tr>
        <w:trPr>
          <w:cantSplit/>
        </w:trPr>
        <w:tc>
          <w:tcPr/>
          <w:p>
            <w:pPr>
              <w:pStyle w:val="TableText"/>
            </w:pPr>
            <w:r>
              <w:t xml:space="preserve">Cách xử lý chuỗi</w:t>
            </w:r>
          </w:p>
        </w:tc>
        <w:tc>
          <w:tcPr/>
          <w:p>
            <w:pPr>
              <w:pStyle w:val="TableText"/>
            </w:pPr>
            <w:r>
              <w:t xml:space="preserve">Tuần tự, từng bước thời gian</w:t>
            </w:r>
          </w:p>
        </w:tc>
        <w:tc>
          <w:tcPr/>
          <w:p>
            <w:pPr>
              <w:pStyle w:val="TableText"/>
            </w:pPr>
            <w:r>
              <w:t xml:space="preserve">Song song toàn bộ chuỗi</w:t>
            </w:r>
          </w:p>
        </w:tc>
      </w:tr>
      <w:tr>
        <w:trPr>
          <w:cantSplit/>
        </w:trPr>
        <w:tc>
          <w:tcPr/>
          <w:p>
            <w:pPr>
              <w:pStyle w:val="TableText"/>
            </w:pPr>
            <w:r>
              <w:t xml:space="preserve">Độ dài đường đi giữa hai từ bất kỳ</w:t>
            </w:r>
          </w:p>
        </w:tc>
        <w:tc>
          <w:tcPr/>
          <w:p>
            <w:pPr>
              <w:pStyle w:val="TableText"/>
            </w:pPr>
            <m:oMath>
              <m:r>
                <m:t>O</m:t>
              </m:r>
              <m:r>
                <m:rPr>
                  <m:sty m:val="p"/>
                </m:rPr>
                <m:t>(</m:t>
              </m:r>
              <m:r>
                <m:t>T</m:t>
              </m:r>
              <m:r>
                <m:rPr>
                  <m:sty m:val="p"/>
                </m:rPr>
                <m:t>)</m:t>
              </m:r>
            </m:oMath>
          </w:p>
        </w:tc>
        <w:tc>
          <w:tcPr/>
          <w:p>
            <w:pPr>
              <w:pStyle w:val="TableText"/>
            </w:pPr>
            <m:oMath>
              <m:r>
                <m:t>O</m:t>
              </m:r>
              <m:r>
                <m:rPr>
                  <m:sty m:val="p"/>
                </m:rPr>
                <m:t>(</m:t>
              </m:r>
              <m:r>
                <m:t>1</m:t>
              </m:r>
              <m:r>
                <m:rPr>
                  <m:sty m:val="p"/>
                </m:rPr>
                <m:t>)</m:t>
              </m:r>
            </m:oMath>
          </w:p>
        </w:tc>
      </w:tr>
      <w:tr>
        <w:trPr>
          <w:cantSplit/>
        </w:trPr>
        <w:tc>
          <w:tcPr/>
          <w:p>
            <w:pPr>
              <w:pStyle w:val="TableText"/>
            </w:pPr>
            <w:r>
              <w:t xml:space="preserve">Khả năng học phụ thuộc xa</w:t>
            </w:r>
          </w:p>
        </w:tc>
        <w:tc>
          <w:tcPr/>
          <w:p>
            <w:pPr>
              <w:pStyle w:val="TableText"/>
            </w:pPr>
            <w:r>
              <w:t xml:space="preserve">Hạn chế do gradient tiêu biến</w:t>
            </w:r>
          </w:p>
        </w:tc>
        <w:tc>
          <w:tcPr/>
          <w:p>
            <w:pPr>
              <w:pStyle w:val="TableText"/>
            </w:pPr>
            <w:r>
              <w:t xml:space="preserve">Tốt, attention nối trực tiếp mọi cặp từ</w:t>
            </w:r>
          </w:p>
        </w:tc>
      </w:tr>
      <w:tr>
        <w:trPr>
          <w:cantSplit/>
        </w:trPr>
        <w:tc>
          <w:tcPr/>
          <w:p>
            <w:pPr>
              <w:pStyle w:val="TableText"/>
            </w:pPr>
            <w:r>
              <w:t xml:space="preserve">Thông tin vị trí</w:t>
            </w:r>
          </w:p>
        </w:tc>
        <w:tc>
          <w:tcPr/>
          <w:p>
            <w:pPr>
              <w:pStyle w:val="TableText"/>
            </w:pPr>
            <w:r>
              <w:t xml:space="preserve">Ngầm định qua thứ tự xử lý</w:t>
            </w:r>
          </w:p>
        </w:tc>
        <w:tc>
          <w:tcPr/>
          <w:p>
            <w:pPr>
              <w:pStyle w:val="TableText"/>
            </w:pPr>
            <w:r>
              <w:t xml:space="preserve">Phải bổ sung tường minh (positional encoding)</w:t>
            </w:r>
          </w:p>
        </w:tc>
      </w:tr>
      <w:tr>
        <w:trPr>
          <w:cantSplit/>
        </w:trPr>
        <w:tc>
          <w:tcPr/>
          <w:p>
            <w:pPr>
              <w:pStyle w:val="TableText"/>
            </w:pPr>
            <w:r>
              <w:t xml:space="preserve">Chi phí tính toán theo độ dài câu</w:t>
            </w:r>
          </w:p>
        </w:tc>
        <w:tc>
          <w:tcPr/>
          <w:p>
            <w:pPr>
              <w:pStyle w:val="TableText"/>
            </w:pPr>
            <m:oMath>
              <m:r>
                <m:t>O</m:t>
              </m:r>
              <m:r>
                <m:rPr>
                  <m:sty m:val="p"/>
                </m:rPr>
                <m:t>(</m:t>
              </m:r>
              <m:r>
                <m:t>T</m:t>
              </m:r>
              <m:r>
                <m:rPr>
                  <m:sty m:val="p"/>
                </m:rPr>
                <m:t>⋅</m:t>
              </m:r>
              <m:sSup>
                <m:e>
                  <m:r>
                    <m:t>d</m:t>
                  </m:r>
                </m:e>
                <m:sup>
                  <m:r>
                    <m:t>2</m:t>
                  </m:r>
                </m:sup>
              </m:sSup>
              <m:r>
                <m:rPr>
                  <m:sty m:val="p"/>
                </m:rPr>
                <m:t>)</m:t>
              </m:r>
            </m:oMath>
          </w:p>
        </w:tc>
        <w:tc>
          <w:tcPr/>
          <w:p>
            <w:pPr>
              <w:pStyle w:val="TableText"/>
            </w:pPr>
            <m:oMath>
              <m:r>
                <m:t>O</m:t>
              </m:r>
              <m:r>
                <m:rPr>
                  <m:sty m:val="p"/>
                </m:rPr>
                <m:t>(</m:t>
              </m:r>
              <m:sSup>
                <m:e>
                  <m:r>
                    <m:t>T</m:t>
                  </m:r>
                </m:e>
                <m:sup>
                  <m:r>
                    <m:t>2</m:t>
                  </m:r>
                </m:sup>
              </m:sSup>
              <m:r>
                <m:rPr>
                  <m:sty m:val="p"/>
                </m:rPr>
                <m:t>⋅</m:t>
              </m:r>
              <m:r>
                <m:t>d</m:t>
              </m:r>
              <m:r>
                <m:rPr>
                  <m:sty m:val="p"/>
                </m:rPr>
                <m:t>)</m:t>
              </m:r>
            </m:oMath>
          </w:p>
        </w:tc>
      </w:tr>
      <w:tr>
        <w:trPr>
          <w:cantSplit/>
        </w:trPr>
        <w:tc>
          <w:tcPr/>
          <w:p>
            <w:pPr>
              <w:pStyle w:val="TableText"/>
            </w:pPr>
            <w:r>
              <w:t xml:space="preserve">Yêu cầu dữ liệu</w:t>
            </w:r>
          </w:p>
        </w:tc>
        <w:tc>
          <w:tcPr/>
          <w:p>
            <w:pPr>
              <w:pStyle w:val="TableText"/>
            </w:pPr>
            <w:r>
              <w:t xml:space="preserve">Vừa phải</w:t>
            </w:r>
          </w:p>
        </w:tc>
        <w:tc>
          <w:tcPr/>
          <w:p>
            <w:pPr>
              <w:pStyle w:val="TableText"/>
            </w:pPr>
            <w:r>
              <w:t xml:space="preserve">Lớn, thường cần pretraining để phát huy</w:t>
            </w:r>
          </w:p>
        </w:tc>
      </w:tr>
    </w:tbl>
    <w:p>
      <w:pPr>
        <w:pStyle w:val="TableCaption"/>
      </w:pPr>
      <w:r>
        <w:t xml:space="preserve">Bảng 1: So sánh mô hình tuần tự (RNN, LSTM) và Transformer</w:t>
      </w:r>
    </w:p>
    <w:p>
      <w:pPr>
        <w:pStyle w:val="BodyText"/>
      </w:pPr>
      <w:r>
        <w:t xml:space="preserve">Trong phạm vi đề tài này, nhóm lựa chọn tiếp cận theo hướng Transformer Encoder làm nền tảng lý thuyết và thực nghiệm chính. Do bài toán là phân loại (không cần sinh văn bản), chỉ phần Encoder của Transformer được sử dụng, tương tự như cách BERT [2] và PhoBERT [3] được xây dựng.</w:t>
      </w:r>
    </w:p>
    <w:p>
      <w:pPr>
        <w:pStyle w:val="Heading2"/>
      </w:pPr>
      <w:r>
        <w:t xml:space="preserve">2.3. Kiến trúc Transformer Encoder</w:t>
      </w:r>
    </w:p>
    <w:p>
      <w:pPr>
        <w:pStyle w:val="FirstParagraph"/>
      </w:pPr>
      <w:r>
        <w:t xml:space="preserve">Transformer Encoder gồm một lớp embedding, positional encoding và</w:t>
      </w:r>
      <w:r>
        <w:t xml:space="preserve"> </w:t>
      </w:r>
      <m:oMath>
        <m:r>
          <m:t>N</m:t>
        </m:r>
      </m:oMath>
      <w:r>
        <w:t xml:space="preserve"> </w:t>
      </w:r>
      <w:r>
        <w:t xml:space="preserve">lớp encoder giống nhau xếp chồng. Mỗi lớp encoder có hai khối con: Multi-Head Self-Attention và Position-wise Feed-Forward Network, mỗi khối được bọc bởi residual connection và layer normalization (Hình 1).</w:t>
      </w:r>
    </w:p>
    <w:p>
      <w:pPr>
        <w:pStyle w:val="Figure"/>
      </w:pPr>
      <w:r>
        <w:drawing>
          <wp:inline>
            <wp:extent cx="3059999" cy="4044418"/>
            <wp:effectExtent b="0" l="0" r="0" t="0"/>
            <wp:docPr descr="" title="" id="13" name="Picture"/>
            <a:graphic>
              <a:graphicData uri="http://schemas.openxmlformats.org/drawingml/2006/picture">
                <pic:pic>
                  <pic:nvPicPr>
                    <pic:cNvPr descr="fig/hinh1_encoder_layer.png" id="14" name="Picture"/>
                    <pic:cNvPicPr>
                      <a:picLocks noChangeArrowheads="1" noChangeAspect="1"/>
                    </pic:cNvPicPr>
                  </pic:nvPicPr>
                  <pic:blipFill>
                    <a:blip r:embed="rId12"/>
                    <a:stretch>
                      <a:fillRect/>
                    </a:stretch>
                  </pic:blipFill>
                  <pic:spPr bwMode="auto">
                    <a:xfrm>
                      <a:off x="0" y="0"/>
                      <a:ext cx="3059999" cy="4044418"/>
                    </a:xfrm>
                    <a:prstGeom prst="rect">
                      <a:avLst/>
                    </a:prstGeom>
                    <a:noFill/>
                    <a:ln w="9525">
                      <a:noFill/>
                      <a:headEnd/>
                      <a:tailEnd/>
                    </a:ln>
                  </pic:spPr>
                </pic:pic>
              </a:graphicData>
            </a:graphic>
          </wp:inline>
        </w:drawing>
      </w:r>
    </w:p>
    <w:p>
      <w:pPr>
        <w:pStyle w:val="ImageCaption"/>
      </w:pPr>
      <w:r>
        <w:t xml:space="preserve">Hình 1: Kiến trúc một lớp Transformer Encoder (Post-LN)</w:t>
      </w:r>
    </w:p>
    <w:p>
      <w:pPr>
        <w:pStyle w:val="Heading3"/>
      </w:pPr>
      <w:r>
        <w:t xml:space="preserve">2.3.1. Token Embedding</w:t>
      </w:r>
    </w:p>
    <w:p>
      <w:pPr>
        <w:pStyle w:val="FirstParagraph"/>
      </w:pPr>
      <w:r>
        <w:t xml:space="preserve">Mỗi từ</w:t>
      </w:r>
      <w:r>
        <w:t xml:space="preserve"> </w:t>
      </w:r>
      <m:oMath>
        <m:sSub>
          <m:e>
            <m:r>
              <m:t>w</m:t>
            </m:r>
          </m:e>
          <m:sub>
            <m:r>
              <m:t>t</m:t>
            </m:r>
          </m:sub>
        </m:sSub>
      </m:oMath>
      <w:r>
        <w:t xml:space="preserve"> </w:t>
      </w:r>
      <w:r>
        <w:t xml:space="preserve">được ánh xạ thành chỉ số nguyên trong từ điển, sau đó tra bảng embedding</w:t>
      </w:r>
      <w:r>
        <w:t xml:space="preserve"> </w:t>
      </w:r>
      <m:oMath>
        <m:r>
          <m:t>E</m:t>
        </m:r>
        <m:r>
          <m:rPr>
            <m:sty m:val="p"/>
          </m:rPr>
          <m:t>∈</m:t>
        </m:r>
        <m:sSup>
          <m:e>
            <m:r>
              <m:rPr>
                <m:scr m:val="double-struck"/>
                <m:sty m:val="p"/>
              </m:rPr>
              <m:t>R</m:t>
            </m:r>
          </m:e>
          <m:sup>
            <m:r>
              <m:rPr>
                <m:sty m:val="p"/>
              </m:rPr>
              <m:t>|</m:t>
            </m:r>
            <m:r>
              <m:t>V</m:t>
            </m:r>
            <m:r>
              <m:rPr>
                <m:sty m:val="p"/>
              </m:rPr>
              <m:t>|</m:t>
            </m:r>
            <m:r>
              <m:rPr>
                <m:sty m:val="p"/>
              </m:rPr>
              <m:t>×</m:t>
            </m:r>
            <m:sSub>
              <m:e>
                <m:r>
                  <m:t>d</m:t>
                </m:r>
              </m:e>
              <m:sub>
                <m:r>
                  <m:t>m</m:t>
                </m:r>
                <m:r>
                  <m:t>o</m:t>
                </m:r>
                <m:r>
                  <m:t>d</m:t>
                </m:r>
                <m:r>
                  <m:t>e</m:t>
                </m:r>
                <m:r>
                  <m:t>l</m:t>
                </m:r>
              </m:sub>
            </m:sSub>
          </m:sup>
        </m:sSup>
      </m:oMath>
      <w:r>
        <w:t xml:space="preserve"> </w:t>
      </w:r>
      <w:r>
        <w:t xml:space="preserve">để thu được vector dày</w:t>
      </w:r>
      <w:r>
        <w:t xml:space="preserve"> </w:t>
      </w:r>
      <m:oMath>
        <m:sSub>
          <m:e>
            <m:r>
              <m:t>e</m:t>
            </m:r>
          </m:e>
          <m:sub>
            <m:r>
              <m:t>t</m:t>
            </m:r>
          </m:sub>
        </m:sSub>
        <m:r>
          <m:rPr>
            <m:sty m:val="p"/>
          </m:rPr>
          <m:t>∈</m:t>
        </m:r>
        <m:sSup>
          <m:e>
            <m:r>
              <m:rPr>
                <m:scr m:val="double-struck"/>
                <m:sty m:val="p"/>
              </m:rPr>
              <m:t>R</m:t>
            </m:r>
          </m:e>
          <m:sup>
            <m:sSub>
              <m:e>
                <m:r>
                  <m:t>d</m:t>
                </m:r>
              </m:e>
              <m:sub>
                <m:r>
                  <m:t>m</m:t>
                </m:r>
                <m:r>
                  <m:t>o</m:t>
                </m:r>
                <m:r>
                  <m:t>d</m:t>
                </m:r>
                <m:r>
                  <m:t>e</m:t>
                </m:r>
                <m:r>
                  <m:t>l</m:t>
                </m:r>
              </m:sub>
            </m:sSub>
          </m:sup>
        </m:sSup>
      </m:oMath>
      <w:r>
        <w:t xml:space="preserve">. Theo bài báo gốc [1], vector embedding được nhân thêm hệ số</w:t>
      </w:r>
      <w:r>
        <w:t xml:space="preserve"> </w:t>
      </w:r>
      <m:oMath>
        <m:rad>
          <m:radPr>
            <m:degHide m:val="on"/>
          </m:radPr>
          <m:deg/>
          <m:e>
            <m:sSub>
              <m:e>
                <m:r>
                  <m:t>d</m:t>
                </m:r>
              </m:e>
              <m:sub>
                <m:r>
                  <m:t>m</m:t>
                </m:r>
                <m:r>
                  <m:t>o</m:t>
                </m:r>
                <m:r>
                  <m:t>d</m:t>
                </m:r>
                <m:r>
                  <m:t>e</m:t>
                </m:r>
                <m:r>
                  <m:t>l</m:t>
                </m:r>
              </m:sub>
            </m:sSub>
          </m:e>
        </m:rad>
      </m:oMath>
      <w:r>
        <w:t xml:space="preserve"> </w:t>
      </w:r>
      <w:r>
        <w:t xml:space="preserve">để có độ lớn tương đương positional encoding khi cộng lại.</w:t>
      </w:r>
    </w:p>
    <w:p>
      <w:pPr>
        <w:pStyle w:val="Heading3"/>
      </w:pPr>
      <w:r>
        <w:t xml:space="preserve">2.3.2. Positional Encoding</w:t>
      </w:r>
    </w:p>
    <w:p>
      <w:pPr>
        <w:pStyle w:val="FirstParagraph"/>
      </w:pPr>
      <w:r>
        <w:t xml:space="preserve">Do self-attention không phân biệt thứ tự các từ (hoán vị các từ đầu vào chỉ làm hoán vị đầu ra tương ứng), thông tin vị trí phải được bổ sung tường minh. Transformer gốc dùng positional encoding dạng hình sin [1]:</w:t>
      </w:r>
    </w:p>
    <w:p>
      <w:pPr>
        <w:pStyle w:val="BodyText"/>
      </w:pPr>
      <m:oMathPara>
        <m:oMathParaPr>
          <m:jc m:val="center"/>
        </m:oMathParaPr>
        <m:oMath>
          <m:r>
            <m:t>P</m:t>
          </m:r>
          <m:sSub>
            <m:e>
              <m:r>
                <m:t>E</m:t>
              </m:r>
            </m:e>
            <m:sub>
              <m:r>
                <m:rPr>
                  <m:sty m:val="p"/>
                </m:rPr>
                <m:t>(</m:t>
              </m:r>
              <m:r>
                <m:t>p</m:t>
              </m:r>
              <m:r>
                <m:t>o</m:t>
              </m:r>
              <m:r>
                <m:t>s</m:t>
              </m:r>
              <m:r>
                <m:rPr>
                  <m:sty m:val="p"/>
                </m:rPr>
                <m:t>,</m:t>
              </m:r>
              <m:r>
                <m:t>2</m:t>
              </m:r>
              <m:r>
                <m:t>i</m:t>
              </m:r>
              <m:r>
                <m:rPr>
                  <m:sty m:val="p"/>
                </m:rPr>
                <m:t>)</m:t>
              </m:r>
            </m:sub>
          </m:sSub>
          <m:r>
            <m:rPr>
              <m:sty m:val="p"/>
            </m:rPr>
            <m:t>=</m:t>
          </m:r>
          <m:r>
            <m:rPr>
              <m:sty m:val="p"/>
            </m:rPr>
            <m:t>sin</m:t>
          </m:r>
          <m:d>
            <m:dPr>
              <m:begChr m:val="("/>
              <m:sepChr m:val=""/>
              <m:endChr m:val=")"/>
              <m:grow/>
            </m:dPr>
            <m:e>
              <m:f>
                <m:fPr>
                  <m:type m:val="bar"/>
                </m:fPr>
                <m:num>
                  <m:r>
                    <m:t>p</m:t>
                  </m:r>
                  <m:r>
                    <m:t>o</m:t>
                  </m:r>
                  <m:r>
                    <m:t>s</m:t>
                  </m:r>
                </m:num>
                <m:den>
                  <m:sSup>
                    <m:e>
                      <m:r>
                        <m:t>10000</m:t>
                      </m:r>
                    </m:e>
                    <m:sup>
                      <m:r>
                        <m:t>2</m:t>
                      </m:r>
                      <m:r>
                        <m:t>i</m:t>
                      </m:r>
                      <m:r>
                        <m:rPr>
                          <m:sty m:val="p"/>
                        </m:rPr>
                        <m:t>/</m:t>
                      </m:r>
                      <m:sSub>
                        <m:e>
                          <m:r>
                            <m:t>d</m:t>
                          </m:r>
                        </m:e>
                        <m:sub>
                          <m:r>
                            <m:t>m</m:t>
                          </m:r>
                          <m:r>
                            <m:t>o</m:t>
                          </m:r>
                          <m:r>
                            <m:t>d</m:t>
                          </m:r>
                          <m:r>
                            <m:t>e</m:t>
                          </m:r>
                          <m:r>
                            <m:t>l</m:t>
                          </m:r>
                        </m:sub>
                      </m:sSub>
                    </m:sup>
                  </m:sSup>
                </m:den>
              </m:f>
            </m:e>
          </m:d>
          <m:r>
            <m:rPr>
              <m:sty m:val="p"/>
            </m:rPr>
            <m:t>,</m:t>
          </m:r>
          <m:r>
            <m:t>  </m:t>
          </m:r>
          <m:r>
            <m:t>P</m:t>
          </m:r>
          <m:sSub>
            <m:e>
              <m:r>
                <m:t>E</m:t>
              </m:r>
            </m:e>
            <m:sub>
              <m:r>
                <m:rPr>
                  <m:sty m:val="p"/>
                </m:rPr>
                <m:t>(</m:t>
              </m:r>
              <m:r>
                <m:t>p</m:t>
              </m:r>
              <m:r>
                <m:t>o</m:t>
              </m:r>
              <m:r>
                <m:t>s</m:t>
              </m:r>
              <m:r>
                <m:rPr>
                  <m:sty m:val="p"/>
                </m:rPr>
                <m:t>,</m:t>
              </m:r>
              <m:r>
                <m:t>2</m:t>
              </m:r>
              <m:r>
                <m:t>i</m:t>
              </m:r>
              <m:r>
                <m:rPr>
                  <m:sty m:val="p"/>
                </m:rPr>
                <m:t>+</m:t>
              </m:r>
              <m:r>
                <m:t>1</m:t>
              </m:r>
              <m:r>
                <m:rPr>
                  <m:sty m:val="p"/>
                </m:rPr>
                <m:t>)</m:t>
              </m:r>
            </m:sub>
          </m:sSub>
          <m:r>
            <m:rPr>
              <m:sty m:val="p"/>
            </m:rPr>
            <m:t>=</m:t>
          </m:r>
          <m:r>
            <m:rPr>
              <m:sty m:val="p"/>
            </m:rPr>
            <m:t>cos</m:t>
          </m:r>
          <m:d>
            <m:dPr>
              <m:begChr m:val="("/>
              <m:sepChr m:val=""/>
              <m:endChr m:val=")"/>
              <m:grow/>
            </m:dPr>
            <m:e>
              <m:f>
                <m:fPr>
                  <m:type m:val="bar"/>
                </m:fPr>
                <m:num>
                  <m:r>
                    <m:t>p</m:t>
                  </m:r>
                  <m:r>
                    <m:t>o</m:t>
                  </m:r>
                  <m:r>
                    <m:t>s</m:t>
                  </m:r>
                </m:num>
                <m:den>
                  <m:sSup>
                    <m:e>
                      <m:r>
                        <m:t>10000</m:t>
                      </m:r>
                    </m:e>
                    <m:sup>
                      <m:r>
                        <m:t>2</m:t>
                      </m:r>
                      <m:r>
                        <m:t>i</m:t>
                      </m:r>
                      <m:r>
                        <m:rPr>
                          <m:sty m:val="p"/>
                        </m:rPr>
                        <m:t>/</m:t>
                      </m:r>
                      <m:sSub>
                        <m:e>
                          <m:r>
                            <m:t>d</m:t>
                          </m:r>
                        </m:e>
                        <m:sub>
                          <m:r>
                            <m:t>m</m:t>
                          </m:r>
                          <m:r>
                            <m:t>o</m:t>
                          </m:r>
                          <m:r>
                            <m:t>d</m:t>
                          </m:r>
                          <m:r>
                            <m:t>e</m:t>
                          </m:r>
                          <m:r>
                            <m:t>l</m:t>
                          </m:r>
                        </m:sub>
                      </m:sSub>
                    </m:sup>
                  </m:sSup>
                </m:den>
              </m:f>
            </m:e>
          </m:d>
        </m:oMath>
      </m:oMathPara>
    </w:p>
    <w:p>
      <w:pPr>
        <w:pStyle w:val="FirstParagraph"/>
      </w:pPr>
      <w:r>
        <w:t xml:space="preserve">trong đó</w:t>
      </w:r>
      <w:r>
        <w:t xml:space="preserve"> </w:t>
      </w:r>
      <m:oMath>
        <m:r>
          <m:t>p</m:t>
        </m:r>
        <m:r>
          <m:t>o</m:t>
        </m:r>
        <m:r>
          <m:t>s</m:t>
        </m:r>
      </m:oMath>
      <w:r>
        <w:t xml:space="preserve"> </w:t>
      </w:r>
      <w:r>
        <w:t xml:space="preserve">là vị trí của từ trong câu và</w:t>
      </w:r>
      <w:r>
        <w:t xml:space="preserve"> </w:t>
      </w:r>
      <m:oMath>
        <m:r>
          <m:t>i</m:t>
        </m:r>
      </m:oMath>
      <w:r>
        <w:t xml:space="preserve"> </w:t>
      </w:r>
      <w:r>
        <w:t xml:space="preserve">là chỉ số chiều. Mỗi chiều tương ứng một sóng sin với bước sóng từ</w:t>
      </w:r>
      <w:r>
        <w:t xml:space="preserve"> </w:t>
      </w:r>
      <m:oMath>
        <m:r>
          <m:t>2</m:t>
        </m:r>
        <m:r>
          <m:t>π</m:t>
        </m:r>
      </m:oMath>
      <w:r>
        <w:t xml:space="preserve"> </w:t>
      </w:r>
      <w:r>
        <w:t xml:space="preserve">đến</w:t>
      </w:r>
      <w:r>
        <w:t xml:space="preserve"> </w:t>
      </w:r>
      <m:oMath>
        <m:r>
          <m:t>10000</m:t>
        </m:r>
        <m:r>
          <m:rPr>
            <m:sty m:val="p"/>
          </m:rPr>
          <m:t>⋅</m:t>
        </m:r>
        <m:r>
          <m:t>2</m:t>
        </m:r>
        <m:r>
          <m:t>π</m:t>
        </m:r>
      </m:oMath>
      <w:r>
        <w:t xml:space="preserve">, giúp mô hình biểu diễn được cả vị trí tuyệt đối lẫn khoảng cách tương đối giữa các từ, vì</w:t>
      </w:r>
      <w:r>
        <w:t xml:space="preserve"> </w:t>
      </w:r>
      <m:oMath>
        <m:r>
          <m:t>P</m:t>
        </m:r>
        <m:sSub>
          <m:e>
            <m:r>
              <m:t>E</m:t>
            </m:r>
          </m:e>
          <m:sub>
            <m:r>
              <m:t>p</m:t>
            </m:r>
            <m:r>
              <m:t>o</m:t>
            </m:r>
            <m:r>
              <m:t>s</m:t>
            </m:r>
            <m:r>
              <m:rPr>
                <m:sty m:val="p"/>
              </m:rPr>
              <m:t>+</m:t>
            </m:r>
            <m:r>
              <m:t>k</m:t>
            </m:r>
          </m:sub>
        </m:sSub>
      </m:oMath>
      <w:r>
        <w:t xml:space="preserve"> </w:t>
      </w:r>
      <w:r>
        <w:t xml:space="preserve">có thể biểu diễn bằng một phép biến đổi tuyến tính của</w:t>
      </w:r>
      <w:r>
        <w:t xml:space="preserve"> </w:t>
      </w:r>
      <m:oMath>
        <m:r>
          <m:t>P</m:t>
        </m:r>
        <m:sSub>
          <m:e>
            <m:r>
              <m:t>E</m:t>
            </m:r>
          </m:e>
          <m:sub>
            <m:r>
              <m:t>p</m:t>
            </m:r>
            <m:r>
              <m:t>o</m:t>
            </m:r>
            <m:r>
              <m:t>s</m:t>
            </m:r>
          </m:sub>
        </m:sSub>
      </m:oMath>
      <w:r>
        <w:t xml:space="preserve">. Positional encoding không có tham số học, được cộng trực tiếp vào embedding:</w:t>
      </w:r>
      <w:r>
        <w:t xml:space="preserve"> </w:t>
      </w:r>
      <m:oMath>
        <m:sSub>
          <m:e>
            <m:r>
              <m:t>x</m:t>
            </m:r>
          </m:e>
          <m:sub>
            <m:r>
              <m:t>t</m:t>
            </m:r>
          </m:sub>
        </m:sSub>
        <m:r>
          <m:rPr>
            <m:sty m:val="p"/>
          </m:rPr>
          <m:t>=</m:t>
        </m:r>
        <m:rad>
          <m:radPr>
            <m:degHide m:val="on"/>
          </m:radPr>
          <m:deg/>
          <m:e>
            <m:sSub>
              <m:e>
                <m:r>
                  <m:t>d</m:t>
                </m:r>
              </m:e>
              <m:sub>
                <m:r>
                  <m:t>m</m:t>
                </m:r>
                <m:r>
                  <m:t>o</m:t>
                </m:r>
                <m:r>
                  <m:t>d</m:t>
                </m:r>
                <m:r>
                  <m:t>e</m:t>
                </m:r>
                <m:r>
                  <m:t>l</m:t>
                </m:r>
              </m:sub>
            </m:sSub>
          </m:e>
        </m:rad>
        <m:r>
          <m:rPr>
            <m:sty m:val="p"/>
          </m:rPr>
          <m:t>⋅</m:t>
        </m:r>
        <m:sSub>
          <m:e>
            <m:r>
              <m:t>e</m:t>
            </m:r>
          </m:e>
          <m:sub>
            <m:r>
              <m:t>t</m:t>
            </m:r>
          </m:sub>
        </m:sSub>
        <m:r>
          <m:rPr>
            <m:sty m:val="p"/>
          </m:rPr>
          <m:t>+</m:t>
        </m:r>
        <m:r>
          <m:t>P</m:t>
        </m:r>
        <m:sSub>
          <m:e>
            <m:r>
              <m:t>E</m:t>
            </m:r>
          </m:e>
          <m:sub>
            <m:r>
              <m:t>t</m:t>
            </m:r>
          </m:sub>
        </m:sSub>
      </m:oMath>
      <w:r>
        <w:t xml:space="preserve">.</w:t>
      </w:r>
    </w:p>
    <w:p>
      <w:pPr>
        <w:pStyle w:val="Heading3"/>
      </w:pPr>
      <w:r>
        <w:t xml:space="preserve">2.3.3. Scaled Dot-Product Attention và Multi-Head Attention</w:t>
      </w:r>
    </w:p>
    <w:p>
      <w:pPr>
        <w:pStyle w:val="FirstParagraph"/>
      </w:pPr>
      <w:r>
        <w:t xml:space="preserve">Với ma trận đầu vào</w:t>
      </w:r>
      <w:r>
        <w:t xml:space="preserve"> </w:t>
      </w:r>
      <m:oMath>
        <m:r>
          <m:t>X</m:t>
        </m:r>
        <m:r>
          <m:rPr>
            <m:sty m:val="p"/>
          </m:rPr>
          <m:t>∈</m:t>
        </m:r>
        <m:sSup>
          <m:e>
            <m:r>
              <m:rPr>
                <m:scr m:val="double-struck"/>
                <m:sty m:val="p"/>
              </m:rPr>
              <m:t>R</m:t>
            </m:r>
          </m:e>
          <m:sup>
            <m:r>
              <m:t>T</m:t>
            </m:r>
            <m:r>
              <m:rPr>
                <m:sty m:val="p"/>
              </m:rPr>
              <m:t>×</m:t>
            </m:r>
            <m:sSub>
              <m:e>
                <m:r>
                  <m:t>d</m:t>
                </m:r>
              </m:e>
              <m:sub>
                <m:r>
                  <m:t>m</m:t>
                </m:r>
                <m:r>
                  <m:t>o</m:t>
                </m:r>
                <m:r>
                  <m:t>d</m:t>
                </m:r>
                <m:r>
                  <m:t>e</m:t>
                </m:r>
                <m:r>
                  <m:t>l</m:t>
                </m:r>
              </m:sub>
            </m:sSub>
          </m:sup>
        </m:sSup>
      </m:oMath>
      <w:r>
        <w:t xml:space="preserve">, self-attention chiếu</w:t>
      </w:r>
      <w:r>
        <w:t xml:space="preserve"> </w:t>
      </w:r>
      <m:oMath>
        <m:r>
          <m:t>X</m:t>
        </m:r>
      </m:oMath>
      <w:r>
        <w:t xml:space="preserve"> </w:t>
      </w:r>
      <w:r>
        <w:t xml:space="preserve">thành ba ma trận Query, Key, Value qua các ma trận trọng số học được:</w:t>
      </w:r>
    </w:p>
    <w:p>
      <w:pPr>
        <w:pStyle w:val="BodyText"/>
      </w:pPr>
      <m:oMathPara>
        <m:oMathParaPr>
          <m:jc m:val="center"/>
        </m:oMathParaPr>
        <m:oMath>
          <m:r>
            <m:t>Q</m:t>
          </m:r>
          <m:r>
            <m:rPr>
              <m:sty m:val="p"/>
            </m:rPr>
            <m:t>=</m:t>
          </m:r>
          <m:r>
            <m:t>X</m:t>
          </m:r>
          <m:sSub>
            <m:e>
              <m:r>
                <m:t>W</m:t>
              </m:r>
            </m:e>
            <m:sub>
              <m:r>
                <m:t>Q</m:t>
              </m:r>
            </m:sub>
          </m:sSub>
          <m:r>
            <m:rPr>
              <m:sty m:val="p"/>
            </m:rPr>
            <m:t>,</m:t>
          </m:r>
          <m:r>
            <m:t> </m:t>
          </m:r>
          <m:r>
            <m:t>K</m:t>
          </m:r>
          <m:r>
            <m:rPr>
              <m:sty m:val="p"/>
            </m:rPr>
            <m:t>=</m:t>
          </m:r>
          <m:r>
            <m:t>X</m:t>
          </m:r>
          <m:sSub>
            <m:e>
              <m:r>
                <m:t>W</m:t>
              </m:r>
            </m:e>
            <m:sub>
              <m:r>
                <m:t>K</m:t>
              </m:r>
            </m:sub>
          </m:sSub>
          <m:r>
            <m:rPr>
              <m:sty m:val="p"/>
            </m:rPr>
            <m:t>,</m:t>
          </m:r>
          <m:r>
            <m:t> </m:t>
          </m:r>
          <m:r>
            <m:t>V</m:t>
          </m:r>
          <m:r>
            <m:rPr>
              <m:sty m:val="p"/>
            </m:rPr>
            <m:t>=</m:t>
          </m:r>
          <m:r>
            <m:t>X</m:t>
          </m:r>
          <m:sSub>
            <m:e>
              <m:r>
                <m:t>W</m:t>
              </m:r>
            </m:e>
            <m:sub>
              <m:r>
                <m:t>V</m:t>
              </m:r>
            </m:sub>
          </m:sSub>
        </m:oMath>
      </m:oMathPara>
    </w:p>
    <w:p>
      <w:pPr>
        <w:pStyle w:val="FirstParagraph"/>
      </w:pPr>
      <w:r>
        <w:t xml:space="preserve">Sau đó tính:</w:t>
      </w:r>
    </w:p>
    <w:p>
      <w:pPr>
        <w:pStyle w:val="BodyText"/>
      </w:pPr>
      <m:oMathPara>
        <m:oMathParaPr>
          <m:jc m:val="center"/>
        </m:oMathParaPr>
        <m:oMath>
          <m:r>
            <m:rPr>
              <m:nor/>
            </m:rPr>
            <m:t>Attention</m:t>
          </m:r>
          <m:r>
            <m:rPr>
              <m:sty m:val="p"/>
            </m:rPr>
            <m:t>(</m:t>
          </m:r>
          <m:r>
            <m:t>Q</m:t>
          </m:r>
          <m:r>
            <m:rPr>
              <m:sty m:val="p"/>
            </m:rPr>
            <m:t>,</m:t>
          </m:r>
          <m:r>
            <m:t>K</m:t>
          </m:r>
          <m:r>
            <m:rPr>
              <m:sty m:val="p"/>
            </m:rPr>
            <m:t>,</m:t>
          </m:r>
          <m:r>
            <m:t>V</m:t>
          </m:r>
          <m:r>
            <m:rPr>
              <m:sty m:val="p"/>
            </m:rPr>
            <m:t>)</m:t>
          </m:r>
          <m:r>
            <m:rPr>
              <m:sty m:val="p"/>
            </m:rPr>
            <m:t>=</m:t>
          </m:r>
          <m:r>
            <m:rPr>
              <m:nor/>
            </m:rPr>
            <m:t>softmax</m:t>
          </m:r>
          <m:d>
            <m:dPr>
              <m:begChr m:val="("/>
              <m:sepChr m:val=""/>
              <m:endChr m:val=")"/>
              <m:grow/>
            </m:dPr>
            <m:e>
              <m:f>
                <m:fPr>
                  <m:type m:val="bar"/>
                </m:fPr>
                <m:num>
                  <m:r>
                    <m:t>Q</m:t>
                  </m:r>
                  <m:sSup>
                    <m:e>
                      <m:r>
                        <m:t>K</m:t>
                      </m:r>
                    </m:e>
                    <m:sup>
                      <m:r>
                        <m:rPr>
                          <m:sty m:val="p"/>
                        </m:rPr>
                        <m:t>⊤</m:t>
                      </m:r>
                    </m:sup>
                  </m:sSup>
                </m:num>
                <m:den>
                  <m:rad>
                    <m:radPr>
                      <m:degHide m:val="on"/>
                    </m:radPr>
                    <m:deg/>
                    <m:e>
                      <m:sSub>
                        <m:e>
                          <m:r>
                            <m:t>d</m:t>
                          </m:r>
                        </m:e>
                        <m:sub>
                          <m:r>
                            <m:t>k</m:t>
                          </m:r>
                        </m:sub>
                      </m:sSub>
                    </m:e>
                  </m:rad>
                </m:den>
              </m:f>
              <m:r>
                <m:rPr>
                  <m:sty m:val="p"/>
                </m:rPr>
                <m:t>+</m:t>
              </m:r>
              <m:r>
                <m:t>M</m:t>
              </m:r>
            </m:e>
          </m:d>
          <m:r>
            <m:t>V</m:t>
          </m:r>
        </m:oMath>
      </m:oMathPara>
    </w:p>
    <w:p>
      <w:pPr>
        <w:pStyle w:val="FirstParagraph"/>
      </w:pPr>
      <w:r>
        <w:t xml:space="preserve">Phần tử</w:t>
      </w:r>
      <w:r>
        <w:t xml:space="preserve"> </w:t>
      </w:r>
      <m:oMath>
        <m:r>
          <m:rPr>
            <m:sty m:val="p"/>
          </m:rPr>
          <m:t>(</m:t>
        </m:r>
        <m:r>
          <m:t>i</m:t>
        </m:r>
        <m:r>
          <m:rPr>
            <m:sty m:val="p"/>
          </m:rPr>
          <m:t>,</m:t>
        </m:r>
        <m:r>
          <m:t>j</m:t>
        </m:r>
        <m:r>
          <m:rPr>
            <m:sty m:val="p"/>
          </m:rPr>
          <m:t>)</m:t>
        </m:r>
      </m:oMath>
      <w:r>
        <w:t xml:space="preserve"> </w:t>
      </w:r>
      <w:r>
        <w:t xml:space="preserve">của</w:t>
      </w:r>
      <w:r>
        <w:t xml:space="preserve"> </w:t>
      </w:r>
      <m:oMath>
        <m:r>
          <m:t>Q</m:t>
        </m:r>
        <m:sSup>
          <m:e>
            <m:r>
              <m:t>K</m:t>
            </m:r>
          </m:e>
          <m:sup>
            <m:r>
              <m:rPr>
                <m:sty m:val="p"/>
              </m:rPr>
              <m:t>⊤</m:t>
            </m:r>
          </m:sup>
        </m:sSup>
      </m:oMath>
      <w:r>
        <w:t xml:space="preserve"> </w:t>
      </w:r>
      <w:r>
        <w:t xml:space="preserve">đo mức độ liên quan giữa từ thứ</w:t>
      </w:r>
      <w:r>
        <w:t xml:space="preserve"> </w:t>
      </w:r>
      <m:oMath>
        <m:r>
          <m:t>i</m:t>
        </m:r>
      </m:oMath>
      <w:r>
        <w:t xml:space="preserve"> </w:t>
      </w:r>
      <w:r>
        <w:t xml:space="preserve">(đóng vai trò truy vấn) và từ thứ</w:t>
      </w:r>
      <w:r>
        <w:t xml:space="preserve"> </w:t>
      </w:r>
      <m:oMath>
        <m:r>
          <m:t>j</m:t>
        </m:r>
      </m:oMath>
      <w:r>
        <w:t xml:space="preserve"> </w:t>
      </w:r>
      <w:r>
        <w:t xml:space="preserve">(đóng vai trò khoá). Hệ số</w:t>
      </w:r>
      <w:r>
        <w:t xml:space="preserve"> </w:t>
      </w:r>
      <m:oMath>
        <m:rad>
          <m:radPr>
            <m:degHide m:val="on"/>
          </m:radPr>
          <m:deg/>
          <m:e>
            <m:sSub>
              <m:e>
                <m:r>
                  <m:t>d</m:t>
                </m:r>
              </m:e>
              <m:sub>
                <m:r>
                  <m:t>k</m:t>
                </m:r>
              </m:sub>
            </m:sSub>
          </m:e>
        </m:rad>
      </m:oMath>
      <w:r>
        <w:t xml:space="preserve"> </w:t>
      </w:r>
      <w:r>
        <w:t xml:space="preserve">giữ phương sai của tích vô hướng ổn định khi</w:t>
      </w:r>
      <w:r>
        <w:t xml:space="preserve"> </w:t>
      </w:r>
      <m:oMath>
        <m:sSub>
          <m:e>
            <m:r>
              <m:t>d</m:t>
            </m:r>
          </m:e>
          <m:sub>
            <m:r>
              <m:t>k</m:t>
            </m:r>
          </m:sub>
        </m:sSub>
      </m:oMath>
      <w:r>
        <w:t xml:space="preserve"> </w:t>
      </w:r>
      <w:r>
        <w:t xml:space="preserve">lớn, tránh softmax bị bão hoà làm gradient gần bằng 0 [1]. Ma trận mask</w:t>
      </w:r>
      <w:r>
        <w:t xml:space="preserve"> </w:t>
      </w:r>
      <m:oMath>
        <m:r>
          <m:t>M</m:t>
        </m:r>
      </m:oMath>
      <w:r>
        <w:t xml:space="preserve"> </w:t>
      </w:r>
      <w:r>
        <w:t xml:space="preserve">nhận giá trị</w:t>
      </w:r>
      <w:r>
        <w:t xml:space="preserve"> </w:t>
      </w:r>
      <m:oMath>
        <m:r>
          <m:rPr>
            <m:sty m:val="p"/>
          </m:rPr>
          <m:t>−</m:t>
        </m:r>
        <m:r>
          <m:rPr>
            <m:sty m:val="p"/>
          </m:rPr>
          <m:t>∞</m:t>
        </m:r>
      </m:oMath>
      <w:r>
        <w:t xml:space="preserve"> </w:t>
      </w:r>
      <w:r>
        <w:t xml:space="preserve">tại các vị trí đệm</w:t>
      </w:r>
      <w:r>
        <w:t xml:space="preserve"> </w:t>
      </w:r>
      <w:r>
        <w:rPr>
          <w:rStyle w:val="VerbatimChar"/>
        </w:rPr>
        <w:t xml:space="preserve">&lt;pad&gt;</w:t>
      </w:r>
      <w:r>
        <w:t xml:space="preserve"> </w:t>
      </w:r>
      <w:r>
        <w:t xml:space="preserve">và</w:t>
      </w:r>
      <w:r>
        <w:t xml:space="preserve"> </w:t>
      </w:r>
      <m:oMath>
        <m:r>
          <m:t>0</m:t>
        </m:r>
      </m:oMath>
      <w:r>
        <w:t xml:space="preserve"> </w:t>
      </w:r>
      <w:r>
        <w:t xml:space="preserve">tại các vị trí khác, để sau softmax trọng số chú ý vào phần đệm bằng 0.</w:t>
      </w:r>
    </w:p>
    <w:p>
      <w:pPr>
        <w:pStyle w:val="BodyText"/>
      </w:pPr>
      <w:r>
        <w:t xml:space="preserve">Thay vì một phép attention duy nhất,</w:t>
      </w:r>
      <w:r>
        <w:t xml:space="preserve"> </w:t>
      </w:r>
      <w:r>
        <w:rPr>
          <w:b/>
          <w:bCs/>
        </w:rPr>
        <w:t xml:space="preserve">Multi-Head Attention</w:t>
      </w:r>
      <w:r>
        <w:t xml:space="preserve"> </w:t>
      </w:r>
      <w:r>
        <w:t xml:space="preserve">chia không gian</w:t>
      </w:r>
      <w:r>
        <w:t xml:space="preserve"> </w:t>
      </w:r>
      <m:oMath>
        <m:sSub>
          <m:e>
            <m:r>
              <m:t>d</m:t>
            </m:r>
          </m:e>
          <m:sub>
            <m:r>
              <m:t>m</m:t>
            </m:r>
            <m:r>
              <m:t>o</m:t>
            </m:r>
            <m:r>
              <m:t>d</m:t>
            </m:r>
            <m:r>
              <m:t>e</m:t>
            </m:r>
            <m:r>
              <m:t>l</m:t>
            </m:r>
          </m:sub>
        </m:sSub>
      </m:oMath>
      <w:r>
        <w:t xml:space="preserve"> </w:t>
      </w:r>
      <w:r>
        <w:t xml:space="preserve">thành</w:t>
      </w:r>
      <w:r>
        <w:t xml:space="preserve"> </w:t>
      </w:r>
      <m:oMath>
        <m:r>
          <m:t>h</m:t>
        </m:r>
      </m:oMath>
      <w:r>
        <w:t xml:space="preserve"> </w:t>
      </w:r>
      <w:r>
        <w:t xml:space="preserve">“đầu”</w:t>
      </w:r>
      <w:r>
        <w:t xml:space="preserve"> </w:t>
      </w:r>
      <w:r>
        <w:t xml:space="preserve">(head) có kích thước</w:t>
      </w:r>
      <w:r>
        <w:t xml:space="preserve"> </w:t>
      </w:r>
      <m:oMath>
        <m:sSub>
          <m:e>
            <m:r>
              <m:t>d</m:t>
            </m:r>
          </m:e>
          <m:sub>
            <m:r>
              <m:t>k</m:t>
            </m:r>
          </m:sub>
        </m:sSub>
        <m:r>
          <m:rPr>
            <m:sty m:val="p"/>
          </m:rPr>
          <m:t>=</m:t>
        </m:r>
        <m:sSub>
          <m:e>
            <m:r>
              <m:t>d</m:t>
            </m:r>
          </m:e>
          <m:sub>
            <m:r>
              <m:t>m</m:t>
            </m:r>
            <m:r>
              <m:t>o</m:t>
            </m:r>
            <m:r>
              <m:t>d</m:t>
            </m:r>
            <m:r>
              <m:t>e</m:t>
            </m:r>
            <m:r>
              <m:t>l</m:t>
            </m:r>
          </m:sub>
        </m:sSub>
        <m:r>
          <m:rPr>
            <m:sty m:val="p"/>
          </m:rPr>
          <m:t>/</m:t>
        </m:r>
        <m:r>
          <m:t>h</m:t>
        </m:r>
      </m:oMath>
      <w:r>
        <w:t xml:space="preserve">, mỗi head học một kiểu quan hệ khác nhau giữa các từ (ví dụ quan hệ cú pháp, quan hệ đồng tham chiếu, từ phủ định), sau đó ghép kết quả và chiếu lại:</w:t>
      </w:r>
    </w:p>
    <w:p>
      <w:pPr>
        <w:pStyle w:val="BodyText"/>
      </w:pPr>
      <m:oMathPara>
        <m:oMathParaPr>
          <m:jc m:val="center"/>
        </m:oMathParaPr>
        <m:oMath>
          <m:r>
            <m:rPr>
              <m:nor/>
            </m:rPr>
            <m:t>MultiHead</m:t>
          </m:r>
          <m:r>
            <m:rPr>
              <m:sty m:val="p"/>
            </m:rPr>
            <m:t>(</m:t>
          </m:r>
          <m:r>
            <m:t>X</m:t>
          </m:r>
          <m:r>
            <m:rPr>
              <m:sty m:val="p"/>
            </m:rPr>
            <m:t>)</m:t>
          </m:r>
          <m:r>
            <m:rPr>
              <m:sty m:val="p"/>
            </m:rPr>
            <m:t>=</m:t>
          </m:r>
          <m:r>
            <m:rPr>
              <m:nor/>
            </m:rPr>
            <m:t>Concat</m:t>
          </m:r>
          <m:r>
            <m:rPr>
              <m:sty m:val="p"/>
            </m:rPr>
            <m:t>(</m:t>
          </m:r>
          <m:sSub>
            <m:e>
              <m:r>
                <m:rPr>
                  <m:nor/>
                </m:rPr>
                <m:t>head</m:t>
              </m:r>
            </m:e>
            <m:sub>
              <m:r>
                <m:t>1</m:t>
              </m:r>
            </m:sub>
          </m:sSub>
          <m:r>
            <m:rPr>
              <m:sty m:val="p"/>
            </m:rPr>
            <m:t>,</m:t>
          </m:r>
          <m:r>
            <m:rPr>
              <m:sty m:val="p"/>
            </m:rPr>
            <m:t>…</m:t>
          </m:r>
          <m:r>
            <m:rPr>
              <m:sty m:val="p"/>
            </m:rPr>
            <m:t>,</m:t>
          </m:r>
          <m:sSub>
            <m:e>
              <m:r>
                <m:rPr>
                  <m:nor/>
                </m:rPr>
                <m:t>head</m:t>
              </m:r>
            </m:e>
            <m:sub>
              <m:r>
                <m:t>h</m:t>
              </m:r>
            </m:sub>
          </m:sSub>
          <m:r>
            <m:rPr>
              <m:sty m:val="p"/>
            </m:rPr>
            <m:t>)</m:t>
          </m:r>
          <m:sSub>
            <m:e>
              <m:r>
                <m:t>W</m:t>
              </m:r>
            </m:e>
            <m:sub>
              <m:r>
                <m:t>O</m:t>
              </m:r>
            </m:sub>
          </m:sSub>
          <m:r>
            <m:rPr>
              <m:sty m:val="p"/>
            </m:rPr>
            <m:t>,</m:t>
          </m:r>
          <m:r>
            <m:t>  </m:t>
          </m:r>
          <m:sSub>
            <m:e>
              <m:r>
                <m:rPr>
                  <m:nor/>
                </m:rPr>
                <m:t>head</m:t>
              </m:r>
            </m:e>
            <m:sub>
              <m:r>
                <m:t>i</m:t>
              </m:r>
            </m:sub>
          </m:sSub>
          <m:r>
            <m:rPr>
              <m:sty m:val="p"/>
            </m:rPr>
            <m:t>=</m:t>
          </m:r>
          <m:r>
            <m:rPr>
              <m:nor/>
            </m:rPr>
            <m:t>Attention</m:t>
          </m:r>
          <m:r>
            <m:rPr>
              <m:sty m:val="p"/>
            </m:rPr>
            <m:t>(</m:t>
          </m:r>
          <m:r>
            <m:t>X</m:t>
          </m:r>
          <m:sSubSup>
            <m:e>
              <m:r>
                <m:t>W</m:t>
              </m:r>
            </m:e>
            <m:sub>
              <m:r>
                <m:t>Q</m:t>
              </m:r>
            </m:sub>
            <m:sup>
              <m:r>
                <m:rPr>
                  <m:sty m:val="p"/>
                </m:rPr>
                <m:t>(</m:t>
              </m:r>
              <m:r>
                <m:t>i</m:t>
              </m:r>
              <m:r>
                <m:rPr>
                  <m:sty m:val="p"/>
                </m:rPr>
                <m:t>)</m:t>
              </m:r>
            </m:sup>
          </m:sSubSup>
          <m:r>
            <m:rPr>
              <m:sty m:val="p"/>
            </m:rPr>
            <m:t>,</m:t>
          </m:r>
          <m:r>
            <m:t>X</m:t>
          </m:r>
          <m:sSubSup>
            <m:e>
              <m:r>
                <m:t>W</m:t>
              </m:r>
            </m:e>
            <m:sub>
              <m:r>
                <m:t>K</m:t>
              </m:r>
            </m:sub>
            <m:sup>
              <m:r>
                <m:rPr>
                  <m:sty m:val="p"/>
                </m:rPr>
                <m:t>(</m:t>
              </m:r>
              <m:r>
                <m:t>i</m:t>
              </m:r>
              <m:r>
                <m:rPr>
                  <m:sty m:val="p"/>
                </m:rPr>
                <m:t>)</m:t>
              </m:r>
            </m:sup>
          </m:sSubSup>
          <m:r>
            <m:rPr>
              <m:sty m:val="p"/>
            </m:rPr>
            <m:t>,</m:t>
          </m:r>
          <m:r>
            <m:t>X</m:t>
          </m:r>
          <m:sSubSup>
            <m:e>
              <m:r>
                <m:t>W</m:t>
              </m:r>
            </m:e>
            <m:sub>
              <m:r>
                <m:t>V</m:t>
              </m:r>
            </m:sub>
            <m:sup>
              <m:r>
                <m:rPr>
                  <m:sty m:val="p"/>
                </m:rPr>
                <m:t>(</m:t>
              </m:r>
              <m:r>
                <m:t>i</m:t>
              </m:r>
              <m:r>
                <m:rPr>
                  <m:sty m:val="p"/>
                </m:rPr>
                <m:t>)</m:t>
              </m:r>
            </m:sup>
          </m:sSubSup>
          <m:r>
            <m:rPr>
              <m:sty m:val="p"/>
            </m:rPr>
            <m:t>)</m:t>
          </m:r>
        </m:oMath>
      </m:oMathPara>
    </w:p>
    <w:p>
      <w:pPr>
        <w:pStyle w:val="Figure"/>
      </w:pPr>
      <w:r>
        <w:drawing>
          <wp:inline>
            <wp:extent cx="5579999" cy="2391885"/>
            <wp:effectExtent b="0" l="0" r="0" t="0"/>
            <wp:docPr descr="" title="" id="16" name="Picture"/>
            <a:graphic>
              <a:graphicData uri="http://schemas.openxmlformats.org/drawingml/2006/picture">
                <pic:pic>
                  <pic:nvPicPr>
                    <pic:cNvPr descr="fig/hinh2_multihead_attention.png" id="17" name="Picture"/>
                    <pic:cNvPicPr>
                      <a:picLocks noChangeArrowheads="1" noChangeAspect="1"/>
                    </pic:cNvPicPr>
                  </pic:nvPicPr>
                  <pic:blipFill>
                    <a:blip r:embed="rId15"/>
                    <a:stretch>
                      <a:fillRect/>
                    </a:stretch>
                  </pic:blipFill>
                  <pic:spPr bwMode="auto">
                    <a:xfrm>
                      <a:off x="0" y="0"/>
                      <a:ext cx="5579999" cy="2391885"/>
                    </a:xfrm>
                    <a:prstGeom prst="rect">
                      <a:avLst/>
                    </a:prstGeom>
                    <a:noFill/>
                    <a:ln w="9525">
                      <a:noFill/>
                      <a:headEnd/>
                      <a:tailEnd/>
                    </a:ln>
                  </pic:spPr>
                </pic:pic>
              </a:graphicData>
            </a:graphic>
          </wp:inline>
        </w:drawing>
      </w:r>
    </w:p>
    <w:p>
      <w:pPr>
        <w:pStyle w:val="ImageCaption"/>
      </w:pPr>
      <w:r>
        <w:t xml:space="preserve">Hình 2: Cơ chế Multi-Head Self-Attention</w:t>
      </w:r>
    </w:p>
    <w:p>
      <w:pPr>
        <w:pStyle w:val="BodyText"/>
      </w:pPr>
      <w:r>
        <w:t xml:space="preserve">Để minh hoạ trực quan, nhóm cài đặt self-attention từng bước bằng NumPy trên câu ví dụ</w:t>
      </w:r>
      <w:r>
        <w:t xml:space="preserve"> </w:t>
      </w:r>
      <w:r>
        <w:t xml:space="preserve">“Tôi yêu học máy”</w:t>
      </w:r>
      <w:r>
        <w:t xml:space="preserve"> </w:t>
      </w:r>
      <w:r>
        <w:t xml:space="preserve">(notebook</w:t>
      </w:r>
      <w:r>
        <w:t xml:space="preserve"> </w:t>
      </w:r>
      <w:r>
        <w:rPr>
          <w:rStyle w:val="VerbatimChar"/>
        </w:rPr>
        <w:t xml:space="preserve">demo.ipynb</w:t>
      </w:r>
      <w:r>
        <w:t xml:space="preserve">, trọng số khởi tạo ngẫu nhiên, chưa huấn luyện). Mỗi hàng của ma trận trọng số là một phân phối xác suất cho biết token truy vấn</w:t>
      </w:r>
      <w:r>
        <w:t xml:space="preserve"> </w:t>
      </w:r>
      <w:r>
        <w:t xml:space="preserve">“chú ý”</w:t>
      </w:r>
      <w:r>
        <w:t xml:space="preserve"> </w:t>
      </w:r>
      <w:r>
        <w:t xml:space="preserve">bao nhiêu đến từng token còn lại, tổng mỗi hàng bằng 1 (Hình 3).</w:t>
      </w:r>
    </w:p>
    <w:p>
      <w:pPr>
        <w:pStyle w:val="Figure"/>
      </w:pPr>
      <w:r>
        <w:drawing>
          <wp:inline>
            <wp:extent cx="3239999" cy="2824471"/>
            <wp:effectExtent b="0" l="0" r="0" t="0"/>
            <wp:docPr descr="" title="" id="19" name="Picture"/>
            <a:graphic>
              <a:graphicData uri="http://schemas.openxmlformats.org/drawingml/2006/picture">
                <pic:pic>
                  <pic:nvPicPr>
                    <pic:cNvPr descr="report/images/hinh3_attention_heatmap_demo.png" id="20" name="Picture"/>
                    <pic:cNvPicPr>
                      <a:picLocks noChangeArrowheads="1" noChangeAspect="1"/>
                    </pic:cNvPicPr>
                  </pic:nvPicPr>
                  <pic:blipFill>
                    <a:blip r:embed="rId18"/>
                    <a:stretch>
                      <a:fillRect/>
                    </a:stretch>
                  </pic:blipFill>
                  <pic:spPr bwMode="auto">
                    <a:xfrm>
                      <a:off x="0" y="0"/>
                      <a:ext cx="3239999" cy="2824471"/>
                    </a:xfrm>
                    <a:prstGeom prst="rect">
                      <a:avLst/>
                    </a:prstGeom>
                    <a:noFill/>
                    <a:ln w="9525">
                      <a:noFill/>
                      <a:headEnd/>
                      <a:tailEnd/>
                    </a:ln>
                  </pic:spPr>
                </pic:pic>
              </a:graphicData>
            </a:graphic>
          </wp:inline>
        </w:drawing>
      </w:r>
    </w:p>
    <w:p>
      <w:pPr>
        <w:pStyle w:val="ImageCaption"/>
      </w:pPr>
      <w:r>
        <w:t xml:space="preserve">Hình 3: Ma trận trọng số self-attention trên câu ví dụ</w:t>
      </w:r>
      <w:r>
        <w:t xml:space="preserve"> </w:t>
      </w:r>
      <w:r>
        <w:t xml:space="preserve">“Tôi yêu học máy”</w:t>
      </w:r>
    </w:p>
    <w:p>
      <w:pPr>
        <w:pStyle w:val="Heading3"/>
      </w:pPr>
      <w:r>
        <w:t xml:space="preserve">2.3.4. Position-wise Feed-Forward Network</w:t>
      </w:r>
    </w:p>
    <w:p>
      <w:pPr>
        <w:pStyle w:val="FirstParagraph"/>
      </w:pPr>
      <w:r>
        <w:t xml:space="preserve">Sau attention, mỗi vị trí được đưa độc lập qua một mạng nơ-ron hai tầng với cùng bộ trọng số:</w:t>
      </w:r>
    </w:p>
    <w:p>
      <w:pPr>
        <w:pStyle w:val="BodyText"/>
      </w:pPr>
      <m:oMathPara>
        <m:oMathParaPr>
          <m:jc m:val="center"/>
        </m:oMathParaPr>
        <m:oMath>
          <m:r>
            <m:rPr>
              <m:nor/>
            </m:rPr>
            <m:t>FFN</m:t>
          </m:r>
          <m:r>
            <m:rPr>
              <m:sty m:val="p"/>
            </m:rPr>
            <m:t>(</m:t>
          </m:r>
          <m:r>
            <m:t>x</m:t>
          </m:r>
          <m:r>
            <m:rPr>
              <m:sty m:val="p"/>
            </m:rPr>
            <m:t>)</m:t>
          </m:r>
          <m:r>
            <m:rPr>
              <m:sty m:val="p"/>
            </m:rPr>
            <m:t>=</m:t>
          </m:r>
          <m:sSub>
            <m:e>
              <m:r>
                <m:t>W</m:t>
              </m:r>
            </m:e>
            <m:sub>
              <m:r>
                <m:t>2</m:t>
              </m:r>
            </m:sub>
          </m:sSub>
          <m:r>
            <m:t> </m:t>
          </m:r>
          <m:r>
            <m:t>ϕ</m:t>
          </m:r>
          <m:r>
            <m:rPr>
              <m:sty m:val="p"/>
            </m:rPr>
            <m:t>(</m:t>
          </m:r>
          <m:sSub>
            <m:e>
              <m:r>
                <m:t>W</m:t>
              </m:r>
            </m:e>
            <m:sub>
              <m:r>
                <m:t>1</m:t>
              </m:r>
            </m:sub>
          </m:sSub>
          <m:r>
            <m:t>x</m:t>
          </m:r>
          <m:r>
            <m:rPr>
              <m:sty m:val="p"/>
            </m:rPr>
            <m:t>+</m:t>
          </m:r>
          <m:sSub>
            <m:e>
              <m:r>
                <m:t>b</m:t>
              </m:r>
            </m:e>
            <m:sub>
              <m:r>
                <m:t>1</m:t>
              </m:r>
            </m:sub>
          </m:sSub>
          <m:r>
            <m:rPr>
              <m:sty m:val="p"/>
            </m:rPr>
            <m:t>)</m:t>
          </m:r>
          <m:r>
            <m:rPr>
              <m:sty m:val="p"/>
            </m:rPr>
            <m:t>+</m:t>
          </m:r>
          <m:sSub>
            <m:e>
              <m:r>
                <m:t>b</m:t>
              </m:r>
            </m:e>
            <m:sub>
              <m:r>
                <m:t>2</m:t>
              </m:r>
            </m:sub>
          </m:sSub>
        </m:oMath>
      </m:oMathPara>
    </w:p>
    <w:p>
      <w:pPr>
        <w:pStyle w:val="FirstParagraph"/>
      </w:pPr>
      <w:r>
        <w:t xml:space="preserve">với</w:t>
      </w:r>
      <w:r>
        <w:t xml:space="preserve"> </w:t>
      </w:r>
      <m:oMath>
        <m:sSub>
          <m:e>
            <m:r>
              <m:t>W</m:t>
            </m:r>
          </m:e>
          <m:sub>
            <m:r>
              <m:t>1</m:t>
            </m:r>
          </m:sub>
        </m:sSub>
        <m:r>
          <m:rPr>
            <m:sty m:val="p"/>
          </m:rPr>
          <m:t>∈</m:t>
        </m:r>
        <m:sSup>
          <m:e>
            <m:r>
              <m:rPr>
                <m:scr m:val="double-struck"/>
                <m:sty m:val="p"/>
              </m:rPr>
              <m:t>R</m:t>
            </m:r>
          </m:e>
          <m:sup>
            <m:sSub>
              <m:e>
                <m:r>
                  <m:t>d</m:t>
                </m:r>
              </m:e>
              <m:sub>
                <m:r>
                  <m:t>m</m:t>
                </m:r>
                <m:r>
                  <m:t>o</m:t>
                </m:r>
                <m:r>
                  <m:t>d</m:t>
                </m:r>
                <m:r>
                  <m:t>e</m:t>
                </m:r>
                <m:r>
                  <m:t>l</m:t>
                </m:r>
              </m:sub>
            </m:sSub>
            <m:r>
              <m:rPr>
                <m:sty m:val="p"/>
              </m:rPr>
              <m:t>×</m:t>
            </m:r>
            <m:sSub>
              <m:e>
                <m:r>
                  <m:t>d</m:t>
                </m:r>
              </m:e>
              <m:sub>
                <m:r>
                  <m:t>f</m:t>
                </m:r>
                <m:r>
                  <m:t>f</m:t>
                </m:r>
              </m:sub>
            </m:sSub>
          </m:sup>
        </m:sSup>
      </m:oMath>
      <w:r>
        <w:t xml:space="preserve">,</w:t>
      </w:r>
      <w:r>
        <w:t xml:space="preserve"> </w:t>
      </w:r>
      <m:oMath>
        <m:sSub>
          <m:e>
            <m:r>
              <m:t>W</m:t>
            </m:r>
          </m:e>
          <m:sub>
            <m:r>
              <m:t>2</m:t>
            </m:r>
          </m:sub>
        </m:sSub>
        <m:r>
          <m:rPr>
            <m:sty m:val="p"/>
          </m:rPr>
          <m:t>∈</m:t>
        </m:r>
        <m:sSup>
          <m:e>
            <m:r>
              <m:rPr>
                <m:scr m:val="double-struck"/>
                <m:sty m:val="p"/>
              </m:rPr>
              <m:t>R</m:t>
            </m:r>
          </m:e>
          <m:sup>
            <m:sSub>
              <m:e>
                <m:r>
                  <m:t>d</m:t>
                </m:r>
              </m:e>
              <m:sub>
                <m:r>
                  <m:t>f</m:t>
                </m:r>
                <m:r>
                  <m:t>f</m:t>
                </m:r>
              </m:sub>
            </m:sSub>
            <m:r>
              <m:rPr>
                <m:sty m:val="p"/>
              </m:rPr>
              <m:t>×</m:t>
            </m:r>
            <m:sSub>
              <m:e>
                <m:r>
                  <m:t>d</m:t>
                </m:r>
              </m:e>
              <m:sub>
                <m:r>
                  <m:t>m</m:t>
                </m:r>
                <m:r>
                  <m:t>o</m:t>
                </m:r>
                <m:r>
                  <m:t>d</m:t>
                </m:r>
                <m:r>
                  <m:t>e</m:t>
                </m:r>
                <m:r>
                  <m:t>l</m:t>
                </m:r>
              </m:sub>
            </m:sSub>
          </m:sup>
        </m:sSup>
      </m:oMath>
      <w:r>
        <w:t xml:space="preserve">, thường chọn</w:t>
      </w:r>
      <w:r>
        <w:t xml:space="preserve"> </w:t>
      </w:r>
      <m:oMath>
        <m:sSub>
          <m:e>
            <m:r>
              <m:t>d</m:t>
            </m:r>
          </m:e>
          <m:sub>
            <m:r>
              <m:t>f</m:t>
            </m:r>
            <m:r>
              <m:t>f</m:t>
            </m:r>
          </m:sub>
        </m:sSub>
        <m:r>
          <m:rPr>
            <m:sty m:val="p"/>
          </m:rPr>
          <m:t>=</m:t>
        </m:r>
        <m:r>
          <m:t>4</m:t>
        </m:r>
        <m:r>
          <m:rPr>
            <m:sty m:val="p"/>
          </m:rPr>
          <m:t>⋅</m:t>
        </m:r>
        <m:sSub>
          <m:e>
            <m:r>
              <m:t>d</m:t>
            </m:r>
          </m:e>
          <m:sub>
            <m:r>
              <m:t>m</m:t>
            </m:r>
            <m:r>
              <m:t>o</m:t>
            </m:r>
            <m:r>
              <m:t>d</m:t>
            </m:r>
            <m:r>
              <m:t>e</m:t>
            </m:r>
            <m:r>
              <m:t>l</m:t>
            </m:r>
          </m:sub>
        </m:sSub>
      </m:oMath>
      <w:r>
        <w:t xml:space="preserve">. Bài báo gốc dùng hàm kích hoạt ReLU, còn đề tài dùng GELU [9] theo cách của BERT [2]. Nếu attention đóng vai trò</w:t>
      </w:r>
      <w:r>
        <w:t xml:space="preserve"> </w:t>
      </w:r>
      <w:r>
        <w:t xml:space="preserve">“trộn”</w:t>
      </w:r>
      <w:r>
        <w:t xml:space="preserve"> </w:t>
      </w:r>
      <w:r>
        <w:t xml:space="preserve">thông tin giữa các vị trí, FFN đóng vai trò biến đổi phi tuyến biểu diễn tại từng vị trí.</w:t>
      </w:r>
    </w:p>
    <w:p>
      <w:pPr>
        <w:pStyle w:val="Heading3"/>
      </w:pPr>
      <w:r>
        <w:t xml:space="preserve">2.3.5. Residual Connection và Layer Normalization</w:t>
      </w:r>
    </w:p>
    <w:p>
      <w:pPr>
        <w:pStyle w:val="FirstParagraph"/>
      </w:pPr>
      <w:r>
        <w:t xml:space="preserve">Mỗi khối con được bọc bởi residual connection [10] và layer normalization [11]. Theo kiến trúc Post-LN của bài báo gốc [1]:</w:t>
      </w:r>
    </w:p>
    <w:p>
      <w:pPr>
        <w:pStyle w:val="BodyText"/>
      </w:pPr>
      <m:oMathPara>
        <m:oMathParaPr>
          <m:jc m:val="center"/>
        </m:oMathParaPr>
        <m:oMath>
          <m:sSup>
            <m:e>
              <m:r>
                <m:t>x</m:t>
              </m:r>
            </m:e>
            <m:sup>
              <m:r>
                <m:rPr>
                  <m:sty m:val="p"/>
                </m:rPr>
                <m:t>′</m:t>
              </m:r>
            </m:sup>
          </m:sSup>
          <m:r>
            <m:rPr>
              <m:sty m:val="p"/>
            </m:rPr>
            <m:t>=</m:t>
          </m:r>
          <m:r>
            <m:rPr>
              <m:nor/>
            </m:rPr>
            <m:t>LayerNorm</m:t>
          </m:r>
          <m:r>
            <m:rPr>
              <m:sty m:val="p"/>
            </m:rPr>
            <m:t>(</m:t>
          </m:r>
          <m:r>
            <m:t>x</m:t>
          </m:r>
          <m:r>
            <m:rPr>
              <m:sty m:val="p"/>
            </m:rPr>
            <m:t>+</m:t>
          </m:r>
          <m:r>
            <m:rPr>
              <m:nor/>
            </m:rPr>
            <m:t>Dropout</m:t>
          </m:r>
          <m:r>
            <m:rPr>
              <m:sty m:val="p"/>
            </m:rPr>
            <m:t>(</m:t>
          </m:r>
          <m:r>
            <m:rPr>
              <m:nor/>
            </m:rPr>
            <m:t>MultiHead</m:t>
          </m:r>
          <m:r>
            <m:rPr>
              <m:sty m:val="p"/>
            </m:rPr>
            <m:t>(</m:t>
          </m:r>
          <m:r>
            <m:t>x</m:t>
          </m:r>
          <m:r>
            <m:rPr>
              <m:sty m:val="p"/>
            </m:rPr>
            <m:t>)</m:t>
          </m:r>
          <m:r>
            <m:rPr>
              <m:sty m:val="p"/>
            </m:rPr>
            <m:t>)</m:t>
          </m:r>
          <m:r>
            <m:rPr>
              <m:sty m:val="p"/>
            </m:rPr>
            <m:t>)</m:t>
          </m:r>
        </m:oMath>
      </m:oMathPara>
    </w:p>
    <w:p>
      <w:pPr>
        <w:pStyle w:val="FirstParagraph"/>
      </w:pPr>
      <m:oMathPara>
        <m:oMathParaPr>
          <m:jc m:val="center"/>
        </m:oMathParaPr>
        <m:oMath>
          <m:r>
            <m:t>y</m:t>
          </m:r>
          <m:r>
            <m:rPr>
              <m:sty m:val="p"/>
            </m:rPr>
            <m:t>=</m:t>
          </m:r>
          <m:r>
            <m:rPr>
              <m:nor/>
            </m:rPr>
            <m:t>LayerNorm</m:t>
          </m:r>
          <m:r>
            <m:rPr>
              <m:sty m:val="p"/>
            </m:rPr>
            <m:t>(</m:t>
          </m:r>
          <m:sSup>
            <m:e>
              <m:r>
                <m:t>x</m:t>
              </m:r>
            </m:e>
            <m:sup>
              <m:r>
                <m:rPr>
                  <m:sty m:val="p"/>
                </m:rPr>
                <m:t>′</m:t>
              </m:r>
            </m:sup>
          </m:sSup>
          <m:r>
            <m:rPr>
              <m:sty m:val="p"/>
            </m:rPr>
            <m:t>+</m:t>
          </m:r>
          <m:r>
            <m:rPr>
              <m:nor/>
            </m:rPr>
            <m:t>Dropout</m:t>
          </m:r>
          <m:r>
            <m:rPr>
              <m:sty m:val="p"/>
            </m:rPr>
            <m:t>(</m:t>
          </m:r>
          <m:r>
            <m:rPr>
              <m:nor/>
            </m:rPr>
            <m:t>FFN</m:t>
          </m:r>
          <m:r>
            <m:rPr>
              <m:sty m:val="p"/>
            </m:rPr>
            <m:t>(</m:t>
          </m:r>
          <m:sSup>
            <m:e>
              <m:r>
                <m:t>x</m:t>
              </m:r>
            </m:e>
            <m:sup>
              <m:r>
                <m:rPr>
                  <m:sty m:val="p"/>
                </m:rPr>
                <m:t>′</m:t>
              </m:r>
            </m:sup>
          </m:sSup>
          <m:r>
            <m:rPr>
              <m:sty m:val="p"/>
            </m:rPr>
            <m:t>)</m:t>
          </m:r>
          <m:r>
            <m:rPr>
              <m:sty m:val="p"/>
            </m:rPr>
            <m:t>)</m:t>
          </m:r>
          <m:r>
            <m:rPr>
              <m:sty m:val="p"/>
            </m:rPr>
            <m:t>)</m:t>
          </m:r>
        </m:oMath>
      </m:oMathPara>
    </w:p>
    <w:p>
      <w:pPr>
        <w:pStyle w:val="FirstParagraph"/>
      </w:pPr>
      <w:r>
        <w:t xml:space="preserve">Residual connection giúp gradient truyền trực tiếp qua nhiều lớp, còn LayerNorm chuẩn hoá mỗi vector theo trung bình và độ lệch chuẩn trên chiều đặc trưng, giúp quá trình huấn luyện ổn định. Một biến thể phổ biến là Pre-LN, đặt LayerNorm trước mỗi khối con. Xiong và cộng sự [12] chỉ ra Pre-LN có gradient ổn định hơn ở giai đoạn đầu huấn luyện và ít phụ thuộc vào warm-up, trong khi Post-LN thường cần warm-up learning rate cẩn thận.</w:t>
      </w:r>
    </w:p>
    <w:p>
      <w:pPr>
        <w:pStyle w:val="Heading2"/>
      </w:pPr>
      <w:r>
        <w:t xml:space="preserve">2.4. Huấn luyện và đánh giá mô hình phân loại</w:t>
      </w:r>
    </w:p>
    <w:p>
      <w:pPr>
        <w:pStyle w:val="Heading3"/>
      </w:pPr>
      <w:r>
        <w:t xml:space="preserve">2.4.1. Hàm mất mát có trọng số lớp</w:t>
      </w:r>
    </w:p>
    <w:p>
      <w:pPr>
        <w:pStyle w:val="FirstParagraph"/>
      </w:pPr>
      <w:r>
        <w:t xml:space="preserve">Với đầu ra logits</w:t>
      </w:r>
      <w:r>
        <w:t xml:space="preserve"> </w:t>
      </w:r>
      <m:oMath>
        <m:r>
          <m:t>z</m:t>
        </m:r>
        <m:r>
          <m:rPr>
            <m:sty m:val="p"/>
          </m:rPr>
          <m:t>∈</m:t>
        </m:r>
        <m:sSup>
          <m:e>
            <m:r>
              <m:rPr>
                <m:scr m:val="double-struck"/>
                <m:sty m:val="p"/>
              </m:rPr>
              <m:t>R</m:t>
            </m:r>
          </m:e>
          <m:sup>
            <m:r>
              <m:t>C</m:t>
            </m:r>
          </m:sup>
        </m:sSup>
      </m:oMath>
      <w:r>
        <w:t xml:space="preserve"> </w:t>
      </w:r>
      <w:r>
        <w:t xml:space="preserve">của</w:t>
      </w:r>
      <w:r>
        <w:t xml:space="preserve"> </w:t>
      </w:r>
      <m:oMath>
        <m:r>
          <m:t>C</m:t>
        </m:r>
      </m:oMath>
      <w:r>
        <w:t xml:space="preserve"> </w:t>
      </w:r>
      <w:r>
        <w:t xml:space="preserve">lớp, xác suất dự đoán là</w:t>
      </w:r>
      <w:r>
        <w:t xml:space="preserve"> </w:t>
      </w:r>
      <m:oMath>
        <m:r>
          <m:t>p</m:t>
        </m:r>
        <m:r>
          <m:rPr>
            <m:sty m:val="p"/>
          </m:rPr>
          <m:t>=</m:t>
        </m:r>
        <m:r>
          <m:rPr>
            <m:nor/>
          </m:rPr>
          <m:t>softmax</m:t>
        </m:r>
        <m:r>
          <m:rPr>
            <m:sty m:val="p"/>
          </m:rPr>
          <m:t>(</m:t>
        </m:r>
        <m:r>
          <m:t>z</m:t>
        </m:r>
        <m:r>
          <m:rPr>
            <m:sty m:val="p"/>
          </m:rPr>
          <m:t>)</m:t>
        </m:r>
      </m:oMath>
      <w:r>
        <w:t xml:space="preserve">. Hàm cross-entropy có trọng số lớp được định nghĩa:</w:t>
      </w:r>
    </w:p>
    <w:p>
      <w:pPr>
        <w:pStyle w:val="BodyText"/>
      </w:pPr>
      <m:oMathPara>
        <m:oMathParaPr>
          <m:jc m:val="center"/>
        </m:oMathParaPr>
        <m:oMath>
          <m:r>
            <m:rPr>
              <m:scr m:val="script"/>
              <m:sty m:val="p"/>
            </m:rPr>
            <m:t>L</m:t>
          </m:r>
          <m:r>
            <m:rPr>
              <m:sty m:val="p"/>
            </m:rPr>
            <m:t>=</m:t>
          </m:r>
          <m:r>
            <m:rPr>
              <m:sty m:val="p"/>
            </m:rPr>
            <m:t>−</m:t>
          </m:r>
          <m:f>
            <m:fPr>
              <m:type m:val="bar"/>
            </m:fPr>
            <m:num>
              <m:nary>
                <m:naryPr>
                  <m:chr m:val="∑"/>
                  <m:limLoc m:val="undOvr"/>
                  <m:subHide m:val="off"/>
                  <m:supHide m:val="on"/>
                </m:naryPr>
                <m:sub>
                  <m:r>
                    <m:t>n</m:t>
                  </m:r>
                </m:sub>
                <m:sup>
                  <m:r>
                    <m:t>​</m:t>
                  </m:r>
                </m:sup>
                <m:e>
                  <m:sSub>
                    <m:e>
                      <m:r>
                        <m:t>w</m:t>
                      </m:r>
                    </m:e>
                    <m:sub>
                      <m:sSub>
                        <m:e>
                          <m:r>
                            <m:t>y</m:t>
                          </m:r>
                        </m:e>
                        <m:sub>
                          <m:r>
                            <m:t>n</m:t>
                          </m:r>
                        </m:sub>
                      </m:sSub>
                    </m:sub>
                  </m:sSub>
                </m:e>
              </m:nary>
              <m:r>
                <m:rPr>
                  <m:sty m:val="p"/>
                </m:rPr>
                <m:t>log</m:t>
              </m:r>
              <m:sSub>
                <m:e>
                  <m:r>
                    <m:t>p</m:t>
                  </m:r>
                </m:e>
                <m:sub>
                  <m:r>
                    <m:t>n</m:t>
                  </m:r>
                  <m:r>
                    <m:rPr>
                      <m:sty m:val="p"/>
                    </m:rPr>
                    <m:t>,</m:t>
                  </m:r>
                  <m:sSub>
                    <m:e>
                      <m:r>
                        <m:t>y</m:t>
                      </m:r>
                    </m:e>
                    <m:sub>
                      <m:r>
                        <m:t>n</m:t>
                      </m:r>
                    </m:sub>
                  </m:sSub>
                </m:sub>
              </m:sSub>
            </m:num>
            <m:den>
              <m:nary>
                <m:naryPr>
                  <m:chr m:val="∑"/>
                  <m:limLoc m:val="undOvr"/>
                  <m:subHide m:val="off"/>
                  <m:supHide m:val="on"/>
                </m:naryPr>
                <m:sub>
                  <m:r>
                    <m:t>n</m:t>
                  </m:r>
                </m:sub>
                <m:sup>
                  <m:r>
                    <m:t>​</m:t>
                  </m:r>
                </m:sup>
                <m:e>
                  <m:sSub>
                    <m:e>
                      <m:r>
                        <m:t>w</m:t>
                      </m:r>
                    </m:e>
                    <m:sub>
                      <m:sSub>
                        <m:e>
                          <m:r>
                            <m:t>y</m:t>
                          </m:r>
                        </m:e>
                        <m:sub>
                          <m:r>
                            <m:t>n</m:t>
                          </m:r>
                        </m:sub>
                      </m:sSub>
                    </m:sub>
                  </m:sSub>
                </m:e>
              </m:nary>
            </m:den>
          </m:f>
          <m:r>
            <m:rPr>
              <m:sty m:val="p"/>
            </m:rPr>
            <m:t>,</m:t>
          </m:r>
          <m:r>
            <m:t>  </m:t>
          </m:r>
          <m:sSub>
            <m:e>
              <m:r>
                <m:t>w</m:t>
              </m:r>
            </m:e>
            <m:sub>
              <m:r>
                <m:t>c</m:t>
              </m:r>
            </m:sub>
          </m:sSub>
          <m:r>
            <m:rPr>
              <m:sty m:val="p"/>
            </m:rPr>
            <m:t>=</m:t>
          </m:r>
          <m:f>
            <m:fPr>
              <m:type m:val="bar"/>
            </m:fPr>
            <m:num>
              <m:r>
                <m:t>N</m:t>
              </m:r>
            </m:num>
            <m:den>
              <m:r>
                <m:t>C</m:t>
              </m:r>
              <m:r>
                <m:rPr>
                  <m:sty m:val="p"/>
                </m:rPr>
                <m:t>⋅</m:t>
              </m:r>
              <m:sSub>
                <m:e>
                  <m:r>
                    <m:t>N</m:t>
                  </m:r>
                </m:e>
                <m:sub>
                  <m:r>
                    <m:t>c</m:t>
                  </m:r>
                </m:sub>
              </m:sSub>
            </m:den>
          </m:f>
        </m:oMath>
      </m:oMathPara>
    </w:p>
    <w:p>
      <w:pPr>
        <w:pStyle w:val="FirstParagraph"/>
      </w:pPr>
      <w:r>
        <w:t xml:space="preserve">trong đó</w:t>
      </w:r>
      <w:r>
        <w:t xml:space="preserve"> </w:t>
      </w:r>
      <m:oMath>
        <m:r>
          <m:t>N</m:t>
        </m:r>
      </m:oMath>
      <w:r>
        <w:t xml:space="preserve"> </w:t>
      </w:r>
      <w:r>
        <w:t xml:space="preserve">là tổng số mẫu và</w:t>
      </w:r>
      <w:r>
        <w:t xml:space="preserve"> </w:t>
      </w:r>
      <m:oMath>
        <m:sSub>
          <m:e>
            <m:r>
              <m:t>N</m:t>
            </m:r>
          </m:e>
          <m:sub>
            <m:r>
              <m:t>c</m:t>
            </m:r>
          </m:sub>
        </m:sSub>
      </m:oMath>
      <w:r>
        <w:t xml:space="preserve"> </w:t>
      </w:r>
      <w:r>
        <w:t xml:space="preserve">là số mẫu của lớp</w:t>
      </w:r>
      <w:r>
        <w:t xml:space="preserve"> </w:t>
      </w:r>
      <m:oMath>
        <m:r>
          <m:t>c</m:t>
        </m:r>
      </m:oMath>
      <w:r>
        <w:t xml:space="preserve">. Trọng số</w:t>
      </w:r>
      <w:r>
        <w:t xml:space="preserve"> </w:t>
      </w:r>
      <m:oMath>
        <m:sSub>
          <m:e>
            <m:r>
              <m:t>w</m:t>
            </m:r>
          </m:e>
          <m:sub>
            <m:r>
              <m:t>c</m:t>
            </m:r>
          </m:sub>
        </m:sSub>
      </m:oMath>
      <w:r>
        <w:t xml:space="preserve"> </w:t>
      </w:r>
      <w:r>
        <w:t xml:space="preserve">lớn hơn cho lớp thiểu số giúp mô hình không bị</w:t>
      </w:r>
      <w:r>
        <w:t xml:space="preserve"> </w:t>
      </w:r>
      <w:r>
        <w:t xml:space="preserve">“lười”</w:t>
      </w:r>
      <w:r>
        <w:t xml:space="preserve"> </w:t>
      </w:r>
      <w:r>
        <w:t xml:space="preserve">dự đoán toàn bộ là lớp đa số, vốn là hiện tượng phổ biến trên dữ liệu mất cân bằng như ViHSD.</w:t>
      </w:r>
    </w:p>
    <w:p>
      <w:pPr>
        <w:pStyle w:val="Heading3"/>
      </w:pPr>
      <w:r>
        <w:t xml:space="preserve">2.4.2. Bộ tối ưu Adam và lịch học Noam</w:t>
      </w:r>
    </w:p>
    <w:p>
      <w:pPr>
        <w:pStyle w:val="FirstParagraph"/>
      </w:pPr>
      <w:r>
        <w:t xml:space="preserve">Transformer thường được huấn luyện bằng Adam [13] với lịch học Noam gồm giai đoạn warm-up tăng tuyến tính rồi giảm theo căn nghịch đảo của số bước [1]:</w:t>
      </w:r>
    </w:p>
    <w:p>
      <w:pPr>
        <w:pStyle w:val="BodyText"/>
      </w:pPr>
      <m:oMathPara>
        <m:oMathParaPr>
          <m:jc m:val="center"/>
        </m:oMathParaPr>
        <m:oMath>
          <m:r>
            <m:t>l</m:t>
          </m:r>
          <m:r>
            <m:t>r</m:t>
          </m:r>
          <m:r>
            <m:rPr>
              <m:sty m:val="p"/>
            </m:rPr>
            <m:t>(</m:t>
          </m:r>
          <m:r>
            <m:t>s</m:t>
          </m:r>
          <m:r>
            <m:t>t</m:t>
          </m:r>
          <m:r>
            <m:t>e</m:t>
          </m:r>
          <m:r>
            <m:t>p</m:t>
          </m:r>
          <m:r>
            <m:rPr>
              <m:sty m:val="p"/>
            </m:rPr>
            <m:t>)</m:t>
          </m:r>
          <m:r>
            <m:rPr>
              <m:sty m:val="p"/>
            </m:rPr>
            <m:t>=</m:t>
          </m:r>
          <m:sSubSup>
            <m:e>
              <m:r>
                <m:t>d</m:t>
              </m:r>
            </m:e>
            <m:sub>
              <m:r>
                <m:t>m</m:t>
              </m:r>
              <m:r>
                <m:t>o</m:t>
              </m:r>
              <m:r>
                <m:t>d</m:t>
              </m:r>
              <m:r>
                <m:t>e</m:t>
              </m:r>
              <m:r>
                <m:t>l</m:t>
              </m:r>
            </m:sub>
            <m:sup>
              <m:r>
                <m:rPr>
                  <m:sty m:val="p"/>
                </m:rPr>
                <m:t>−</m:t>
              </m:r>
              <m:r>
                <m:t>0.5</m:t>
              </m:r>
            </m:sup>
          </m:sSubSup>
          <m:r>
            <m:rPr>
              <m:sty m:val="p"/>
            </m:rPr>
            <m:t>⋅</m:t>
          </m:r>
          <m:r>
            <m:rPr>
              <m:sty m:val="p"/>
            </m:rPr>
            <m:t>min</m:t>
          </m:r>
          <m:d>
            <m:dPr>
              <m:begChr m:val="("/>
              <m:sepChr m:val=""/>
              <m:endChr m:val=")"/>
              <m:grow/>
            </m:dPr>
            <m:e>
              <m:r>
                <m:t>s</m:t>
              </m:r>
              <m:r>
                <m:t>t</m:t>
              </m:r>
              <m:r>
                <m:t>e</m:t>
              </m:r>
              <m:sSup>
                <m:e>
                  <m:r>
                    <m:t>p</m:t>
                  </m:r>
                </m:e>
                <m:sup>
                  <m:r>
                    <m:rPr>
                      <m:sty m:val="p"/>
                    </m:rPr>
                    <m:t>−</m:t>
                  </m:r>
                  <m:r>
                    <m:t>0.5</m:t>
                  </m:r>
                </m:sup>
              </m:sSup>
              <m:r>
                <m:rPr>
                  <m:sty m:val="p"/>
                </m:rPr>
                <m:t>,</m:t>
              </m:r>
              <m:r>
                <m:t> </m:t>
              </m:r>
              <m:r>
                <m:t>s</m:t>
              </m:r>
              <m:r>
                <m:t>t</m:t>
              </m:r>
              <m:r>
                <m:t>e</m:t>
              </m:r>
              <m:r>
                <m:t>p</m:t>
              </m:r>
              <m:r>
                <m:rPr>
                  <m:sty m:val="p"/>
                </m:rPr>
                <m:t>⋅</m:t>
              </m:r>
              <m:r>
                <m:t>w</m:t>
              </m:r>
              <m:r>
                <m:t>a</m:t>
              </m:r>
              <m:r>
                <m:t>r</m:t>
              </m:r>
              <m:r>
                <m:t>m</m:t>
              </m:r>
              <m:r>
                <m:t>u</m:t>
              </m:r>
              <m:sSup>
                <m:e>
                  <m:r>
                    <m:t>p</m:t>
                  </m:r>
                </m:e>
                <m:sup>
                  <m:r>
                    <m:rPr>
                      <m:sty m:val="p"/>
                    </m:rPr>
                    <m:t>−</m:t>
                  </m:r>
                  <m:r>
                    <m:t>1.5</m:t>
                  </m:r>
                </m:sup>
              </m:sSup>
            </m:e>
          </m:d>
        </m:oMath>
      </m:oMathPara>
    </w:p>
    <w:p>
      <w:pPr>
        <w:pStyle w:val="FirstParagraph"/>
      </w:pPr>
      <w:r>
        <w:t xml:space="preserve">Giai đoạn warm-up tránh cập nhật quá lớn khi trọng số còn ngẫu nhiên và các ước lượng moment của Adam chưa ổn định, đặc biệt quan trọng với kiến trúc Post-LN [12]. Ngoài ra, gradient clipping theo chuẩn [14] được dùng để giới hạn độ lớn gradient, tránh bùng nổ gradient trong các bước đầu.</w:t>
      </w:r>
    </w:p>
    <w:p>
      <w:pPr>
        <w:pStyle w:val="Heading3"/>
      </w:pPr>
      <w:r>
        <w:t xml:space="preserve">2.4.3. Các độ đo đánh giá</w:t>
      </w:r>
    </w:p>
    <w:p>
      <w:pPr>
        <w:pStyle w:val="FirstParagraph"/>
      </w:pPr>
      <w:r>
        <w:t xml:space="preserve">Với mỗi lớp</w:t>
      </w:r>
      <w:r>
        <w:t xml:space="preserve"> </w:t>
      </w:r>
      <m:oMath>
        <m:r>
          <m:t>c</m:t>
        </m:r>
      </m:oMath>
      <w:r>
        <w:t xml:space="preserve">, gọi</w:t>
      </w:r>
      <w:r>
        <w:t xml:space="preserve"> </w:t>
      </w:r>
      <m:oMath>
        <m:r>
          <m:t>T</m:t>
        </m:r>
        <m:sSub>
          <m:e>
            <m:r>
              <m:t>P</m:t>
            </m:r>
          </m:e>
          <m:sub>
            <m:r>
              <m:t>c</m:t>
            </m:r>
          </m:sub>
        </m:sSub>
      </m:oMath>
      <w:r>
        <w:t xml:space="preserve">,</w:t>
      </w:r>
      <w:r>
        <w:t xml:space="preserve"> </w:t>
      </w:r>
      <m:oMath>
        <m:r>
          <m:t>F</m:t>
        </m:r>
        <m:sSub>
          <m:e>
            <m:r>
              <m:t>P</m:t>
            </m:r>
          </m:e>
          <m:sub>
            <m:r>
              <m:t>c</m:t>
            </m:r>
          </m:sub>
        </m:sSub>
      </m:oMath>
      <w:r>
        <w:t xml:space="preserve">,</w:t>
      </w:r>
      <w:r>
        <w:t xml:space="preserve"> </w:t>
      </w:r>
      <m:oMath>
        <m:r>
          <m:t>F</m:t>
        </m:r>
        <m:sSub>
          <m:e>
            <m:r>
              <m:t>N</m:t>
            </m:r>
          </m:e>
          <m:sub>
            <m:r>
              <m:t>c</m:t>
            </m:r>
          </m:sub>
        </m:sSub>
      </m:oMath>
      <w:r>
        <w:t xml:space="preserve"> </w:t>
      </w:r>
      <w:r>
        <w:t xml:space="preserve">lần lượt là số mẫu dự đoán đúng là</w:t>
      </w:r>
      <w:r>
        <w:t xml:space="preserve"> </w:t>
      </w:r>
      <m:oMath>
        <m:r>
          <m:t>c</m:t>
        </m:r>
      </m:oMath>
      <w:r>
        <w:t xml:space="preserve">, dự đoán nhầm thành</w:t>
      </w:r>
      <w:r>
        <w:t xml:space="preserve"> </w:t>
      </w:r>
      <m:oMath>
        <m:r>
          <m:t>c</m:t>
        </m:r>
      </m:oMath>
      <w:r>
        <w:t xml:space="preserve"> và bỏ sót lớp</w:t>
      </w:r>
      <w:r>
        <w:t xml:space="preserve"> </w:t>
      </w:r>
      <m:oMath>
        <m:r>
          <m:t>c</m:t>
        </m:r>
      </m:oMath>
      <w:r>
        <w:t xml:space="preserve">:</w:t>
      </w:r>
    </w:p>
    <w:p>
      <w:pPr>
        <w:pStyle w:val="BodyText"/>
      </w:pPr>
      <m:oMathPara>
        <m:oMathParaPr>
          <m:jc m:val="center"/>
        </m:oMathParaPr>
        <m:oMath>
          <m:sSub>
            <m:e>
              <m:r>
                <m:rPr>
                  <m:nor/>
                </m:rPr>
                <m:t>Precision</m:t>
              </m:r>
            </m:e>
            <m:sub>
              <m:r>
                <m:t>c</m:t>
              </m:r>
            </m:sub>
          </m:sSub>
          <m:r>
            <m:rPr>
              <m:sty m:val="p"/>
            </m:rPr>
            <m:t>=</m:t>
          </m:r>
          <m:f>
            <m:fPr>
              <m:type m:val="bar"/>
            </m:fPr>
            <m:num>
              <m:r>
                <m:t>T</m:t>
              </m:r>
              <m:sSub>
                <m:e>
                  <m:r>
                    <m:t>P</m:t>
                  </m:r>
                </m:e>
                <m:sub>
                  <m:r>
                    <m:t>c</m:t>
                  </m:r>
                </m:sub>
              </m:sSub>
            </m:num>
            <m:den>
              <m:r>
                <m:t>T</m:t>
              </m:r>
              <m:sSub>
                <m:e>
                  <m:r>
                    <m:t>P</m:t>
                  </m:r>
                </m:e>
                <m:sub>
                  <m:r>
                    <m:t>c</m:t>
                  </m:r>
                </m:sub>
              </m:sSub>
              <m:r>
                <m:rPr>
                  <m:sty m:val="p"/>
                </m:rPr>
                <m:t>+</m:t>
              </m:r>
              <m:r>
                <m:t>F</m:t>
              </m:r>
              <m:sSub>
                <m:e>
                  <m:r>
                    <m:t>P</m:t>
                  </m:r>
                </m:e>
                <m:sub>
                  <m:r>
                    <m:t>c</m:t>
                  </m:r>
                </m:sub>
              </m:sSub>
            </m:den>
          </m:f>
          <m:r>
            <m:rPr>
              <m:sty m:val="p"/>
            </m:rPr>
            <m:t>,</m:t>
          </m:r>
          <m:r>
            <m:t> </m:t>
          </m:r>
          <m:sSub>
            <m:e>
              <m:r>
                <m:rPr>
                  <m:nor/>
                </m:rPr>
                <m:t>Recall</m:t>
              </m:r>
            </m:e>
            <m:sub>
              <m:r>
                <m:t>c</m:t>
              </m:r>
            </m:sub>
          </m:sSub>
          <m:r>
            <m:rPr>
              <m:sty m:val="p"/>
            </m:rPr>
            <m:t>=</m:t>
          </m:r>
          <m:f>
            <m:fPr>
              <m:type m:val="bar"/>
            </m:fPr>
            <m:num>
              <m:r>
                <m:t>T</m:t>
              </m:r>
              <m:sSub>
                <m:e>
                  <m:r>
                    <m:t>P</m:t>
                  </m:r>
                </m:e>
                <m:sub>
                  <m:r>
                    <m:t>c</m:t>
                  </m:r>
                </m:sub>
              </m:sSub>
            </m:num>
            <m:den>
              <m:r>
                <m:t>T</m:t>
              </m:r>
              <m:sSub>
                <m:e>
                  <m:r>
                    <m:t>P</m:t>
                  </m:r>
                </m:e>
                <m:sub>
                  <m:r>
                    <m:t>c</m:t>
                  </m:r>
                </m:sub>
              </m:sSub>
              <m:r>
                <m:rPr>
                  <m:sty m:val="p"/>
                </m:rPr>
                <m:t>+</m:t>
              </m:r>
              <m:r>
                <m:t>F</m:t>
              </m:r>
              <m:sSub>
                <m:e>
                  <m:r>
                    <m:t>N</m:t>
                  </m:r>
                </m:e>
                <m:sub>
                  <m:r>
                    <m:t>c</m:t>
                  </m:r>
                </m:sub>
              </m:sSub>
            </m:den>
          </m:f>
          <m:r>
            <m:rPr>
              <m:sty m:val="p"/>
            </m:rPr>
            <m:t>,</m:t>
          </m:r>
          <m:r>
            <m:t> </m:t>
          </m:r>
          <m:r>
            <m:t>F</m:t>
          </m:r>
          <m:sSub>
            <m:e>
              <m:r>
                <m:t>1</m:t>
              </m:r>
            </m:e>
            <m:sub>
              <m:r>
                <m:t>c</m:t>
              </m:r>
            </m:sub>
          </m:sSub>
          <m:r>
            <m:rPr>
              <m:sty m:val="p"/>
            </m:rPr>
            <m:t>=</m:t>
          </m:r>
          <m:f>
            <m:fPr>
              <m:type m:val="bar"/>
            </m:fPr>
            <m:num>
              <m:r>
                <m:t>2</m:t>
              </m:r>
              <m:r>
                <m:rPr>
                  <m:sty m:val="p"/>
                </m:rPr>
                <m:t>⋅</m:t>
              </m:r>
              <m:sSub>
                <m:e>
                  <m:r>
                    <m:rPr>
                      <m:nor/>
                    </m:rPr>
                    <m:t>Precision</m:t>
                  </m:r>
                </m:e>
                <m:sub>
                  <m:r>
                    <m:t>c</m:t>
                  </m:r>
                </m:sub>
              </m:sSub>
              <m:r>
                <m:rPr>
                  <m:sty m:val="p"/>
                </m:rPr>
                <m:t>⋅</m:t>
              </m:r>
              <m:sSub>
                <m:e>
                  <m:r>
                    <m:rPr>
                      <m:nor/>
                    </m:rPr>
                    <m:t>Recall</m:t>
                  </m:r>
                </m:e>
                <m:sub>
                  <m:r>
                    <m:t>c</m:t>
                  </m:r>
                </m:sub>
              </m:sSub>
            </m:num>
            <m:den>
              <m:sSub>
                <m:e>
                  <m:r>
                    <m:rPr>
                      <m:nor/>
                    </m:rPr>
                    <m:t>Precision</m:t>
                  </m:r>
                </m:e>
                <m:sub>
                  <m:r>
                    <m:t>c</m:t>
                  </m:r>
                </m:sub>
              </m:sSub>
              <m:r>
                <m:rPr>
                  <m:sty m:val="p"/>
                </m:rPr>
                <m:t>+</m:t>
              </m:r>
              <m:sSub>
                <m:e>
                  <m:r>
                    <m:rPr>
                      <m:nor/>
                    </m:rPr>
                    <m:t>Recall</m:t>
                  </m:r>
                </m:e>
                <m:sub>
                  <m:r>
                    <m:t>c</m:t>
                  </m:r>
                </m:sub>
              </m:sSub>
            </m:den>
          </m:f>
        </m:oMath>
      </m:oMathPara>
    </w:p>
    <w:p>
      <w:pPr>
        <w:pStyle w:val="FirstParagraph"/>
      </w:pPr>
      <m:oMathPara>
        <m:oMathParaPr>
          <m:jc m:val="center"/>
        </m:oMathParaPr>
        <m:oMath>
          <m:r>
            <m:rPr>
              <m:nor/>
            </m:rPr>
            <m:t>Macro-F1</m:t>
          </m:r>
          <m:r>
            <m:rPr>
              <m:sty m:val="p"/>
            </m:rPr>
            <m:t>=</m:t>
          </m:r>
          <m:f>
            <m:fPr>
              <m:type m:val="bar"/>
            </m:fPr>
            <m:num>
              <m:r>
                <m:t>1</m:t>
              </m:r>
            </m:num>
            <m:den>
              <m:r>
                <m:t>C</m:t>
              </m:r>
            </m:den>
          </m:f>
          <m:nary>
            <m:naryPr>
              <m:chr m:val="∑"/>
              <m:limLoc m:val="undOvr"/>
              <m:subHide m:val="off"/>
              <m:supHide m:val="off"/>
            </m:naryPr>
            <m:sub>
              <m:r>
                <m:t>c</m:t>
              </m:r>
              <m:r>
                <m:rPr>
                  <m:sty m:val="p"/>
                </m:rPr>
                <m:t>=</m:t>
              </m:r>
              <m:r>
                <m:t>1</m:t>
              </m:r>
            </m:sub>
            <m:sup>
              <m:r>
                <m:t>C</m:t>
              </m:r>
            </m:sup>
            <m:e>
              <m:r>
                <m:t>F</m:t>
              </m:r>
            </m:e>
          </m:nary>
          <m:sSub>
            <m:e>
              <m:r>
                <m:t>1</m:t>
              </m:r>
            </m:e>
            <m:sub>
              <m:r>
                <m:t>c</m:t>
              </m:r>
            </m:sub>
          </m:sSub>
        </m:oMath>
      </m:oMathPara>
    </w:p>
    <w:p>
      <w:pPr>
        <w:pStyle w:val="FirstParagraph"/>
      </w:pPr>
      <w:r>
        <w:t xml:space="preserve">Trên dữ liệu mất cân bằng, accuracy có thể cao một cách</w:t>
      </w:r>
      <w:r>
        <w:t xml:space="preserve"> </w:t>
      </w:r>
      <w:r>
        <w:t xml:space="preserve">“ảo”</w:t>
      </w:r>
      <w:r>
        <w:t xml:space="preserve">: một mô hình luôn dự đoán CLEAN vẫn đạt khoảng 83% accuracy trên ViHSD nhưng hoàn toàn vô dụng. Vì vậy, đề tài dùng</w:t>
      </w:r>
      <w:r>
        <w:t xml:space="preserve"> </w:t>
      </w:r>
      <w:r>
        <w:rPr>
          <w:b/>
          <w:bCs/>
        </w:rPr>
        <w:t xml:space="preserve">macro-F1</w:t>
      </w:r>
      <w:r>
        <w:t xml:space="preserve"> </w:t>
      </w:r>
      <w:r>
        <w:t xml:space="preserve">làm độ đo chính, do nó coi trọng ngang nhau cả ba lớp, kể cả hai lớp thiểu số OFFENSIVE và HATE. Đây cũng là độ đo được tác giả dataset ViHSD sử dụng [4].</w:t>
      </w:r>
    </w:p>
    <w:p>
      <w:pPr>
        <w:pStyle w:val="Heading1"/>
      </w:pPr>
      <w:r>
        <w:t xml:space="preserve">CHƯƠNG 3: GIẢI PHÁP</w:t>
      </w:r>
    </w:p>
    <w:p>
      <w:pPr>
        <w:pStyle w:val="Heading2"/>
      </w:pPr>
      <w:r>
        <w:t xml:space="preserve">3.1. Một số kiến trúc tham khảo</w:t>
      </w:r>
    </w:p>
    <w:p>
      <w:pPr>
        <w:pStyle w:val="FirstParagraph"/>
      </w:pPr>
      <w:r>
        <w:t xml:space="preserve">Trước khi lựa chọn kiến trúc cài đặt, nhóm đã khảo sát các nhóm kiến trúc phổ biến cho bài toán phát hiện bình luận độc hại, tổng hợp trong Bảng 2. Việc so sánh giúp làm rõ vị trí của giải pháp trong đề tài: một Transformer Encoder tối giản, tự cài đặt và huấn luyện từ đầu, tập trung vào việc hiểu rõ cơ chế bên trong thay vì tối đa hoá độ chính xác.</w:t>
      </w:r>
    </w:p>
    <w:tbl>
      <w:tblPr>
        <w:tblStyle w:val="Table"/>
        <w:tblW w:type="pct" w:w="5000"/>
        <w:tblLayout w:type="fixed"/>
        <w:tblLook w:firstRow="1" w:lastRow="0" w:firstColumn="0" w:lastColumn="0" w:noHBand="0" w:noVBand="0" w:val="0020"/>
      </w:tblPr>
      <w:tblGrid>
        <w:gridCol w:w="1584"/>
        <w:gridCol w:w="2112"/>
        <w:gridCol w:w="2112"/>
        <w:gridCol w:w="2112"/>
      </w:tblGrid>
      <w:tr>
        <w:trPr>
          <w:tblHeader w:val="on"/>
          <w:cantSplit/>
          <w:tblHeader/>
        </w:trPr>
        <w:tc>
          <w:tcPr/>
          <w:p>
            <w:pPr>
              <w:pStyle w:val="TableText"/>
            </w:pPr>
            <w:r>
              <w:t xml:space="preserve">Kiến trúc</w:t>
            </w:r>
          </w:p>
        </w:tc>
        <w:tc>
          <w:tcPr/>
          <w:p>
            <w:pPr>
              <w:pStyle w:val="TableText"/>
            </w:pPr>
            <w:r>
              <w:t xml:space="preserve">Biểu diễn đầu vào</w:t>
            </w:r>
          </w:p>
        </w:tc>
        <w:tc>
          <w:tcPr/>
          <w:p>
            <w:pPr>
              <w:pStyle w:val="TableText"/>
            </w:pPr>
            <w:r>
              <w:t xml:space="preserve">Ưu điểm</w:t>
            </w:r>
          </w:p>
        </w:tc>
        <w:tc>
          <w:tcPr/>
          <w:p>
            <w:pPr>
              <w:pStyle w:val="TableText"/>
            </w:pPr>
            <w:r>
              <w:t xml:space="preserve">Nhược điểm</w:t>
            </w:r>
          </w:p>
        </w:tc>
      </w:tr>
      <w:tr>
        <w:trPr>
          <w:cantSplit/>
        </w:trPr>
        <w:tc>
          <w:tcPr/>
          <w:p>
            <w:pPr>
              <w:pStyle w:val="TableText"/>
            </w:pPr>
            <w:r>
              <w:t xml:space="preserve">TF-IDF kết hợp SVM hoặc Logistic Regression</w:t>
            </w:r>
          </w:p>
        </w:tc>
        <w:tc>
          <w:tcPr/>
          <w:p>
            <w:pPr>
              <w:pStyle w:val="TableText"/>
            </w:pPr>
            <w:r>
              <w:t xml:space="preserve">Vector thưa n-gram mức từ hoặc ký tự</w:t>
            </w:r>
          </w:p>
        </w:tc>
        <w:tc>
          <w:tcPr/>
          <w:p>
            <w:pPr>
              <w:pStyle w:val="TableText"/>
            </w:pPr>
            <w:r>
              <w:t xml:space="preserve">Nhanh, ít dữ liệu vẫn chạy được, dễ giải thích</w:t>
            </w:r>
          </w:p>
        </w:tc>
        <w:tc>
          <w:tcPr/>
          <w:p>
            <w:pPr>
              <w:pStyle w:val="TableText"/>
            </w:pPr>
            <w:r>
              <w:t xml:space="preserve">Mất thứ tự từ, không hiểu ngữ cảnh, nhạy với biến thể chính tả</w:t>
            </w:r>
          </w:p>
        </w:tc>
      </w:tr>
      <w:tr>
        <w:trPr>
          <w:cantSplit/>
        </w:trPr>
        <w:tc>
          <w:tcPr/>
          <w:p>
            <w:pPr>
              <w:pStyle w:val="TableText"/>
            </w:pPr>
            <w:r>
              <w:t xml:space="preserve">BiLSTM, TextCNN [7], [8]</w:t>
            </w:r>
          </w:p>
        </w:tc>
        <w:tc>
          <w:tcPr/>
          <w:p>
            <w:pPr>
              <w:pStyle w:val="TableText"/>
            </w:pPr>
            <w:r>
              <w:t xml:space="preserve">Word embedding (ngẫu nhiên hoặc pretrained)</w:t>
            </w:r>
          </w:p>
        </w:tc>
        <w:tc>
          <w:tcPr/>
          <w:p>
            <w:pPr>
              <w:pStyle w:val="TableText"/>
            </w:pPr>
            <w:r>
              <w:t xml:space="preserve">Học được đặc trưng tự động, bắt được n-gram và ngữ cảnh cục bộ</w:t>
            </w:r>
          </w:p>
        </w:tc>
        <w:tc>
          <w:tcPr/>
          <w:p>
            <w:pPr>
              <w:pStyle w:val="TableText"/>
            </w:pPr>
            <w:r>
              <w:t xml:space="preserve">RNN khó song song hoá, khó học phụ thuộc xa, còn CNN bị giới hạn bởi cửa sổ lọc</w:t>
            </w:r>
          </w:p>
        </w:tc>
      </w:tr>
      <w:tr>
        <w:trPr>
          <w:cantSplit/>
        </w:trPr>
        <w:tc>
          <w:tcPr/>
          <w:p>
            <w:pPr>
              <w:pStyle w:val="TableText"/>
            </w:pPr>
            <w:r>
              <w:t xml:space="preserve">Fine-tune PhoBERT [3]</w:t>
            </w:r>
          </w:p>
        </w:tc>
        <w:tc>
          <w:tcPr/>
          <w:p>
            <w:pPr>
              <w:pStyle w:val="TableText"/>
            </w:pPr>
            <w:r>
              <w:t xml:space="preserve">Subword BPE, Transformer 12 lớp pretrained trên khoảng 20 GB văn bản tiếng Việt</w:t>
            </w:r>
          </w:p>
        </w:tc>
        <w:tc>
          <w:tcPr/>
          <w:p>
            <w:pPr>
              <w:pStyle w:val="TableText"/>
            </w:pPr>
            <w:r>
              <w:t xml:space="preserve">Tận dụng tri thức ngôn ngữ có sẵn, thường cho kết quả tốt nhất</w:t>
            </w:r>
          </w:p>
        </w:tc>
        <w:tc>
          <w:tcPr/>
          <w:p>
            <w:pPr>
              <w:pStyle w:val="TableText"/>
            </w:pPr>
            <w:r>
              <w:t xml:space="preserve">Mô hình lớn (khoảng 135 triệu tham số), cần GPU và bản chất bên trong bị che bởi thư viện</w:t>
            </w:r>
          </w:p>
        </w:tc>
      </w:tr>
      <w:tr>
        <w:trPr>
          <w:cantSplit/>
        </w:trPr>
        <w:tc>
          <w:tcPr/>
          <w:p>
            <w:pPr>
              <w:pStyle w:val="TableText"/>
            </w:pPr>
            <w:r>
              <w:rPr>
                <w:b/>
                <w:bCs/>
              </w:rPr>
              <w:t xml:space="preserve">Giải pháp trong đề tài</w:t>
            </w:r>
          </w:p>
        </w:tc>
        <w:tc>
          <w:tcPr/>
          <w:p>
            <w:pPr>
              <w:pStyle w:val="TableText"/>
            </w:pPr>
            <w:r>
              <w:t xml:space="preserve">Từ điển mức từ tự xây từ tập train, embedding khởi tạo ngẫu nhiên</w:t>
            </w:r>
          </w:p>
        </w:tc>
        <w:tc>
          <w:tcPr/>
          <w:p>
            <w:pPr>
              <w:pStyle w:val="TableText"/>
            </w:pPr>
            <w:r>
              <w:t xml:space="preserve">Tự cài đặt toàn bộ Transformer Encoder, minh hoạ trọn vẹn cơ chế attention, mô hình nhỏ gọn (khoảng 1,8 triệu tham số), chạy được trên laptop</w:t>
            </w:r>
          </w:p>
        </w:tc>
        <w:tc>
          <w:tcPr/>
          <w:p>
            <w:pPr>
              <w:pStyle w:val="TableText"/>
            </w:pPr>
            <w:r>
              <w:t xml:space="preserve">Không có tri thức tiền huấn luyện, chỉ học từ khoảng 24 nghìn câu nên độ chính xác thấp hơn đáng kể</w:t>
            </w:r>
          </w:p>
        </w:tc>
      </w:tr>
    </w:tbl>
    <w:p>
      <w:pPr>
        <w:pStyle w:val="TableCaption"/>
      </w:pPr>
      <w:r>
        <w:t xml:space="preserve">Bảng 2: So sánh một số kiến trúc phát hiện bình luận độc hại và giải pháp trong đề tài</w:t>
      </w:r>
    </w:p>
    <w:p>
      <w:pPr>
        <w:pStyle w:val="BodyText"/>
      </w:pPr>
      <w:r>
        <w:t xml:space="preserve">Từ bảng so sánh có thể thấy các mô hình mạnh nhất hiện nay đều dựa trên Transformer được tiền huấn luyện trên corpus lớn. Giải pháp trong đề tài chủ động loại bỏ bước tiền huấn luyện và tự cài đặt mọi thành phần, xem đây là bước nền tảng cần nắm vững trước khi sử dụng các mô hình pretrained. Hướng mở rộng cụ thể được thảo luận ở mục 4.3.</w:t>
      </w:r>
    </w:p>
    <w:p>
      <w:pPr>
        <w:pStyle w:val="Heading2"/>
      </w:pPr>
      <w:r>
        <w:t xml:space="preserve">3.2. Sơ đồ tổng quát giải pháp</w:t>
      </w:r>
    </w:p>
    <w:p>
      <w:pPr>
        <w:pStyle w:val="FirstParagraph"/>
      </w:pPr>
      <w:r>
        <w:t xml:space="preserve">Giải pháp được trình bày dưới dạng một pipeline gồm tám khối xử lý: tải dữ liệu, tiền xử lý văn bản, xây dựng từ điển và mã hoá câu, embedding và positional encoding, Transformer Encoder, mean pooling và phân loại, huấn luyện, đánh giá và suy luận (Hình 4).</w:t>
      </w:r>
    </w:p>
    <w:p>
      <w:pPr>
        <w:pStyle w:val="Figure"/>
      </w:pPr>
      <w:r>
        <w:drawing>
          <wp:inline>
            <wp:extent cx="3959999" cy="5515224"/>
            <wp:effectExtent b="0" l="0" r="0" t="0"/>
            <wp:docPr descr="" title="" id="22" name="Picture"/>
            <a:graphic>
              <a:graphicData uri="http://schemas.openxmlformats.org/drawingml/2006/picture">
                <pic:pic>
                  <pic:nvPicPr>
                    <pic:cNvPr descr="fig/hinh4_pipeline.png" id="23" name="Picture"/>
                    <pic:cNvPicPr>
                      <a:picLocks noChangeArrowheads="1" noChangeAspect="1"/>
                    </pic:cNvPicPr>
                  </pic:nvPicPr>
                  <pic:blipFill>
                    <a:blip r:embed="rId21"/>
                    <a:stretch>
                      <a:fillRect/>
                    </a:stretch>
                  </pic:blipFill>
                  <pic:spPr bwMode="auto">
                    <a:xfrm>
                      <a:off x="0" y="0"/>
                      <a:ext cx="3959999" cy="5515224"/>
                    </a:xfrm>
                    <a:prstGeom prst="rect">
                      <a:avLst/>
                    </a:prstGeom>
                    <a:noFill/>
                    <a:ln w="9525">
                      <a:noFill/>
                      <a:headEnd/>
                      <a:tailEnd/>
                    </a:ln>
                  </pic:spPr>
                </pic:pic>
              </a:graphicData>
            </a:graphic>
          </wp:inline>
        </w:drawing>
      </w:r>
    </w:p>
    <w:p>
      <w:pPr>
        <w:pStyle w:val="ImageCaption"/>
      </w:pPr>
      <w:r>
        <w:t xml:space="preserve">Hình 4: Sơ đồ tổng quát pipeline phát hiện bình luận độc hại</w:t>
      </w:r>
    </w:p>
    <w:p>
      <w:pPr>
        <w:pStyle w:val="Heading3"/>
      </w:pPr>
      <w:r>
        <w:t xml:space="preserve">3.2.1. Khối tiếp nhận và tiền xử lý dữ liệu</w:t>
      </w:r>
    </w:p>
    <w:p>
      <w:pPr>
        <w:pStyle w:val="FirstParagraph"/>
      </w:pPr>
      <w:r>
        <w:t xml:space="preserve">Khối này tải dataset ViHSD từ kho mã nguồn của tác giả [4] (nếu chưa có sẵn) và đọc ba tập train, dev, test. Mỗi bình luận được làm sạch qua các bước: loại bỏ đường dẫn URL, loại bỏ mention dạng</w:t>
      </w:r>
      <w:r>
        <w:t xml:space="preserve"> </w:t>
      </w:r>
      <w:r>
        <w:rPr>
          <w:rStyle w:val="VerbatimChar"/>
        </w:rPr>
        <w:t xml:space="preserve">@tên</w:t>
      </w:r>
      <w:r>
        <w:t xml:space="preserve">, loại bỏ ký tự</w:t>
      </w:r>
      <w:r>
        <w:t xml:space="preserve"> </w:t>
      </w:r>
      <w:r>
        <w:rPr>
          <w:rStyle w:val="VerbatimChar"/>
        </w:rPr>
        <w:t xml:space="preserve">#</w:t>
      </w:r>
      <w:r>
        <w:t xml:space="preserve">, gộp khoảng trắng thừa và chuyển về chữ thường.</w:t>
      </w:r>
    </w:p>
    <w:p>
      <w:pPr>
        <w:pStyle w:val="BodyText"/>
      </w:pPr>
      <w:r>
        <w:t xml:space="preserve">Do tiếng Việt là ngôn ngữ đơn lập, một từ có nghĩa có thể gồm nhiều âm tiết (ví dụ</w:t>
      </w:r>
      <w:r>
        <w:t xml:space="preserve"> </w:t>
      </w:r>
      <w:r>
        <w:t xml:space="preserve">“việt nam”</w:t>
      </w:r>
      <w:r>
        <w:t xml:space="preserve">,</w:t>
      </w:r>
      <w:r>
        <w:t xml:space="preserve"> </w:t>
      </w:r>
      <w:r>
        <w:t xml:space="preserve">“lò xo”</w:t>
      </w:r>
      <w:r>
        <w:t xml:space="preserve">), văn bản sau làm sạch được tách từ bằng thư viện underthesea [15]. Các âm tiết của cùng một từ ghép được nối bằng dấu</w:t>
      </w:r>
      <w:r>
        <w:t xml:space="preserve"> </w:t>
      </w:r>
      <w:r>
        <w:rPr>
          <w:rStyle w:val="VerbatimChar"/>
        </w:rPr>
        <w:t xml:space="preserve">_</w:t>
      </w:r>
      <w:r>
        <w:t xml:space="preserve"> </w:t>
      </w:r>
      <w:r>
        <w:t xml:space="preserve">(ví dụ</w:t>
      </w:r>
      <w:r>
        <w:t xml:space="preserve"> </w:t>
      </w:r>
      <w:r>
        <w:rPr>
          <w:rStyle w:val="VerbatimChar"/>
        </w:rPr>
        <w:t xml:space="preserve">việt_nam</w:t>
      </w:r>
      <w:r>
        <w:t xml:space="preserve">,</w:t>
      </w:r>
      <w:r>
        <w:t xml:space="preserve"> </w:t>
      </w:r>
      <w:r>
        <w:rPr>
          <w:rStyle w:val="VerbatimChar"/>
        </w:rPr>
        <w:t xml:space="preserve">lò_xo</w:t>
      </w:r>
      <w:r>
        <w:t xml:space="preserve">). Việc tách từ là bước tiền xử lý dữ liệu, không phải một phần của mô hình Transformer. Các câu bị rỗng sau khi làm sạch (ví dụ bình luận chỉ gồm một URL) bị loại bỏ, vì một chuỗi toàn</w:t>
      </w:r>
      <w:r>
        <w:t xml:space="preserve"> </w:t>
      </w:r>
      <w:r>
        <w:rPr>
          <w:rStyle w:val="VerbatimChar"/>
        </w:rPr>
        <w:t xml:space="preserve">&lt;pad&gt;</w:t>
      </w:r>
      <w:r>
        <w:t xml:space="preserve"> </w:t>
      </w:r>
      <w:r>
        <w:t xml:space="preserve">sẽ làm toàn bộ attention mask bằng</w:t>
      </w:r>
      <w:r>
        <w:t xml:space="preserve"> </w:t>
      </w:r>
      <m:oMath>
        <m:r>
          <m:rPr>
            <m:sty m:val="p"/>
          </m:rPr>
          <m:t>−</m:t>
        </m:r>
        <m:r>
          <m:rPr>
            <m:sty m:val="p"/>
          </m:rPr>
          <m:t>∞</m:t>
        </m:r>
      </m:oMath>
      <w:r>
        <w:t xml:space="preserve">, gây lỗi NaN khi huấn luyện.</w:t>
      </w:r>
    </w:p>
    <w:p>
      <w:pPr>
        <w:pStyle w:val="Heading3"/>
      </w:pPr>
      <w:r>
        <w:t xml:space="preserve">3.2.2. Khối xây dựng từ điển và mã hoá câu</w:t>
      </w:r>
    </w:p>
    <w:p>
      <w:pPr>
        <w:pStyle w:val="FirstParagraph"/>
      </w:pPr>
      <w:r>
        <w:t xml:space="preserve">Vì không dùng tokenizer có sẵn, nhóm tự xây từ điển mức từ (word-level)</w:t>
      </w:r>
      <w:r>
        <w:t xml:space="preserve"> </w:t>
      </w:r>
      <w:r>
        <w:rPr>
          <w:b/>
          <w:bCs/>
        </w:rPr>
        <w:t xml:space="preserve">chỉ từ tập train</w:t>
      </w:r>
      <w:r>
        <w:t xml:space="preserve"> </w:t>
      </w:r>
      <w:r>
        <w:t xml:space="preserve">để tránh rò rỉ thông tin từ tập dev và test. Các từ xuất hiện ít hơn</w:t>
      </w:r>
      <w:r>
        <w:t xml:space="preserve"> </w:t>
      </w:r>
      <w:r>
        <w:rPr>
          <w:rStyle w:val="VerbatimChar"/>
        </w:rPr>
        <w:t xml:space="preserve">MIN_FREQ = 2</w:t>
      </w:r>
      <w:r>
        <w:t xml:space="preserve"> </w:t>
      </w:r>
      <w:r>
        <w:t xml:space="preserve">lần bị loại để giảm kích thước từ điển và tránh mô hình ghi nhớ các từ chỉ xuất hiện một lần. Hai token đặc biệt được thêm vào:</w:t>
      </w:r>
      <w:r>
        <w:t xml:space="preserve"> </w:t>
      </w:r>
      <w:r>
        <w:rPr>
          <w:rStyle w:val="VerbatimChar"/>
        </w:rPr>
        <w:t xml:space="preserve">&lt;pad&gt;</w:t>
      </w:r>
      <w:r>
        <w:t xml:space="preserve"> </w:t>
      </w:r>
      <w:r>
        <w:t xml:space="preserve">(id = 0) dùng để đệm câu ngắn và</w:t>
      </w:r>
      <w:r>
        <w:t xml:space="preserve"> </w:t>
      </w:r>
      <w:r>
        <w:rPr>
          <w:rStyle w:val="VerbatimChar"/>
        </w:rPr>
        <w:t xml:space="preserve">&lt;unk&gt;</w:t>
      </w:r>
      <w:r>
        <w:t xml:space="preserve"> </w:t>
      </w:r>
      <w:r>
        <w:t xml:space="preserve">(id = 1) thay cho các từ không có trong từ điển.</w:t>
      </w:r>
    </w:p>
    <w:p>
      <w:pPr>
        <w:pStyle w:val="BodyText"/>
      </w:pPr>
      <w:r>
        <w:t xml:space="preserve">Mỗi câu được chuyển thành dãy chỉ số, cắt bớt nếu dài hơn</w:t>
      </w:r>
      <w:r>
        <w:t xml:space="preserve"> </w:t>
      </w:r>
      <w:r>
        <w:rPr>
          <w:rStyle w:val="VerbatimChar"/>
        </w:rPr>
        <w:t xml:space="preserve">MAX_LEN</w:t>
      </w:r>
      <w:r>
        <w:t xml:space="preserve"> </w:t>
      </w:r>
      <w:r>
        <w:t xml:space="preserve">và đệm</w:t>
      </w:r>
      <w:r>
        <w:t xml:space="preserve"> </w:t>
      </w:r>
      <w:r>
        <w:rPr>
          <w:rStyle w:val="VerbatimChar"/>
        </w:rPr>
        <w:t xml:space="preserve">&lt;pad&gt;</w:t>
      </w:r>
      <w:r>
        <w:t xml:space="preserve"> </w:t>
      </w:r>
      <w:r>
        <w:t xml:space="preserve">nếu ngắn hơn, tạo thành tensor có kích thước cố định để xử lý theo batch.</w:t>
      </w:r>
    </w:p>
    <w:p>
      <w:pPr>
        <w:pStyle w:val="Heading3"/>
      </w:pPr>
      <w:r>
        <w:t xml:space="preserve">3.2.3. Khối Embedding và Positional Encoding</w:t>
      </w:r>
    </w:p>
    <w:p>
      <w:pPr>
        <w:pStyle w:val="FirstParagraph"/>
      </w:pPr>
      <w:r>
        <w:t xml:space="preserve">Dãy chỉ số được tra bảng</w:t>
      </w:r>
      <w:r>
        <w:t xml:space="preserve"> </w:t>
      </w:r>
      <w:r>
        <w:rPr>
          <w:rStyle w:val="VerbatimChar"/>
        </w:rPr>
        <w:t xml:space="preserve">nn.Embedding</w:t>
      </w:r>
      <w:r>
        <w:t xml:space="preserve"> </w:t>
      </w:r>
      <w:r>
        <w:t xml:space="preserve">(với</w:t>
      </w:r>
      <w:r>
        <w:t xml:space="preserve"> </w:t>
      </w:r>
      <w:r>
        <w:rPr>
          <w:rStyle w:val="VerbatimChar"/>
        </w:rPr>
        <w:t xml:space="preserve">padding_idx = 0</w:t>
      </w:r>
      <w:r>
        <w:t xml:space="preserve"> </w:t>
      </w:r>
      <w:r>
        <w:t xml:space="preserve">để vector của</w:t>
      </w:r>
      <w:r>
        <w:t xml:space="preserve"> </w:t>
      </w:r>
      <w:r>
        <w:rPr>
          <w:rStyle w:val="VerbatimChar"/>
        </w:rPr>
        <w:t xml:space="preserve">&lt;pad&gt;</w:t>
      </w:r>
      <w:r>
        <w:t xml:space="preserve"> </w:t>
      </w:r>
      <w:r>
        <w:t xml:space="preserve">luôn bằng 0 và không được cập nhật), nhân hệ số</w:t>
      </w:r>
      <w:r>
        <w:t xml:space="preserve"> </w:t>
      </w:r>
      <m:oMath>
        <m:rad>
          <m:radPr>
            <m:degHide m:val="on"/>
          </m:radPr>
          <m:deg/>
          <m:e>
            <m:sSub>
              <m:e>
                <m:r>
                  <m:t>d</m:t>
                </m:r>
              </m:e>
              <m:sub>
                <m:r>
                  <m:t>m</m:t>
                </m:r>
                <m:r>
                  <m:t>o</m:t>
                </m:r>
                <m:r>
                  <m:t>d</m:t>
                </m:r>
                <m:r>
                  <m:t>e</m:t>
                </m:r>
                <m:r>
                  <m:t>l</m:t>
                </m:r>
              </m:sub>
            </m:sSub>
          </m:e>
        </m:rad>
      </m:oMath>
      <w:r>
        <w:t xml:space="preserve">, sau đó cộng với positional encoding hình sin (mục 2.3.2). Ma trận positional encoding được tính một lần khi khởi tạo và lưu bằng</w:t>
      </w:r>
      <w:r>
        <w:t xml:space="preserve"> </w:t>
      </w:r>
      <w:r>
        <w:rPr>
          <w:rStyle w:val="VerbatimChar"/>
        </w:rPr>
        <w:t xml:space="preserve">register_buffer</w:t>
      </w:r>
      <w:r>
        <w:t xml:space="preserve">, nên không phải là tham số học.</w:t>
      </w:r>
    </w:p>
    <w:p>
      <w:pPr>
        <w:pStyle w:val="Heading3"/>
      </w:pPr>
      <w:r>
        <w:t xml:space="preserve">3.2.4. Khối Transformer Encoder</w:t>
      </w:r>
    </w:p>
    <w:p>
      <w:pPr>
        <w:pStyle w:val="FirstParagraph"/>
      </w:pPr>
      <w:r>
        <w:t xml:space="preserve">Khối này gồm</w:t>
      </w:r>
      <w:r>
        <w:t xml:space="preserve"> </w:t>
      </w:r>
      <m:oMath>
        <m:r>
          <m:t>N</m:t>
        </m:r>
        <m:r>
          <m:rPr>
            <m:sty m:val="p"/>
          </m:rPr>
          <m:t>=</m:t>
        </m:r>
        <m:r>
          <m:t>3</m:t>
        </m:r>
      </m:oMath>
      <w:r>
        <w:t xml:space="preserve"> </w:t>
      </w:r>
      <w:r>
        <w:t xml:space="preserve">lớp encoder giống nhau, mỗi lớp được tự cài đặt theo đúng mô tả ở mục 2.3:</w:t>
      </w:r>
    </w:p>
    <w:p>
      <w:pPr>
        <w:pStyle w:val="Compact"/>
        <w:numPr>
          <w:ilvl w:val="0"/>
          <w:numId w:val="1008"/>
        </w:numPr>
      </w:pPr>
      <w:r>
        <w:rPr>
          <w:rStyle w:val="VerbatimChar"/>
        </w:rPr>
        <w:t xml:space="preserve">MultiHeadSelfAttention</w:t>
      </w:r>
      <w:r>
        <w:t xml:space="preserve">: bốn phép chiếu</w:t>
      </w:r>
      <w:r>
        <w:t xml:space="preserve"> </w:t>
      </w:r>
      <m:oMath>
        <m:sSub>
          <m:e>
            <m:r>
              <m:t>W</m:t>
            </m:r>
          </m:e>
          <m:sub>
            <m:r>
              <m:t>Q</m:t>
            </m:r>
          </m:sub>
        </m:sSub>
        <m:r>
          <m:rPr>
            <m:sty m:val="p"/>
          </m:rPr>
          <m:t>,</m:t>
        </m:r>
        <m:sSub>
          <m:e>
            <m:r>
              <m:t>W</m:t>
            </m:r>
          </m:e>
          <m:sub>
            <m:r>
              <m:t>K</m:t>
            </m:r>
          </m:sub>
        </m:sSub>
        <m:r>
          <m:rPr>
            <m:sty m:val="p"/>
          </m:rPr>
          <m:t>,</m:t>
        </m:r>
        <m:sSub>
          <m:e>
            <m:r>
              <m:t>W</m:t>
            </m:r>
          </m:e>
          <m:sub>
            <m:r>
              <m:t>V</m:t>
            </m:r>
          </m:sub>
        </m:sSub>
        <m:r>
          <m:rPr>
            <m:sty m:val="p"/>
          </m:rPr>
          <m:t>,</m:t>
        </m:r>
        <m:sSub>
          <m:e>
            <m:r>
              <m:t>W</m:t>
            </m:r>
          </m:e>
          <m:sub>
            <m:r>
              <m:t>O</m:t>
            </m:r>
          </m:sub>
        </m:sSub>
      </m:oMath>
      <w:r>
        <w:t xml:space="preserve"> </w:t>
      </w:r>
      <w:r>
        <w:t xml:space="preserve">bằng</w:t>
      </w:r>
      <w:r>
        <w:t xml:space="preserve"> </w:t>
      </w:r>
      <w:r>
        <w:rPr>
          <w:rStyle w:val="VerbatimChar"/>
        </w:rPr>
        <w:t xml:space="preserve">nn.Linear</w:t>
      </w:r>
      <w:r>
        <w:t xml:space="preserve">, tensor được tách thành</w:t>
      </w:r>
      <w:r>
        <w:t xml:space="preserve"> </w:t>
      </w:r>
      <m:oMath>
        <m:r>
          <m:t>h</m:t>
        </m:r>
      </m:oMath>
      <w:r>
        <w:t xml:space="preserve"> </w:t>
      </w:r>
      <w:r>
        <w:t xml:space="preserve">head bằng</w:t>
      </w:r>
      <w:r>
        <w:t xml:space="preserve"> </w:t>
      </w:r>
      <w:r>
        <w:rPr>
          <w:rStyle w:val="VerbatimChar"/>
        </w:rPr>
        <w:t xml:space="preserve">view</w:t>
      </w:r>
      <w:r>
        <w:t xml:space="preserve"> </w:t>
      </w:r>
      <w:r>
        <w:t xml:space="preserve">và</w:t>
      </w:r>
      <w:r>
        <w:t xml:space="preserve"> </w:t>
      </w:r>
      <w:r>
        <w:rPr>
          <w:rStyle w:val="VerbatimChar"/>
        </w:rPr>
        <w:t xml:space="preserve">transpose</w:t>
      </w:r>
      <w:r>
        <w:t xml:space="preserve">, điểm attention được chia cho</w:t>
      </w:r>
      <w:r>
        <w:t xml:space="preserve"> </w:t>
      </w:r>
      <m:oMath>
        <m:rad>
          <m:radPr>
            <m:degHide m:val="on"/>
          </m:radPr>
          <m:deg/>
          <m:e>
            <m:sSub>
              <m:e>
                <m:r>
                  <m:t>d</m:t>
                </m:r>
              </m:e>
              <m:sub>
                <m:r>
                  <m:t>k</m:t>
                </m:r>
              </m:sub>
            </m:sSub>
          </m:e>
        </m:rad>
      </m:oMath>
      <w:r>
        <w:t xml:space="preserve">, các vị trí</w:t>
      </w:r>
      <w:r>
        <w:t xml:space="preserve"> </w:t>
      </w:r>
      <w:r>
        <w:rPr>
          <w:rStyle w:val="VerbatimChar"/>
        </w:rPr>
        <w:t xml:space="preserve">&lt;pad&gt;</w:t>
      </w:r>
      <w:r>
        <w:t xml:space="preserve"> </w:t>
      </w:r>
      <w:r>
        <w:t xml:space="preserve">bị gán</w:t>
      </w:r>
      <w:r>
        <w:t xml:space="preserve"> </w:t>
      </w:r>
      <m:oMath>
        <m:r>
          <m:rPr>
            <m:sty m:val="p"/>
          </m:rPr>
          <m:t>−</m:t>
        </m:r>
        <m:r>
          <m:rPr>
            <m:sty m:val="p"/>
          </m:rPr>
          <m:t>∞</m:t>
        </m:r>
      </m:oMath>
      <w:r>
        <w:t xml:space="preserve"> </w:t>
      </w:r>
      <w:r>
        <w:t xml:space="preserve">bằng</w:t>
      </w:r>
      <w:r>
        <w:t xml:space="preserve"> </w:t>
      </w:r>
      <w:r>
        <w:rPr>
          <w:rStyle w:val="VerbatimChar"/>
        </w:rPr>
        <w:t xml:space="preserve">masked_fill</w:t>
      </w:r>
      <w:r>
        <w:t xml:space="preserve"> </w:t>
      </w:r>
      <w:r>
        <w:t xml:space="preserve">trước softmax.</w:t>
      </w:r>
    </w:p>
    <w:p>
      <w:pPr>
        <w:pStyle w:val="Compact"/>
        <w:numPr>
          <w:ilvl w:val="0"/>
          <w:numId w:val="1008"/>
        </w:numPr>
      </w:pPr>
      <w:r>
        <w:rPr>
          <w:rStyle w:val="VerbatimChar"/>
        </w:rPr>
        <w:t xml:space="preserve">FeedForward</w:t>
      </w:r>
      <w:r>
        <w:t xml:space="preserve">: gồm </w:t>
      </w:r>
      <w:r>
        <w:t xml:space="preserve"/>
      </w:r>
      <w:r>
        <w:rPr>
          <w:rStyle w:val="VerbatimChar"/>
        </w:rPr>
        <w:t xml:space="preserve">Linear(d_model, d_ff)</w:t>
      </w:r>
      <w:r>
        <w:t xml:space="preserve">, hàm kích hoạt GELU, Dropout và </w:t>
      </w:r>
      <w:r>
        <w:t xml:space="preserve"/>
      </w:r>
      <w:r>
        <w:t xml:space="preserve"/>
      </w:r>
      <w:r>
        <w:rPr>
          <w:rStyle w:val="VerbatimChar"/>
        </w:rPr>
        <w:t xml:space="preserve">Linear(d_ff, d_model)</w:t>
      </w:r>
      <w:r>
        <w:t xml:space="preserve"> nối tiếp nhau.</w:t>
      </w:r>
    </w:p>
    <w:p>
      <w:pPr>
        <w:pStyle w:val="Compact"/>
        <w:numPr>
          <w:ilvl w:val="0"/>
          <w:numId w:val="1008"/>
        </w:numPr>
      </w:pPr>
      <w:r>
        <w:rPr>
          <w:rStyle w:val="VerbatimChar"/>
        </w:rPr>
        <w:t xml:space="preserve">TransformerEncoderLayer</w:t>
      </w:r>
      <w:r>
        <w:t xml:space="preserve">: ghép hai khối trên theo kiến trúc Post-LN, mỗi khối có residual connection, dropout và LayerNorm.</w:t>
      </w:r>
    </w:p>
    <w:p>
      <w:pPr>
        <w:pStyle w:val="FirstParagraph"/>
      </w:pPr>
      <w:r>
        <w:t xml:space="preserve">Mask</w:t>
      </w:r>
      <w:r>
        <w:t xml:space="preserve"> </w:t>
      </w:r>
      <w:r>
        <w:rPr>
          <w:rStyle w:val="VerbatimChar"/>
        </w:rPr>
        <w:t xml:space="preserve">&lt;pad&gt;</w:t>
      </w:r>
      <w:r>
        <w:t xml:space="preserve"> </w:t>
      </w:r>
      <w:r>
        <w:t xml:space="preserve">có kích thước</w:t>
      </w:r>
      <w:r>
        <w:t xml:space="preserve"> </w:t>
      </w:r>
      <m:oMath>
        <m:r>
          <m:rPr>
            <m:sty m:val="p"/>
          </m:rPr>
          <m:t>(</m:t>
        </m:r>
        <m:r>
          <m:t>B</m:t>
        </m:r>
        <m:r>
          <m:rPr>
            <m:sty m:val="p"/>
          </m:rPr>
          <m:t>,</m:t>
        </m:r>
        <m:r>
          <m:t>1</m:t>
        </m:r>
        <m:r>
          <m:rPr>
            <m:sty m:val="p"/>
          </m:rPr>
          <m:t>,</m:t>
        </m:r>
        <m:r>
          <m:t>1</m:t>
        </m:r>
        <m:r>
          <m:rPr>
            <m:sty m:val="p"/>
          </m:rPr>
          <m:t>,</m:t>
        </m:r>
        <m:r>
          <m:t>T</m:t>
        </m:r>
        <m:r>
          <m:rPr>
            <m:sty m:val="p"/>
          </m:rPr>
          <m:t>)</m:t>
        </m:r>
      </m:oMath>
      <w:r>
        <w:t xml:space="preserve"> </w:t>
      </w:r>
      <w:r>
        <w:t xml:space="preserve">để broadcast cho mọi head và mọi vị trí truy vấn.</w:t>
      </w:r>
    </w:p>
    <w:p>
      <w:pPr>
        <w:pStyle w:val="Heading3"/>
      </w:pPr>
      <w:r>
        <w:t xml:space="preserve">3.2.5. Khối Mean Pooling và phân loại</w:t>
      </w:r>
    </w:p>
    <w:p>
      <w:pPr>
        <w:pStyle w:val="FirstParagraph"/>
      </w:pPr>
      <w:r>
        <w:t xml:space="preserve">Khác với BERT, mô hình không có token</w:t>
      </w:r>
      <w:r>
        <w:t xml:space="preserve"> </w:t>
      </w:r>
      <w:r>
        <w:rPr>
          <w:rStyle w:val="VerbatimChar"/>
        </w:rPr>
        <w:t xml:space="preserve">[CLS]</w:t>
      </w:r>
      <w:r>
        <w:t xml:space="preserve"> </w:t>
      </w:r>
      <w:r>
        <w:t xml:space="preserve">được tiền huấn luyện để đại diện cho cả câu. Vì vậy biểu diễn câu được tạo bằng</w:t>
      </w:r>
      <w:r>
        <w:t xml:space="preserve"> </w:t>
      </w:r>
      <w:r>
        <w:rPr>
          <w:b/>
          <w:bCs/>
        </w:rPr>
        <w:t xml:space="preserve">mean pooling</w:t>
      </w:r>
      <w:r>
        <w:t xml:space="preserve"> </w:t>
      </w:r>
      <w:r>
        <w:t xml:space="preserve">trên các vector đầu ra của những token thật (bỏ qua</w:t>
      </w:r>
      <w:r>
        <w:t xml:space="preserve"> </w:t>
      </w:r>
      <w:r>
        <w:rPr>
          <w:rStyle w:val="VerbatimChar"/>
        </w:rPr>
        <w:t xml:space="preserve">&lt;pad&gt;</w:t>
      </w:r>
      <w:r>
        <w:t xml:space="preserve">):</w:t>
      </w:r>
    </w:p>
    <w:p>
      <w:pPr>
        <w:pStyle w:val="BodyText"/>
      </w:pPr>
      <m:oMathPara>
        <m:oMathParaPr>
          <m:jc m:val="center"/>
        </m:oMathParaPr>
        <m:oMath>
          <m:sSub>
            <m:e>
              <m:r>
                <m:t>h</m:t>
              </m:r>
            </m:e>
            <m:sub>
              <m:r>
                <m:rPr>
                  <m:nor/>
                </m:rPr>
                <m:t>câu</m:t>
              </m:r>
            </m:sub>
          </m:sSub>
          <m:r>
            <m:rPr>
              <m:sty m:val="p"/>
            </m:rPr>
            <m:t>=</m:t>
          </m:r>
          <m:f>
            <m:fPr>
              <m:type m:val="bar"/>
            </m:fPr>
            <m:num>
              <m:nary>
                <m:naryPr>
                  <m:chr m:val="∑"/>
                  <m:limLoc m:val="undOvr"/>
                  <m:subHide m:val="off"/>
                  <m:supHide m:val="off"/>
                </m:naryPr>
                <m:sub>
                  <m:r>
                    <m:t>t</m:t>
                  </m:r>
                  <m:r>
                    <m:rPr>
                      <m:sty m:val="p"/>
                    </m:rPr>
                    <m:t>=</m:t>
                  </m:r>
                  <m:r>
                    <m:t>1</m:t>
                  </m:r>
                </m:sub>
                <m:sup>
                  <m:r>
                    <m:t>T</m:t>
                  </m:r>
                </m:sup>
                <m:e>
                  <m:sSub>
                    <m:e>
                      <m:r>
                        <m:t>m</m:t>
                      </m:r>
                    </m:e>
                    <m:sub>
                      <m:r>
                        <m:t>t</m:t>
                      </m:r>
                    </m:sub>
                  </m:sSub>
                </m:e>
              </m:nary>
              <m:r>
                <m:t> </m:t>
              </m:r>
              <m:sSub>
                <m:e>
                  <m:r>
                    <m:t>h</m:t>
                  </m:r>
                </m:e>
                <m:sub>
                  <m:r>
                    <m:t>t</m:t>
                  </m:r>
                </m:sub>
              </m:sSub>
            </m:num>
            <m:den>
              <m:nary>
                <m:naryPr>
                  <m:chr m:val="∑"/>
                  <m:limLoc m:val="undOvr"/>
                  <m:subHide m:val="off"/>
                  <m:supHide m:val="off"/>
                </m:naryPr>
                <m:sub>
                  <m:r>
                    <m:t>t</m:t>
                  </m:r>
                  <m:r>
                    <m:rPr>
                      <m:sty m:val="p"/>
                    </m:rPr>
                    <m:t>=</m:t>
                  </m:r>
                  <m:r>
                    <m:t>1</m:t>
                  </m:r>
                </m:sub>
                <m:sup>
                  <m:r>
                    <m:t>T</m:t>
                  </m:r>
                </m:sup>
                <m:e>
                  <m:sSub>
                    <m:e>
                      <m:r>
                        <m:t>m</m:t>
                      </m:r>
                    </m:e>
                    <m:sub>
                      <m:r>
                        <m:t>t</m:t>
                      </m:r>
                    </m:sub>
                  </m:sSub>
                </m:e>
              </m:nary>
            </m:den>
          </m:f>
          <m:r>
            <m:rPr>
              <m:sty m:val="p"/>
            </m:rPr>
            <m:t>,</m:t>
          </m:r>
          <m:r>
            <m:t>  </m:t>
          </m:r>
          <m:sSub>
            <m:e>
              <m:r>
                <m:t>m</m:t>
              </m:r>
            </m:e>
            <m:sub>
              <m:r>
                <m:t>t</m:t>
              </m:r>
            </m:sub>
          </m:sSub>
          <m:r>
            <m:rPr>
              <m:sty m:val="p"/>
            </m:rPr>
            <m:t>=</m:t>
          </m:r>
          <m:d>
            <m:dPr>
              <m:begChr m:val="{"/>
              <m:sepChr m:val=""/>
              <m:endChr m:val=""/>
              <m:grow/>
            </m:dPr>
            <m:e>
              <m:m>
                <m:mPr>
                  <m:baseJc m:val="center"/>
                  <m:plcHide m:val="on"/>
                  <m:mcs>
                    <m:mc>
                      <m:mcPr>
                        <m:count m:val="1"/>
                        <m:mcJc m:val="left"/>
                      </m:mcPr>
                    </m:mc>
                    <m:mc>
                      <m:mcPr>
                        <m:count m:val="1"/>
                        <m:mcJc m:val="left"/>
                      </m:mcPr>
                    </m:mc>
                  </m:mcs>
                </m:mPr>
                <m:mr>
                  <m:e>
                    <m:r>
                      <m:t>1</m:t>
                    </m:r>
                  </m:e>
                  <m:e>
                    <m:r>
                      <m:rPr>
                        <m:nor/>
                      </m:rPr>
                      <m:t>nếu token </m:t>
                    </m:r>
                    <m:r>
                      <m:t>t</m:t>
                    </m:r>
                    <m:r>
                      <m:rPr>
                        <m:nor/>
                      </m:rPr>
                      <m:t> không phải </m:t>
                    </m:r>
                    <m:r>
                      <m:rPr>
                        <m:nor/>
                      </m:rPr>
                      <m:t>&lt;pad&gt;</m:t>
                    </m:r>
                  </m:e>
                </m:mr>
                <m:mr>
                  <m:e>
                    <m:r>
                      <m:t>0</m:t>
                    </m:r>
                  </m:e>
                  <m:e>
                    <m:r>
                      <m:rPr>
                        <m:nor/>
                      </m:rPr>
                      <m:t>ngược lại</m:t>
                    </m:r>
                  </m:e>
                </m:mr>
              </m:m>
            </m:e>
          </m:d>
        </m:oMath>
      </m:oMathPara>
    </w:p>
    <w:p>
      <w:pPr>
        <w:pStyle w:val="FirstParagraph"/>
      </w:pPr>
      <w:r>
        <w:t xml:space="preserve">Vector</w:t>
      </w:r>
      <w:r>
        <w:t xml:space="preserve"> </w:t>
      </w:r>
      <m:oMath>
        <m:sSub>
          <m:e>
            <m:r>
              <m:t>h</m:t>
            </m:r>
          </m:e>
          <m:sub>
            <m:r>
              <m:rPr>
                <m:nor/>
              </m:rPr>
              <m:t>câu</m:t>
            </m:r>
          </m:sub>
        </m:sSub>
        <m:r>
          <m:rPr>
            <m:sty m:val="p"/>
          </m:rPr>
          <m:t>∈</m:t>
        </m:r>
        <m:sSup>
          <m:e>
            <m:r>
              <m:rPr>
                <m:scr m:val="double-struck"/>
                <m:sty m:val="p"/>
              </m:rPr>
              <m:t>R</m:t>
            </m:r>
          </m:e>
          <m:sup>
            <m:sSub>
              <m:e>
                <m:r>
                  <m:t>d</m:t>
                </m:r>
              </m:e>
              <m:sub>
                <m:r>
                  <m:t>m</m:t>
                </m:r>
                <m:r>
                  <m:t>o</m:t>
                </m:r>
                <m:r>
                  <m:t>d</m:t>
                </m:r>
                <m:r>
                  <m:t>e</m:t>
                </m:r>
                <m:r>
                  <m:t>l</m:t>
                </m:r>
              </m:sub>
            </m:sSub>
          </m:sup>
        </m:sSup>
      </m:oMath>
      <w:r>
        <w:t xml:space="preserve"> </w:t>
      </w:r>
      <w:r>
        <w:t xml:space="preserve">được đưa qua một lớp</w:t>
      </w:r>
      <w:r>
        <w:t xml:space="preserve"> </w:t>
      </w:r>
      <w:r>
        <w:rPr>
          <w:rStyle w:val="VerbatimChar"/>
        </w:rPr>
        <w:t xml:space="preserve">nn.Linear(d_model, 3)</w:t>
      </w:r>
      <w:r>
        <w:t xml:space="preserve"> </w:t>
      </w:r>
      <w:r>
        <w:t xml:space="preserve">để thu được logits cho ba lớp CLEAN, OFFENSIVE, HATE.</w:t>
      </w:r>
    </w:p>
    <w:p>
      <w:pPr>
        <w:pStyle w:val="Heading3"/>
      </w:pPr>
      <w:r>
        <w:t xml:space="preserve">3.2.6. Khối huấn luyện, đánh giá và suy luận</w:t>
      </w:r>
    </w:p>
    <w:p>
      <w:pPr>
        <w:pStyle w:val="FirstParagraph"/>
      </w:pPr>
      <w:r>
        <w:t xml:space="preserve">Vòng lặp huấn luyện được viết tay, không dùng</w:t>
      </w:r>
      <w:r>
        <w:t xml:space="preserve"> </w:t>
      </w:r>
      <w:r>
        <w:rPr>
          <w:rStyle w:val="VerbatimChar"/>
        </w:rPr>
        <w:t xml:space="preserve">Trainer</w:t>
      </w:r>
      <w:r>
        <w:t xml:space="preserve"> </w:t>
      </w:r>
      <w:r>
        <w:t xml:space="preserve">của các thư viện bậc cao. Mỗi bước gồm: lan truyền thuận, tính weighted cross-entropy (mục 2.4.1), lan truyền ngược, gradient clipping với chuẩn tối đa 1,0, cập nhật bằng Adam và cập nhật learning rate theo lịch Noam (mục 2.4.2). Sau mỗi epoch, mô hình được đánh giá trên tập dev. Trọng số có</w:t>
      </w:r>
      <w:r>
        <w:t xml:space="preserve"> </w:t>
      </w:r>
      <w:r>
        <w:rPr>
          <w:b/>
          <w:bCs/>
        </w:rPr>
        <w:t xml:space="preserve">macro-F1 trên dev cao nhất</w:t>
      </w:r>
      <w:r>
        <w:t xml:space="preserve"> </w:t>
      </w:r>
      <w:r>
        <w:t xml:space="preserve">được giữ lại để đánh giá cuối cùng trên tập test.</w:t>
      </w:r>
    </w:p>
    <w:p>
      <w:pPr>
        <w:pStyle w:val="BodyText"/>
      </w:pPr>
      <w:r>
        <w:t xml:space="preserve">Hàm</w:t>
      </w:r>
      <w:r>
        <w:t xml:space="preserve"> </w:t>
      </w:r>
      <w:r>
        <w:rPr>
          <w:rStyle w:val="VerbatimChar"/>
        </w:rPr>
        <w:t xml:space="preserve">predict_toxicity()</w:t>
      </w:r>
      <w:r>
        <w:t xml:space="preserve"> </w:t>
      </w:r>
      <w:r>
        <w:t xml:space="preserve">thực hiện suy luận trên một câu mới qua đúng chuỗi xử lý như lúc huấn luyện (làm sạch, tách từ, mã hoá, đưa qua mô hình và tính softmax), trả về nhãn dự đoán kèm xác suất của từng lớp.</w:t>
      </w:r>
    </w:p>
    <w:p>
      <w:pPr>
        <w:pStyle w:val="Heading2"/>
      </w:pPr>
      <w:r>
        <w:t xml:space="preserve">3.3. Thư viện sử dụng và môi trường cài đặt</w:t>
      </w:r>
    </w:p>
    <w:p>
      <w:pPr>
        <w:pStyle w:val="Heading3"/>
      </w:pPr>
      <w:r>
        <w:t xml:space="preserve">3.3.1. Thư viện sử dụng</w:t>
      </w:r>
    </w:p>
    <w:p>
      <w:pPr>
        <w:pStyle w:val="FirstParagraph"/>
      </w:pPr>
      <w:r>
        <w:t xml:space="preserve">Toàn bộ pipeline được cài đặt bằng Python và chạy trong Jupyter Notebook (</w:t>
      </w:r>
      <w:r>
        <w:rPr>
          <w:rStyle w:val="VerbatimChar"/>
        </w:rPr>
        <w:t xml:space="preserve">src/vihsd_transformer_from_scratch.ipynb</w:t>
      </w:r>
      <w:r>
        <w:t xml:space="preserve">). Các hàm dùng chung (tải dữ liệu, tiền xử lý, đánh giá) được tách thành package</w:t>
      </w:r>
      <w:r>
        <w:t xml:space="preserve"> </w:t>
      </w:r>
      <w:r>
        <w:rPr>
          <w:rStyle w:val="VerbatimChar"/>
        </w:rPr>
        <w:t xml:space="preserve">src/core</w:t>
      </w:r>
      <w:r>
        <w:t xml:space="preserve"> </w:t>
      </w:r>
      <w:r>
        <w:t xml:space="preserve">để tái sử dụng giữa các notebook. Bảng 3 liệt kê các thư viện chính, phiên bản thực tế trong môi trường thực nghiệm và vai trò của từng thư viện.</w:t>
      </w:r>
    </w:p>
    <w:tbl>
      <w:tblPr>
        <w:tblStyle w:val="Table"/>
        <w:tblW w:type="pct" w:w="5000"/>
        <w:tblLayout w:type="fixed"/>
        <w:tblLook w:firstRow="1" w:lastRow="0" w:firstColumn="0" w:lastColumn="0" w:noHBand="0" w:noVBand="0" w:val="0020"/>
      </w:tblPr>
      <w:tblGrid>
        <w:gridCol w:w="2508"/>
        <w:gridCol w:w="1320"/>
        <w:gridCol w:w="4092"/>
      </w:tblGrid>
      <w:tr>
        <w:trPr>
          <w:tblHeader w:val="on"/>
          <w:cantSplit/>
          <w:tblHeader/>
        </w:trPr>
        <w:tc>
          <w:tcPr/>
          <w:p>
            <w:pPr>
              <w:pStyle w:val="TableText"/>
            </w:pPr>
            <w:r>
              <w:t xml:space="preserve">Thư viện</w:t>
            </w:r>
          </w:p>
        </w:tc>
        <w:tc>
          <w:tcPr/>
          <w:p>
            <w:pPr>
              <w:pStyle w:val="TableText"/>
            </w:pPr>
            <w:r>
              <w:t xml:space="preserve">Phiên bản</w:t>
            </w:r>
          </w:p>
        </w:tc>
        <w:tc>
          <w:tcPr/>
          <w:p>
            <w:pPr>
              <w:pStyle w:val="TableText"/>
            </w:pPr>
            <w:r>
              <w:t xml:space="preserve">Vai trò trong pipeline</w:t>
            </w:r>
          </w:p>
        </w:tc>
      </w:tr>
      <w:tr>
        <w:trPr>
          <w:cantSplit/>
        </w:trPr>
        <w:tc>
          <w:tcPr/>
          <w:p>
            <w:pPr>
              <w:pStyle w:val="TableText"/>
            </w:pPr>
            <w:r>
              <w:t xml:space="preserve">Python</w:t>
            </w:r>
          </w:p>
        </w:tc>
        <w:tc>
          <w:tcPr/>
          <w:p>
            <w:pPr>
              <w:pStyle w:val="TableText"/>
            </w:pPr>
            <w:r>
              <w:t xml:space="preserve">3.13.7</w:t>
            </w:r>
          </w:p>
        </w:tc>
        <w:tc>
          <w:tcPr/>
          <w:p>
            <w:pPr>
              <w:pStyle w:val="TableText"/>
            </w:pPr>
            <w:r>
              <w:t xml:space="preserve">Ngôn ngữ cài đặt toàn bộ pipeline, chạy trong Jupyter Notebook</w:t>
            </w:r>
          </w:p>
        </w:tc>
      </w:tr>
      <w:tr>
        <w:trPr>
          <w:cantSplit/>
        </w:trPr>
        <w:tc>
          <w:tcPr/>
          <w:p>
            <w:pPr>
              <w:pStyle w:val="TableText"/>
            </w:pPr>
            <w:r>
              <w:t xml:space="preserve">PyTorch [16]</w:t>
            </w:r>
          </w:p>
        </w:tc>
        <w:tc>
          <w:tcPr/>
          <w:p>
            <w:pPr>
              <w:pStyle w:val="TableText"/>
            </w:pPr>
            <w:r>
              <w:t xml:space="preserve">2.14.0</w:t>
            </w:r>
          </w:p>
        </w:tc>
        <w:tc>
          <w:tcPr/>
          <w:p>
            <w:pPr>
              <w:pStyle w:val="TableText"/>
            </w:pPr>
            <w:r>
              <w:t xml:space="preserve">Chỉ dùng các khối cơ bản (</w:t>
            </w:r>
            <w:r>
              <w:rPr>
                <w:rStyle w:val="VerbatimChar"/>
              </w:rPr>
              <w:t xml:space="preserve">nn.Linear</w:t>
            </w:r>
            <w:r>
              <w:t xml:space="preserve">,</w:t>
            </w:r>
            <w:r>
              <w:t xml:space="preserve"> </w:t>
            </w:r>
            <w:r>
              <w:rPr>
                <w:rStyle w:val="VerbatimChar"/>
              </w:rPr>
              <w:t xml:space="preserve">nn.Embedding</w:t>
            </w:r>
            <w:r>
              <w:t xml:space="preserve">,</w:t>
            </w:r>
            <w:r>
              <w:t xml:space="preserve"> </w:t>
            </w:r>
            <w:r>
              <w:rPr>
                <w:rStyle w:val="VerbatimChar"/>
              </w:rPr>
              <w:t xml:space="preserve">nn.LayerNorm</w:t>
            </w:r>
            <w:r>
              <w:t xml:space="preserve">,</w:t>
            </w:r>
            <w:r>
              <w:t xml:space="preserve"> </w:t>
            </w:r>
            <w:r>
              <w:rPr>
                <w:rStyle w:val="VerbatimChar"/>
              </w:rPr>
              <w:t xml:space="preserve">nn.Dropout</w:t>
            </w:r>
            <w:r>
              <w:t xml:space="preserve">,</w:t>
            </w:r>
            <w:r>
              <w:t xml:space="preserve"> </w:t>
            </w:r>
            <w:r>
              <w:rPr>
                <w:rStyle w:val="VerbatimChar"/>
              </w:rPr>
              <w:t xml:space="preserve">torch.optim</w:t>
            </w:r>
            <w:r>
              <w:t xml:space="preserve">) để tự cài đặt Transformer, tăng tốc bằng Apple MPS</w:t>
            </w:r>
          </w:p>
        </w:tc>
      </w:tr>
      <w:tr>
        <w:trPr>
          <w:cantSplit/>
        </w:trPr>
        <w:tc>
          <w:tcPr/>
          <w:p>
            <w:pPr>
              <w:pStyle w:val="TableText"/>
            </w:pPr>
            <w:r>
              <w:t xml:space="preserve">underthesea [15]</w:t>
            </w:r>
          </w:p>
        </w:tc>
        <w:tc>
          <w:tcPr/>
          <w:p>
            <w:pPr>
              <w:pStyle w:val="TableText"/>
            </w:pPr>
            <w:r>
              <w:t xml:space="preserve">9.5.0</w:t>
            </w:r>
          </w:p>
        </w:tc>
        <w:tc>
          <w:tcPr/>
          <w:p>
            <w:pPr>
              <w:pStyle w:val="TableText"/>
            </w:pPr>
            <w:r>
              <w:t xml:space="preserve">Tách từ tiếng Việt (</w:t>
            </w:r>
            <w:r>
              <w:rPr>
                <w:rStyle w:val="VerbatimChar"/>
              </w:rPr>
              <w:t xml:space="preserve">word_tokenize</w:t>
            </w:r>
            <w:r>
              <w:t xml:space="preserve">) ở bước tiền xử lý</w:t>
            </w:r>
          </w:p>
        </w:tc>
      </w:tr>
      <w:tr>
        <w:trPr>
          <w:cantSplit/>
        </w:trPr>
        <w:tc>
          <w:tcPr/>
          <w:p>
            <w:pPr>
              <w:pStyle w:val="TableText"/>
            </w:pPr>
            <w:r>
              <w:t xml:space="preserve">pandas</w:t>
            </w:r>
          </w:p>
        </w:tc>
        <w:tc>
          <w:tcPr/>
          <w:p>
            <w:pPr>
              <w:pStyle w:val="TableText"/>
            </w:pPr>
            <w:r>
              <w:t xml:space="preserve">3.0.6</w:t>
            </w:r>
          </w:p>
        </w:tc>
        <w:tc>
          <w:tcPr/>
          <w:p>
            <w:pPr>
              <w:pStyle w:val="TableText"/>
            </w:pPr>
            <w:r>
              <w:t xml:space="preserve">Đọc CSV, quản lý dữ liệu dạng bảng</w:t>
            </w:r>
          </w:p>
        </w:tc>
      </w:tr>
      <w:tr>
        <w:trPr>
          <w:cantSplit/>
        </w:trPr>
        <w:tc>
          <w:tcPr/>
          <w:p>
            <w:pPr>
              <w:pStyle w:val="TableText"/>
            </w:pPr>
            <w:r>
              <w:t xml:space="preserve">NumPy</w:t>
            </w:r>
          </w:p>
        </w:tc>
        <w:tc>
          <w:tcPr/>
          <w:p>
            <w:pPr>
              <w:pStyle w:val="TableText"/>
            </w:pPr>
            <w:r>
              <w:t xml:space="preserve">2.5.3</w:t>
            </w:r>
          </w:p>
        </w:tc>
        <w:tc>
          <w:tcPr/>
          <w:p>
            <w:pPr>
              <w:pStyle w:val="TableText"/>
            </w:pPr>
            <w:r>
              <w:t xml:space="preserve">Tính toán mảng, xử lý kết quả dự đoán</w:t>
            </w:r>
          </w:p>
        </w:tc>
      </w:tr>
      <w:tr>
        <w:trPr>
          <w:cantSplit/>
        </w:trPr>
        <w:tc>
          <w:tcPr/>
          <w:p>
            <w:pPr>
              <w:pStyle w:val="TableText"/>
            </w:pPr>
            <w:r>
              <w:t xml:space="preserve">scikit-learn</w:t>
            </w:r>
          </w:p>
        </w:tc>
        <w:tc>
          <w:tcPr/>
          <w:p>
            <w:pPr>
              <w:pStyle w:val="TableText"/>
            </w:pPr>
            <w:r>
              <w:t xml:space="preserve">1.9.1</w:t>
            </w:r>
          </w:p>
        </w:tc>
        <w:tc>
          <w:tcPr/>
          <w:p>
            <w:pPr>
              <w:pStyle w:val="TableText"/>
            </w:pPr>
            <w:r>
              <w:t xml:space="preserve">Tính class weight, accuracy, F1, classification report, confusion matrix</w:t>
            </w:r>
          </w:p>
        </w:tc>
      </w:tr>
      <w:tr>
        <w:trPr>
          <w:cantSplit/>
        </w:trPr>
        <w:tc>
          <w:tcPr/>
          <w:p>
            <w:pPr>
              <w:pStyle w:val="TableText"/>
            </w:pPr>
            <w:r>
              <w:t xml:space="preserve">Matplotlib</w:t>
            </w:r>
          </w:p>
        </w:tc>
        <w:tc>
          <w:tcPr/>
          <w:p>
            <w:pPr>
              <w:pStyle w:val="TableText"/>
            </w:pPr>
            <w:r>
              <w:t xml:space="preserve">3.11.2</w:t>
            </w:r>
          </w:p>
        </w:tc>
        <w:tc>
          <w:tcPr/>
          <w:p>
            <w:pPr>
              <w:pStyle w:val="TableText"/>
            </w:pPr>
            <w:r>
              <w:t xml:space="preserve">Vẽ phân bố độ dài câu, đường huấn luyện</w:t>
            </w:r>
          </w:p>
        </w:tc>
      </w:tr>
      <w:tr>
        <w:trPr>
          <w:cantSplit/>
        </w:trPr>
        <w:tc>
          <w:tcPr/>
          <w:p>
            <w:pPr>
              <w:pStyle w:val="TableText"/>
            </w:pPr>
            <w:r>
              <w:t xml:space="preserve">seaborn</w:t>
            </w:r>
          </w:p>
        </w:tc>
        <w:tc>
          <w:tcPr/>
          <w:p>
            <w:pPr>
              <w:pStyle w:val="TableText"/>
            </w:pPr>
            <w:r>
              <w:t xml:space="preserve">0.13.2</w:t>
            </w:r>
          </w:p>
        </w:tc>
        <w:tc>
          <w:tcPr/>
          <w:p>
            <w:pPr>
              <w:pStyle w:val="TableText"/>
            </w:pPr>
            <w:r>
              <w:t xml:space="preserve">Vẽ heatmap confusion matrix</w:t>
            </w:r>
          </w:p>
        </w:tc>
      </w:tr>
      <w:tr>
        <w:trPr>
          <w:cantSplit/>
        </w:trPr>
        <w:tc>
          <w:tcPr/>
          <w:p>
            <w:pPr>
              <w:pStyle w:val="TableText"/>
            </w:pPr>
            <w:r>
              <w:t xml:space="preserve">tqdm</w:t>
            </w:r>
          </w:p>
        </w:tc>
        <w:tc>
          <w:tcPr/>
          <w:p>
            <w:pPr>
              <w:pStyle w:val="TableText"/>
            </w:pPr>
            <w:r>
              <w:t xml:space="preserve">4.70.1</w:t>
            </w:r>
          </w:p>
        </w:tc>
        <w:tc>
          <w:tcPr/>
          <w:p>
            <w:pPr>
              <w:pStyle w:val="TableText"/>
            </w:pPr>
            <w:r>
              <w:t xml:space="preserve">Hiển thị tiến trình tiền xử lý và huấn luyện</w:t>
            </w:r>
          </w:p>
        </w:tc>
      </w:tr>
      <w:tr>
        <w:trPr>
          <w:cantSplit/>
        </w:trPr>
        <w:tc>
          <w:tcPr/>
          <w:p>
            <w:pPr>
              <w:pStyle w:val="TableText"/>
            </w:pPr>
            <w:r>
              <w:t xml:space="preserve">HuggingFace transformers</w:t>
            </w:r>
          </w:p>
        </w:tc>
        <w:tc>
          <w:tcPr/>
          <w:p>
            <w:pPr>
              <w:pStyle w:val="TableText"/>
            </w:pPr>
            <w:r>
              <w:t xml:space="preserve">5.17.0</w:t>
            </w:r>
          </w:p>
        </w:tc>
        <w:tc>
          <w:tcPr/>
          <w:p>
            <w:pPr>
              <w:pStyle w:val="TableText"/>
            </w:pPr>
            <w:r>
              <w:rPr>
                <w:b/>
                <w:bCs/>
              </w:rPr>
              <w:t xml:space="preserve">Chỉ dùng cho mốc tham chiếu</w:t>
            </w:r>
            <w:r>
              <w:t xml:space="preserve"> </w:t>
            </w:r>
            <w:r>
              <w:t xml:space="preserve">fine-tune PhoBERT (mục 3.4.5), không dùng trong mô hình chính</w:t>
            </w:r>
          </w:p>
        </w:tc>
      </w:tr>
    </w:tbl>
    <w:p>
      <w:pPr>
        <w:pStyle w:val="TableCaption"/>
      </w:pPr>
      <w:r>
        <w:t xml:space="preserve">Bảng 3: Danh sách thư viện sử dụng</w:t>
      </w:r>
    </w:p>
    <w:p>
      <w:pPr>
        <w:pStyle w:val="BodyText"/>
      </w:pPr>
      <w:r>
        <w:t xml:space="preserve">Mô hình chính</w:t>
      </w:r>
      <w:r>
        <w:t xml:space="preserve"> </w:t>
      </w:r>
      <w:r>
        <w:rPr>
          <w:b/>
          <w:bCs/>
        </w:rPr>
        <w:t xml:space="preserve">không</w:t>
      </w:r>
      <w:r>
        <w:t xml:space="preserve"> </w:t>
      </w:r>
      <w:r>
        <w:t xml:space="preserve">sử dụng</w:t>
      </w:r>
      <w:r>
        <w:t xml:space="preserve"> </w:t>
      </w:r>
      <w:r>
        <w:rPr>
          <w:rStyle w:val="VerbatimChar"/>
        </w:rPr>
        <w:t xml:space="preserve">nn.MultiheadAttention</w:t>
      </w:r>
      <w:r>
        <w:t xml:space="preserve">,</w:t>
      </w:r>
      <w:r>
        <w:t xml:space="preserve"> </w:t>
      </w:r>
      <w:r>
        <w:rPr>
          <w:rStyle w:val="VerbatimChar"/>
        </w:rPr>
        <w:t xml:space="preserve">nn.TransformerEncoder</w:t>
      </w:r>
      <w:r>
        <w:t xml:space="preserve">,</w:t>
      </w:r>
      <w:r>
        <w:t xml:space="preserve"> </w:t>
      </w:r>
      <w:r>
        <w:rPr>
          <w:rStyle w:val="VerbatimChar"/>
        </w:rPr>
        <w:t xml:space="preserve">nn.TransformerEncoderLayer</w:t>
      </w:r>
      <w:r>
        <w:t xml:space="preserve">, thư viện HuggingFace</w:t>
      </w:r>
      <w:r>
        <w:t xml:space="preserve"> </w:t>
      </w:r>
      <w:r>
        <w:rPr>
          <w:rStyle w:val="VerbatimChar"/>
        </w:rPr>
        <w:t xml:space="preserve">transformers</w:t>
      </w:r>
      <w:r>
        <w:t xml:space="preserve"> hay bất kỳ embedding hoặc mô hình pretrained nào.</w:t>
      </w:r>
    </w:p>
    <w:p>
      <w:pPr>
        <w:pStyle w:val="Heading3"/>
      </w:pPr>
      <w:r>
        <w:t xml:space="preserve">3.3.2. Môi trường cài đặt</w:t>
      </w:r>
    </w:p>
    <w:p>
      <w:pPr>
        <w:pStyle w:val="FirstParagraph"/>
      </w:pPr>
      <w:r>
        <w:t xml:space="preserve">Thực nghiệm được chạy trên macOS 26.6.2, chip Apple M1 Pro, RAM 16 GB, sử dụng backend MPS (Metal Performance Shaders) của PyTorch để tăng tốc trên GPU tích hợp. Toàn bộ thư viện được cài trong một môi trường ảo venv riêng, tách khỏi Python hệ thống, để tránh xung đột phiên bản và bảo đảm khả năng tái lập. Các bước thiết lập môi trường:</w:t>
      </w:r>
    </w:p>
    <w:p>
      <w:pPr>
        <w:pStyle w:val="SourceCode"/>
      </w:pPr>
      <w:r>
        <w:rPr>
          <w:rStyle w:val="ExtensionTok"/>
        </w:rPr>
        <w:t xml:space="preserve">python3</w:t>
      </w:r>
      <w:r>
        <w:rPr>
          <w:rStyle w:val="NormalTok"/>
        </w:rPr>
        <w:t xml:space="preserve"> </w:t>
      </w:r>
      <w:r>
        <w:rPr>
          <w:rStyle w:val="AttributeTok"/>
        </w:rPr>
        <w:t xml:space="preserve">-m</w:t>
      </w:r>
      <w:r>
        <w:rPr>
          <w:rStyle w:val="NormalTok"/>
        </w:rPr>
        <w:t xml:space="preserve"> venv .venv</w:t>
      </w:r>
      <w:r>
        <w:br/>
      </w:r>
      <w:r>
        <w:rPr>
          <w:rStyle w:val="BuiltInTok"/>
        </w:rPr>
        <w:t xml:space="preserve">source</w:t>
      </w:r>
      <w:r>
        <w:rPr>
          <w:rStyle w:val="NormalTok"/>
        </w:rPr>
        <w:t xml:space="preserve"> .venv/bin/activate</w:t>
      </w:r>
      <w:r>
        <w:br/>
      </w:r>
      <w:r>
        <w:rPr>
          <w:rStyle w:val="ExtensionTok"/>
        </w:rPr>
        <w:t xml:space="preserve">pip</w:t>
      </w:r>
      <w:r>
        <w:rPr>
          <w:rStyle w:val="NormalTok"/>
        </w:rPr>
        <w:t xml:space="preserve"> install </w:t>
      </w:r>
      <w:r>
        <w:rPr>
          <w:rStyle w:val="AttributeTok"/>
        </w:rPr>
        <w:t xml:space="preserve">--upgrade</w:t>
      </w:r>
      <w:r>
        <w:rPr>
          <w:rStyle w:val="NormalTok"/>
        </w:rPr>
        <w:t xml:space="preserve"> pip</w:t>
      </w:r>
      <w:r>
        <w:br/>
      </w:r>
      <w:r>
        <w:rPr>
          <w:rStyle w:val="ExtensionTok"/>
        </w:rPr>
        <w:t xml:space="preserve">pip</w:t>
      </w:r>
      <w:r>
        <w:rPr>
          <w:rStyle w:val="NormalTok"/>
        </w:rPr>
        <w:t xml:space="preserve"> install </w:t>
      </w:r>
      <w:r>
        <w:rPr>
          <w:rStyle w:val="AttributeTok"/>
        </w:rPr>
        <w:t xml:space="preserve">-r</w:t>
      </w:r>
      <w:r>
        <w:rPr>
          <w:rStyle w:val="NormalTok"/>
        </w:rPr>
        <w:t xml:space="preserve"> requirements.txt</w:t>
      </w:r>
      <w:r>
        <w:br/>
      </w:r>
      <w:r>
        <w:rPr>
          <w:rStyle w:val="ExtensionTok"/>
        </w:rPr>
        <w:t xml:space="preserve">python</w:t>
      </w:r>
      <w:r>
        <w:rPr>
          <w:rStyle w:val="NormalTok"/>
        </w:rPr>
        <w:t xml:space="preserve"> </w:t>
      </w:r>
      <w:r>
        <w:rPr>
          <w:rStyle w:val="AttributeTok"/>
        </w:rPr>
        <w:t xml:space="preserve">-m</w:t>
      </w:r>
      <w:r>
        <w:rPr>
          <w:rStyle w:val="NormalTok"/>
        </w:rPr>
        <w:t xml:space="preserve"> ipykernel install </w:t>
      </w:r>
      <w:r>
        <w:rPr>
          <w:rStyle w:val="AttributeTok"/>
        </w:rPr>
        <w:t xml:space="preserve">--user</w:t>
      </w:r>
      <w:r>
        <w:rPr>
          <w:rStyle w:val="NormalTok"/>
        </w:rPr>
        <w:t xml:space="preserve"> </w:t>
      </w:r>
      <w:r>
        <w:rPr>
          <w:rStyle w:val="AttributeTok"/>
        </w:rPr>
        <w:t xml:space="preserve">--name</w:t>
      </w:r>
      <w:r>
        <w:rPr>
          <w:rStyle w:val="NormalTok"/>
        </w:rPr>
        <w:t xml:space="preserve"> demo-transformer </w:t>
      </w:r>
      <w:r>
        <w:rPr>
          <w:rStyle w:val="AttributeTok"/>
        </w:rPr>
        <w:t xml:space="preserve">--display-name</w:t>
      </w:r>
      <w:r>
        <w:rPr>
          <w:rStyle w:val="NormalTok"/>
        </w:rPr>
        <w:t xml:space="preserve"> </w:t>
      </w:r>
      <w:r>
        <w:rPr>
          <w:rStyle w:val="StringTok"/>
        </w:rPr>
        <w:t xml:space="preserve">"Python (demo-transformer)"</w:t>
      </w:r>
    </w:p>
    <w:p>
      <w:pPr>
        <w:pStyle w:val="FirstParagraph"/>
      </w:pPr>
      <w:r>
        <w:t xml:space="preserve">Seed ngẫu nhiên được cố định (</w:t>
      </w:r>
      <w:r>
        <w:rPr>
          <w:rStyle w:val="VerbatimChar"/>
        </w:rPr>
        <w:t xml:space="preserve">SEED = 42</w:t>
      </w:r>
      <w:r>
        <w:t xml:space="preserve">) cho</w:t>
      </w:r>
      <w:r>
        <w:t xml:space="preserve"> </w:t>
      </w:r>
      <w:r>
        <w:rPr>
          <w:rStyle w:val="VerbatimChar"/>
        </w:rPr>
        <w:t xml:space="preserve">random</w:t>
      </w:r>
      <w:r>
        <w:t xml:space="preserve">, NumPy và PyTorch. Tuy nhiên, một số phép tính trên backend MPS không đảm bảo tất định tuyệt đối, nên hai lần chạy cùng cấu hình vẫn có thể lệch nhau nhỏ (xem mục 3.4.4). Thông tin chi tiết của lần chạy thực nghiệm được tổng hợp trong Bảng 5.</w:t>
      </w:r>
    </w:p>
    <w:p>
      <w:pPr>
        <w:pStyle w:val="Heading2"/>
      </w:pPr>
      <w:r>
        <w:t xml:space="preserve">3.4. Thực nghiệm</w:t>
      </w:r>
    </w:p>
    <w:p>
      <w:pPr>
        <w:pStyle w:val="Heading3"/>
      </w:pPr>
      <w:r>
        <w:t xml:space="preserve">3.4.1. Môi trường và thiết lập thực nghiệm</w:t>
      </w:r>
    </w:p>
    <w:p>
      <w:pPr>
        <w:pStyle w:val="FirstParagraph"/>
      </w:pPr>
      <w:r>
        <w:t xml:space="preserve">Nhóm sử dụng dataset ViHSD [4] gồm 33.400 bình luận tiếng Việt thu thập từ Facebook và YouTube, giữ nguyên cách chia ba tập train, dev và test của tác giả. Phân bố nhãn được trình bày trong Bảng 4: lớp CLEAN chiếm khoảng 83%, trong khi OFFENSIVE chỉ chiếm khoảng 7% và HATE khoảng 10%, cho thấy dữ liệu mất cân bằng nghiêm trọng.</w:t>
      </w:r>
    </w:p>
    <w:tbl>
      <w:tblPr>
        <w:tblStyle w:val="Table"/>
        <w:tblW w:type="pct" w:w="5000"/>
        <w:tblLayout w:type="fixed"/>
        <w:tblLook w:firstRow="1" w:lastRow="0" w:firstColumn="0" w:lastColumn="0" w:noHBand="0" w:noVBand="0" w:val="0020"/>
      </w:tblPr>
      <w:tblGrid>
        <w:gridCol w:w="1428"/>
        <w:gridCol w:w="1687"/>
        <w:gridCol w:w="1687"/>
        <w:gridCol w:w="1428"/>
        <w:gridCol w:w="1687"/>
      </w:tblGrid>
      <w:tr>
        <w:trPr>
          <w:tblHeader w:val="on"/>
          <w:cantSplit/>
          <w:tblHeader/>
        </w:trPr>
        <w:tc>
          <w:tcPr/>
          <w:p>
            <w:pPr>
              <w:pStyle w:val="TableText"/>
            </w:pPr>
            <w:r>
              <w:t xml:space="preserve">Tập</w:t>
            </w:r>
          </w:p>
        </w:tc>
        <w:tc>
          <w:tcPr/>
          <w:p>
            <w:pPr>
              <w:pStyle w:val="TableText"/>
            </w:pPr>
            <w:r>
              <w:t xml:space="preserve">CLEAN</w:t>
            </w:r>
          </w:p>
        </w:tc>
        <w:tc>
          <w:tcPr/>
          <w:p>
            <w:pPr>
              <w:pStyle w:val="TableText"/>
            </w:pPr>
            <w:r>
              <w:t xml:space="preserve">OFFENSIVE</w:t>
            </w:r>
          </w:p>
        </w:tc>
        <w:tc>
          <w:tcPr/>
          <w:p>
            <w:pPr>
              <w:pStyle w:val="TableText"/>
            </w:pPr>
            <w:r>
              <w:t xml:space="preserve">HATE</w:t>
            </w:r>
          </w:p>
        </w:tc>
        <w:tc>
          <w:tcPr/>
          <w:p>
            <w:pPr>
              <w:pStyle w:val="TableText"/>
            </w:pPr>
            <w:r>
              <w:t xml:space="preserve">Tổng</w:t>
            </w:r>
          </w:p>
        </w:tc>
      </w:tr>
      <w:tr>
        <w:trPr>
          <w:cantSplit/>
        </w:trPr>
        <w:tc>
          <w:tcPr/>
          <w:p>
            <w:pPr>
              <w:pStyle w:val="TableText"/>
            </w:pPr>
            <w:r>
              <w:t xml:space="preserve">Train</w:t>
            </w:r>
          </w:p>
        </w:tc>
        <w:tc>
          <w:tcPr/>
          <w:p>
            <w:pPr>
              <w:pStyle w:val="TableText"/>
            </w:pPr>
            <w:r>
              <w:t xml:space="preserve">19.886 (82,7%)</w:t>
            </w:r>
          </w:p>
        </w:tc>
        <w:tc>
          <w:tcPr/>
          <w:p>
            <w:pPr>
              <w:pStyle w:val="TableText"/>
            </w:pPr>
            <w:r>
              <w:t xml:space="preserve">1.606 (6,7%)</w:t>
            </w:r>
          </w:p>
        </w:tc>
        <w:tc>
          <w:tcPr/>
          <w:p>
            <w:pPr>
              <w:pStyle w:val="TableText"/>
            </w:pPr>
            <w:r>
              <w:t xml:space="preserve">2.556 (10,6%)</w:t>
            </w:r>
          </w:p>
        </w:tc>
        <w:tc>
          <w:tcPr/>
          <w:p>
            <w:pPr>
              <w:pStyle w:val="TableText"/>
            </w:pPr>
            <w:r>
              <w:t xml:space="preserve">24.048</w:t>
            </w:r>
          </w:p>
        </w:tc>
      </w:tr>
      <w:tr>
        <w:trPr>
          <w:cantSplit/>
        </w:trPr>
        <w:tc>
          <w:tcPr/>
          <w:p>
            <w:pPr>
              <w:pStyle w:val="TableText"/>
            </w:pPr>
            <w:r>
              <w:t xml:space="preserve">Dev</w:t>
            </w:r>
          </w:p>
        </w:tc>
        <w:tc>
          <w:tcPr/>
          <w:p>
            <w:pPr>
              <w:pStyle w:val="TableText"/>
            </w:pPr>
            <w:r>
              <w:t xml:space="preserve">2.190 (82,0%)</w:t>
            </w:r>
          </w:p>
        </w:tc>
        <w:tc>
          <w:tcPr/>
          <w:p>
            <w:pPr>
              <w:pStyle w:val="TableText"/>
            </w:pPr>
            <w:r>
              <w:t xml:space="preserve">212 (7,9%)</w:t>
            </w:r>
          </w:p>
        </w:tc>
        <w:tc>
          <w:tcPr/>
          <w:p>
            <w:pPr>
              <w:pStyle w:val="TableText"/>
            </w:pPr>
            <w:r>
              <w:t xml:space="preserve">270 (10,1%)</w:t>
            </w:r>
          </w:p>
        </w:tc>
        <w:tc>
          <w:tcPr/>
          <w:p>
            <w:pPr>
              <w:pStyle w:val="TableText"/>
            </w:pPr>
            <w:r>
              <w:t xml:space="preserve">2.672</w:t>
            </w:r>
          </w:p>
        </w:tc>
      </w:tr>
      <w:tr>
        <w:trPr>
          <w:cantSplit/>
        </w:trPr>
        <w:tc>
          <w:tcPr/>
          <w:p>
            <w:pPr>
              <w:pStyle w:val="TableText"/>
            </w:pPr>
            <w:r>
              <w:t xml:space="preserve">Test</w:t>
            </w:r>
          </w:p>
        </w:tc>
        <w:tc>
          <w:tcPr/>
          <w:p>
            <w:pPr>
              <w:pStyle w:val="TableText"/>
            </w:pPr>
            <w:r>
              <w:t xml:space="preserve">5.548 (83,1%)</w:t>
            </w:r>
          </w:p>
        </w:tc>
        <w:tc>
          <w:tcPr/>
          <w:p>
            <w:pPr>
              <w:pStyle w:val="TableText"/>
            </w:pPr>
            <w:r>
              <w:t xml:space="preserve">444 (6,6%)</w:t>
            </w:r>
          </w:p>
        </w:tc>
        <w:tc>
          <w:tcPr/>
          <w:p>
            <w:pPr>
              <w:pStyle w:val="TableText"/>
            </w:pPr>
            <w:r>
              <w:t xml:space="preserve">688 (10,3%)</w:t>
            </w:r>
          </w:p>
        </w:tc>
        <w:tc>
          <w:tcPr/>
          <w:p>
            <w:pPr>
              <w:pStyle w:val="TableText"/>
            </w:pPr>
            <w:r>
              <w:t xml:space="preserve">6.680</w:t>
            </w:r>
          </w:p>
        </w:tc>
      </w:tr>
      <w:tr>
        <w:trPr>
          <w:cantSplit/>
        </w:trPr>
        <w:tc>
          <w:tcPr/>
          <w:p>
            <w:pPr>
              <w:pStyle w:val="TableText"/>
            </w:pPr>
            <w:r>
              <w:rPr>
                <w:b/>
                <w:bCs/>
              </w:rPr>
              <w:t xml:space="preserve">Tổng</w:t>
            </w:r>
          </w:p>
        </w:tc>
        <w:tc>
          <w:tcPr/>
          <w:p>
            <w:pPr>
              <w:pStyle w:val="TableText"/>
            </w:pPr>
            <w:r>
              <w:rPr>
                <w:b/>
                <w:bCs/>
              </w:rPr>
              <w:t xml:space="preserve">27.624</w:t>
            </w:r>
          </w:p>
        </w:tc>
        <w:tc>
          <w:tcPr/>
          <w:p>
            <w:pPr>
              <w:pStyle w:val="TableText"/>
            </w:pPr>
            <w:r>
              <w:rPr>
                <w:b/>
                <w:bCs/>
              </w:rPr>
              <w:t xml:space="preserve">2.262</w:t>
            </w:r>
          </w:p>
        </w:tc>
        <w:tc>
          <w:tcPr/>
          <w:p>
            <w:pPr>
              <w:pStyle w:val="TableText"/>
            </w:pPr>
            <w:r>
              <w:rPr>
                <w:b/>
                <w:bCs/>
              </w:rPr>
              <w:t xml:space="preserve">3.514</w:t>
            </w:r>
          </w:p>
        </w:tc>
        <w:tc>
          <w:tcPr/>
          <w:p>
            <w:pPr>
              <w:pStyle w:val="TableText"/>
            </w:pPr>
            <w:r>
              <w:rPr>
                <w:b/>
                <w:bCs/>
              </w:rPr>
              <w:t xml:space="preserve">33.400</w:t>
            </w:r>
          </w:p>
        </w:tc>
      </w:tr>
    </w:tbl>
    <w:p>
      <w:pPr>
        <w:pStyle w:val="TableCaption"/>
      </w:pPr>
      <w:r>
        <w:t xml:space="preserve">Bảng 4: Phân bố nhãn của dataset ViHSD</w:t>
      </w:r>
    </w:p>
    <w:p>
      <w:pPr>
        <w:pStyle w:val="BodyText"/>
      </w:pPr>
      <w:r>
        <w:t xml:space="preserve">Notebook được chạy tuần tự theo đúng thứ tự cell: cài thư viện, tải dữ liệu, tiền xử lý, xây từ điển, tạo</w:t>
      </w:r>
      <w:r>
        <w:t xml:space="preserve"> </w:t>
      </w:r>
      <w:r>
        <w:rPr>
          <w:rStyle w:val="VerbatimChar"/>
        </w:rPr>
        <w:t xml:space="preserve">DataLoader</w:t>
      </w:r>
      <w:r>
        <w:t xml:space="preserve">, khai báo kiến trúc, cấu hình mô hình, huấn luyện 15 epoch, đánh giá trên tập test, lưu mô hình và demo suy luận. Bảng 5 tổng hợp các siêu tham số của lần chạy.</w:t>
      </w:r>
    </w:p>
    <w:tbl>
      <w:tblPr>
        <w:tblStyle w:val="Table"/>
        <w:tblW w:type="pct" w:w="5000"/>
        <w:tblLayout w:type="fixed"/>
        <w:tblLook w:firstRow="1" w:lastRow="0" w:firstColumn="0" w:lastColumn="0" w:noHBand="0" w:noVBand="0" w:val="0020"/>
      </w:tblPr>
      <w:tblGrid>
        <w:gridCol w:w="3168"/>
        <w:gridCol w:w="4752"/>
      </w:tblGrid>
      <w:tr>
        <w:trPr>
          <w:tblHeader w:val="on"/>
          <w:cantSplit/>
          <w:tblHeader/>
        </w:trPr>
        <w:tc>
          <w:tcPr/>
          <w:p>
            <w:pPr>
              <w:pStyle w:val="TableText"/>
            </w:pPr>
            <w:r>
              <w:t xml:space="preserve">Thông số</w:t>
            </w:r>
          </w:p>
        </w:tc>
        <w:tc>
          <w:tcPr/>
          <w:p>
            <w:pPr>
              <w:pStyle w:val="TableText"/>
            </w:pPr>
            <w:r>
              <w:t xml:space="preserve">Giá trị</w:t>
            </w:r>
          </w:p>
        </w:tc>
      </w:tr>
      <w:tr>
        <w:trPr>
          <w:cantSplit/>
        </w:trPr>
        <w:tc>
          <w:tcPr/>
          <w:p>
            <w:pPr>
              <w:pStyle w:val="TableText"/>
            </w:pPr>
            <w:r>
              <w:t xml:space="preserve">Ngưỡng tần suất từ (MIN_FREQ)</w:t>
            </w:r>
          </w:p>
        </w:tc>
        <w:tc>
          <w:tcPr/>
          <w:p>
            <w:pPr>
              <w:pStyle w:val="TableText"/>
            </w:pPr>
            <w:r>
              <w:t xml:space="preserve">2</w:t>
            </w:r>
          </w:p>
        </w:tc>
      </w:tr>
      <w:tr>
        <w:trPr>
          <w:cantSplit/>
        </w:trPr>
        <w:tc>
          <w:tcPr/>
          <w:p>
            <w:pPr>
              <w:pStyle w:val="TableText"/>
            </w:pPr>
            <w:r>
              <w:t xml:space="preserve">Độ dài câu tối đa (MAX_LEN)</w:t>
            </w:r>
          </w:p>
        </w:tc>
        <w:tc>
          <w:tcPr/>
          <w:p>
            <w:pPr>
              <w:pStyle w:val="TableText"/>
            </w:pPr>
            <w:r>
              <w:t xml:space="preserve">48 token</w:t>
            </w:r>
          </w:p>
        </w:tc>
      </w:tr>
      <w:tr>
        <w:trPr>
          <w:cantSplit/>
        </w:trPr>
        <w:tc>
          <w:tcPr/>
          <w:p>
            <w:pPr>
              <w:pStyle w:val="TableText"/>
            </w:pPr>
            <w:r>
              <w:t xml:space="preserve">Kích thước từ điển (VOCAB_SIZE)</w:t>
            </w:r>
          </w:p>
        </w:tc>
        <w:tc>
          <w:tcPr/>
          <w:p>
            <w:pPr>
              <w:pStyle w:val="TableText"/>
            </w:pPr>
            <w:r>
              <w:t xml:space="preserve">9.428</w:t>
            </w:r>
          </w:p>
        </w:tc>
      </w:tr>
      <w:tr>
        <w:trPr>
          <w:cantSplit/>
        </w:trPr>
        <w:tc>
          <w:tcPr/>
          <w:p>
            <w:pPr>
              <w:pStyle w:val="TableText"/>
            </w:pPr>
            <w:r>
              <w:t xml:space="preserve">Số chiều mô hình (D_MODEL)</w:t>
            </w:r>
          </w:p>
        </w:tc>
        <w:tc>
          <w:tcPr/>
          <w:p>
            <w:pPr>
              <w:pStyle w:val="TableText"/>
            </w:pPr>
            <w:r>
              <w:t xml:space="preserve">128</w:t>
            </w:r>
          </w:p>
        </w:tc>
      </w:tr>
      <w:tr>
        <w:trPr>
          <w:cantSplit/>
        </w:trPr>
        <w:tc>
          <w:tcPr/>
          <w:p>
            <w:pPr>
              <w:pStyle w:val="TableText"/>
            </w:pPr>
            <w:r>
              <w:t xml:space="preserve">Số head attention (N_HEADS)</w:t>
            </w:r>
          </w:p>
        </w:tc>
        <w:tc>
          <w:tcPr/>
          <w:p>
            <w:pPr>
              <w:pStyle w:val="TableText"/>
            </w:pPr>
            <w:r>
              <w:t xml:space="preserve">4 (</w:t>
            </w:r>
            <m:oMath>
              <m:sSub>
                <m:e>
                  <m:r>
                    <m:t>d</m:t>
                  </m:r>
                </m:e>
                <m:sub>
                  <m:r>
                    <m:t>k</m:t>
                  </m:r>
                </m:sub>
              </m:sSub>
              <m:r>
                <m:rPr>
                  <m:sty m:val="p"/>
                </m:rPr>
                <m:t>=</m:t>
              </m:r>
              <m:r>
                <m:t>32</m:t>
              </m:r>
            </m:oMath>
            <w:r>
              <w:t xml:space="preserve">)</w:t>
            </w:r>
          </w:p>
        </w:tc>
      </w:tr>
      <w:tr>
        <w:trPr>
          <w:cantSplit/>
        </w:trPr>
        <w:tc>
          <w:tcPr/>
          <w:p>
            <w:pPr>
              <w:pStyle w:val="TableText"/>
            </w:pPr>
            <w:r>
              <w:t xml:space="preserve">Số chiều feed-forward (D_FF)</w:t>
            </w:r>
          </w:p>
        </w:tc>
        <w:tc>
          <w:tcPr/>
          <w:p>
            <w:pPr>
              <w:pStyle w:val="TableText"/>
            </w:pPr>
            <w:r>
              <w:t xml:space="preserve">512</w:t>
            </w:r>
          </w:p>
        </w:tc>
      </w:tr>
      <w:tr>
        <w:trPr>
          <w:cantSplit/>
        </w:trPr>
        <w:tc>
          <w:tcPr/>
          <w:p>
            <w:pPr>
              <w:pStyle w:val="TableText"/>
            </w:pPr>
            <w:r>
              <w:t xml:space="preserve">Số lớp encoder (N_LAYERS)</w:t>
            </w:r>
          </w:p>
        </w:tc>
        <w:tc>
          <w:tcPr/>
          <w:p>
            <w:pPr>
              <w:pStyle w:val="TableText"/>
            </w:pPr>
            <w:r>
              <w:t xml:space="preserve">3</w:t>
            </w:r>
          </w:p>
        </w:tc>
      </w:tr>
      <w:tr>
        <w:trPr>
          <w:cantSplit/>
        </w:trPr>
        <w:tc>
          <w:tcPr/>
          <w:p>
            <w:pPr>
              <w:pStyle w:val="TableText"/>
            </w:pPr>
            <w:r>
              <w:t xml:space="preserve">Dropout</w:t>
            </w:r>
          </w:p>
        </w:tc>
        <w:tc>
          <w:tcPr/>
          <w:p>
            <w:pPr>
              <w:pStyle w:val="TableText"/>
            </w:pPr>
            <w:r>
              <w:t xml:space="preserve">0,1</w:t>
            </w:r>
          </w:p>
        </w:tc>
      </w:tr>
      <w:tr>
        <w:trPr>
          <w:cantSplit/>
        </w:trPr>
        <w:tc>
          <w:tcPr/>
          <w:p>
            <w:pPr>
              <w:pStyle w:val="TableText"/>
            </w:pPr>
            <w:r>
              <w:t xml:space="preserve">Batch size</w:t>
            </w:r>
          </w:p>
        </w:tc>
        <w:tc>
          <w:tcPr/>
          <w:p>
            <w:pPr>
              <w:pStyle w:val="TableText"/>
            </w:pPr>
            <w:r>
              <w:t xml:space="preserve">32 với tập train, 64 với tập dev và test</w:t>
            </w:r>
          </w:p>
        </w:tc>
      </w:tr>
      <w:tr>
        <w:trPr>
          <w:cantSplit/>
        </w:trPr>
        <w:tc>
          <w:tcPr/>
          <w:p>
            <w:pPr>
              <w:pStyle w:val="TableText"/>
            </w:pPr>
            <w:r>
              <w:t xml:space="preserve">Số epoch (EPOCHS)</w:t>
            </w:r>
          </w:p>
        </w:tc>
        <w:tc>
          <w:tcPr/>
          <w:p>
            <w:pPr>
              <w:pStyle w:val="TableText"/>
            </w:pPr>
            <w:r>
              <w:t xml:space="preserve">15</w:t>
            </w:r>
          </w:p>
        </w:tc>
      </w:tr>
      <w:tr>
        <w:trPr>
          <w:cantSplit/>
        </w:trPr>
        <w:tc>
          <w:tcPr/>
          <w:p>
            <w:pPr>
              <w:pStyle w:val="TableText"/>
            </w:pPr>
            <w:r>
              <w:t xml:space="preserve">Optimizer</w:t>
            </w:r>
          </w:p>
        </w:tc>
        <w:tc>
          <w:tcPr/>
          <w:p>
            <w:pPr>
              <w:pStyle w:val="TableText"/>
            </w:pPr>
            <w:r>
              <w:t xml:space="preserve">Adam,</w:t>
            </w:r>
            <w:r>
              <w:t xml:space="preserve"> </w:t>
            </w:r>
            <m:oMath>
              <m:r>
                <m:t>β</m:t>
              </m:r>
              <m:r>
                <m:rPr>
                  <m:sty m:val="p"/>
                </m:rPr>
                <m:t>=</m:t>
              </m:r>
              <m:r>
                <m:rPr>
                  <m:sty m:val="p"/>
                </m:rPr>
                <m:t>(</m:t>
              </m:r>
              <m:r>
                <m:t>0</m:t>
              </m:r>
              <m:r>
                <m:rPr>
                  <m:sty m:val="p"/>
                </m:rPr>
                <m:t>,</m:t>
              </m:r>
              <m:r>
                <m:t>9</m:t>
              </m:r>
              <m:r>
                <m:rPr>
                  <m:sty m:val="p"/>
                </m:rPr>
                <m:t>;</m:t>
              </m:r>
              <m:r>
                <m:t> </m:t>
              </m:r>
              <m:r>
                <m:t>0</m:t>
              </m:r>
              <m:r>
                <m:rPr>
                  <m:sty m:val="p"/>
                </m:rPr>
                <m:t>,</m:t>
              </m:r>
              <m:r>
                <m:t>98</m:t>
              </m:r>
              <m:r>
                <m:rPr>
                  <m:sty m:val="p"/>
                </m:rPr>
                <m:t>)</m:t>
              </m:r>
            </m:oMath>
            <w:r>
              <w:t xml:space="preserve">,</w:t>
            </w:r>
            <w:r>
              <w:t xml:space="preserve"> </w:t>
            </w:r>
            <m:oMath>
              <m:r>
                <m:t>ϵ</m:t>
              </m:r>
              <m:r>
                <m:rPr>
                  <m:sty m:val="p"/>
                </m:rPr>
                <m:t>=</m:t>
              </m:r>
              <m:sSup>
                <m:e>
                  <m:r>
                    <m:t>10</m:t>
                  </m:r>
                </m:e>
                <m:sup>
                  <m:r>
                    <m:rPr>
                      <m:sty m:val="p"/>
                    </m:rPr>
                    <m:t>−</m:t>
                  </m:r>
                  <m:r>
                    <m:t>9</m:t>
                  </m:r>
                </m:sup>
              </m:sSup>
            </m:oMath>
          </w:p>
        </w:tc>
      </w:tr>
      <w:tr>
        <w:trPr>
          <w:cantSplit/>
        </w:trPr>
        <w:tc>
          <w:tcPr/>
          <w:p>
            <w:pPr>
              <w:pStyle w:val="TableText"/>
            </w:pPr>
            <w:r>
              <w:t xml:space="preserve">Lịch học</w:t>
            </w:r>
          </w:p>
        </w:tc>
        <w:tc>
          <w:tcPr/>
          <w:p>
            <w:pPr>
              <w:pStyle w:val="TableText"/>
            </w:pPr>
            <w:r>
              <w:t xml:space="preserve">Noam qua</w:t>
            </w:r>
            <w:r>
              <w:t xml:space="preserve"> </w:t>
            </w:r>
            <w:r>
              <w:rPr>
                <w:rStyle w:val="VerbatimChar"/>
              </w:rPr>
              <w:t xml:space="preserve">LambdaLR</w:t>
            </w:r>
            <w:r>
              <w:t xml:space="preserve"> </w:t>
            </w:r>
            <w:r>
              <w:t xml:space="preserve">với hệ số</w:t>
            </w:r>
            <w:r>
              <w:t xml:space="preserve"> </w:t>
            </w:r>
            <w:r>
              <w:rPr>
                <w:rStyle w:val="VerbatimChar"/>
              </w:rPr>
              <w:t xml:space="preserve">lr = 0,2</w:t>
            </w:r>
            <w:r>
              <w:t xml:space="preserve"> </w:t>
            </w:r>
            <w:r>
              <w:t xml:space="preserve">(LR đỉnh khoảng 5,3×10⁻⁴), warm-up 1.128 bước (10% tổng số bước)</w:t>
            </w:r>
          </w:p>
        </w:tc>
      </w:tr>
      <w:tr>
        <w:trPr>
          <w:cantSplit/>
        </w:trPr>
        <w:tc>
          <w:tcPr/>
          <w:p>
            <w:pPr>
              <w:pStyle w:val="TableText"/>
            </w:pPr>
            <w:r>
              <w:t xml:space="preserve">Gradient clipping</w:t>
            </w:r>
          </w:p>
        </w:tc>
        <w:tc>
          <w:tcPr/>
          <w:p>
            <w:pPr>
              <w:pStyle w:val="TableText"/>
            </w:pPr>
            <w:r>
              <w:t xml:space="preserve">max norm = 1,0</w:t>
            </w:r>
          </w:p>
        </w:tc>
      </w:tr>
      <w:tr>
        <w:trPr>
          <w:cantSplit/>
        </w:trPr>
        <w:tc>
          <w:tcPr/>
          <w:p>
            <w:pPr>
              <w:pStyle w:val="TableText"/>
            </w:pPr>
            <w:r>
              <w:t xml:space="preserve">Hàm mất mát</w:t>
            </w:r>
          </w:p>
        </w:tc>
        <w:tc>
          <w:tcPr/>
          <w:p>
            <w:pPr>
              <w:pStyle w:val="TableText"/>
            </w:pPr>
            <w:r>
              <w:t xml:space="preserve">Cross-entropy có trọng số lớp: 0,4031 (CLEAN), 4,9911 (OFFENSIVE), 3,1360 (HATE)</w:t>
            </w:r>
          </w:p>
        </w:tc>
      </w:tr>
      <w:tr>
        <w:trPr>
          <w:cantSplit/>
        </w:trPr>
        <w:tc>
          <w:tcPr/>
          <w:p>
            <w:pPr>
              <w:pStyle w:val="TableText"/>
            </w:pPr>
            <w:r>
              <w:t xml:space="preserve">Tiêu chí chọn mô hình</w:t>
            </w:r>
          </w:p>
        </w:tc>
        <w:tc>
          <w:tcPr/>
          <w:p>
            <w:pPr>
              <w:pStyle w:val="TableText"/>
            </w:pPr>
            <w:r>
              <w:t xml:space="preserve">Macro-F1 cao nhất trên tập dev</w:t>
            </w:r>
          </w:p>
        </w:tc>
      </w:tr>
      <w:tr>
        <w:trPr>
          <w:cantSplit/>
        </w:trPr>
        <w:tc>
          <w:tcPr/>
          <w:p>
            <w:pPr>
              <w:pStyle w:val="TableText"/>
            </w:pPr>
            <w:r>
              <w:t xml:space="preserve">Seed</w:t>
            </w:r>
          </w:p>
        </w:tc>
        <w:tc>
          <w:tcPr/>
          <w:p>
            <w:pPr>
              <w:pStyle w:val="TableText"/>
            </w:pPr>
            <w:r>
              <w:t xml:space="preserve">42</w:t>
            </w:r>
          </w:p>
        </w:tc>
      </w:tr>
    </w:tbl>
    <w:p>
      <w:pPr>
        <w:pStyle w:val="TableCaption"/>
      </w:pPr>
      <w:r>
        <w:t xml:space="preserve">Bảng 5: Thông số cấu hình thực nghiệm</w:t>
      </w:r>
    </w:p>
    <w:p>
      <w:pPr>
        <w:pStyle w:val="Heading3"/>
      </w:pPr>
      <w:r>
        <w:t xml:space="preserve">3.4.2. Quá trình thực hiện qua từng bước</w:t>
      </w:r>
    </w:p>
    <w:p>
      <w:pPr>
        <w:pStyle w:val="FirstParagraph"/>
      </w:pPr>
      <w:r>
        <w:t xml:space="preserve">Phần này bám theo sơ đồ tổng quát ở mục 3.2 và minh hoạ cách chương trình xử lý dữ liệu thực tế qua từng bước.</w:t>
      </w:r>
    </w:p>
    <w:p>
      <w:pPr>
        <w:pStyle w:val="BodyText"/>
      </w:pPr>
      <w:r>
        <w:rPr>
          <w:b/>
          <w:bCs/>
        </w:rPr>
        <w:t xml:space="preserve">Bước 1: Tải và đọc dữ liệu.</w:t>
      </w:r>
    </w:p>
    <w:p>
      <w:pPr>
        <w:pStyle w:val="BodyText"/>
      </w:pPr>
      <w:r>
        <w:t xml:space="preserve">Hàm</w:t>
      </w:r>
      <w:r>
        <w:t xml:space="preserve"> </w:t>
      </w:r>
      <w:r>
        <w:rPr>
          <w:rStyle w:val="VerbatimChar"/>
        </w:rPr>
        <w:t xml:space="preserve">load_vihsd()</w:t>
      </w:r>
      <w:r>
        <w:t xml:space="preserve"> </w:t>
      </w:r>
      <w:r>
        <w:t xml:space="preserve">kiểm tra thư mục</w:t>
      </w:r>
      <w:r>
        <w:t xml:space="preserve"> </w:t>
      </w:r>
      <w:r>
        <w:rPr>
          <w:rStyle w:val="VerbatimChar"/>
        </w:rPr>
        <w:t xml:space="preserve">data/vihsd</w:t>
      </w:r>
      <w:r>
        <w:t xml:space="preserve">. Nếu chưa có dữ liệu, chương trình tải file</w:t>
      </w:r>
      <w:r>
        <w:t xml:space="preserve"> </w:t>
      </w:r>
      <w:r>
        <w:rPr>
          <w:rStyle w:val="VerbatimChar"/>
        </w:rPr>
        <w:t xml:space="preserve">vihsd.zip</w:t>
      </w:r>
      <w:r>
        <w:t xml:space="preserve"> </w:t>
      </w:r>
      <w:r>
        <w:t xml:space="preserve">từ kho mã nguồn của tác giả và giải nén. Ba file</w:t>
      </w:r>
      <w:r>
        <w:t xml:space="preserve"> </w:t>
      </w:r>
      <w:r>
        <w:rPr>
          <w:rStyle w:val="VerbatimChar"/>
        </w:rPr>
        <w:t xml:space="preserve">train.csv</w:t>
      </w:r>
      <w:r>
        <w:t xml:space="preserve">,</w:t>
      </w:r>
      <w:r>
        <w:t xml:space="preserve"> </w:t>
      </w:r>
      <w:r>
        <w:rPr>
          <w:rStyle w:val="VerbatimChar"/>
        </w:rPr>
        <w:t xml:space="preserve">dev.csv</w:t>
      </w:r>
      <w:r>
        <w:t xml:space="preserve">,</w:t>
      </w:r>
      <w:r>
        <w:t xml:space="preserve"> </w:t>
      </w:r>
      <w:r>
        <w:rPr>
          <w:rStyle w:val="VerbatimChar"/>
        </w:rPr>
        <w:t xml:space="preserve">test.csv</w:t>
      </w:r>
      <w:r>
        <w:t xml:space="preserve"> </w:t>
      </w:r>
      <w:r>
        <w:t xml:space="preserve">được đọc bằng pandas, mỗi file gồm hai cột</w:t>
      </w:r>
      <w:r>
        <w:t xml:space="preserve"> </w:t>
      </w:r>
      <w:r>
        <w:rPr>
          <w:rStyle w:val="VerbatimChar"/>
        </w:rPr>
        <w:t xml:space="preserve">free_text</w:t>
      </w:r>
      <w:r>
        <w:t xml:space="preserve"> </w:t>
      </w:r>
      <w:r>
        <w:t xml:space="preserve">(nội dung bình luận) và</w:t>
      </w:r>
      <w:r>
        <w:t xml:space="preserve"> </w:t>
      </w:r>
      <w:r>
        <w:rPr>
          <w:rStyle w:val="VerbatimChar"/>
        </w:rPr>
        <w:t xml:space="preserve">label_id</w:t>
      </w:r>
      <w:r>
        <w:t xml:space="preserve"> </w:t>
      </w:r>
      <w:r>
        <w:t xml:space="preserve">(nhãn 0, 1 hoặc 2). Số dòng của ba tập lần lượt là 24.048, 2.672 và 6.680.</w:t>
      </w:r>
    </w:p>
    <w:p>
      <w:pPr>
        <w:pStyle w:val="BodyText"/>
      </w:pPr>
      <w:r>
        <w:rPr>
          <w:b/>
          <w:bCs/>
        </w:rPr>
        <w:t xml:space="preserve">Bước 2: Tiền xử lý văn bản.</w:t>
      </w:r>
    </w:p>
    <w:p>
      <w:pPr>
        <w:pStyle w:val="BodyText"/>
      </w:pPr>
      <w:r>
        <w:t xml:space="preserve">Hàm</w:t>
      </w:r>
      <w:r>
        <w:t xml:space="preserve"> </w:t>
      </w:r>
      <w:r>
        <w:rPr>
          <w:rStyle w:val="VerbatimChar"/>
        </w:rPr>
        <w:t xml:space="preserve">preprocess_df()</w:t>
      </w:r>
      <w:r>
        <w:t xml:space="preserve"> </w:t>
      </w:r>
      <w:r>
        <w:t xml:space="preserve">áp dụng</w:t>
      </w:r>
      <w:r>
        <w:t xml:space="preserve"> </w:t>
      </w:r>
      <w:r>
        <w:rPr>
          <w:rStyle w:val="VerbatimChar"/>
        </w:rPr>
        <w:t xml:space="preserve">clean_text()</w:t>
      </w:r>
      <w:r>
        <w:t xml:space="preserve"> </w:t>
      </w:r>
      <w:r>
        <w:t xml:space="preserve">và</w:t>
      </w:r>
      <w:r>
        <w:t xml:space="preserve"> </w:t>
      </w:r>
      <w:r>
        <w:rPr>
          <w:rStyle w:val="VerbatimChar"/>
        </w:rPr>
        <w:t xml:space="preserve">segment_text()</w:t>
      </w:r>
      <w:r>
        <w:t xml:space="preserve"> </w:t>
      </w:r>
      <w:r>
        <w:t xml:space="preserve">cho từng bình luận. Ví dụ một bình luận trong tập train:</w:t>
      </w:r>
    </w:p>
    <w:p>
      <w:pPr>
        <w:pStyle w:val="Compact"/>
        <w:numPr>
          <w:ilvl w:val="0"/>
          <w:numId w:val="1009"/>
        </w:numPr>
      </w:pPr>
      <w:r>
        <w:t xml:space="preserve">Gốc:</w:t>
      </w:r>
      <w:r>
        <w:t xml:space="preserve"> </w:t>
      </w:r>
      <w:r>
        <w:t xml:space="preserve">“Đúng là bọn mắt híp lò xo thụt :))) bên việt nam t cái này ra cách đây 10 năm r và bọn t gọi là cái l :)))”</w:t>
      </w:r>
    </w:p>
    <w:p>
      <w:pPr>
        <w:pStyle w:val="Compact"/>
        <w:numPr>
          <w:ilvl w:val="0"/>
          <w:numId w:val="1009"/>
        </w:numPr>
      </w:pPr>
      <w:r>
        <w:t xml:space="preserve">Sau tiền xử lý:</w:t>
      </w:r>
      <w:r>
        <w:t xml:space="preserve"> </w:t>
      </w:r>
      <w:r>
        <w:rPr>
          <w:rStyle w:val="VerbatimChar"/>
        </w:rPr>
        <w:t xml:space="preserve">đúng là bọn mắt híp lò_xo thụt :))) bên việt_nam t cái này ra cách đây 10 năm r và bọn t gọi_là cái l :)))</w:t>
      </w:r>
    </w:p>
    <w:p>
      <w:pPr>
        <w:pStyle w:val="FirstParagraph"/>
      </w:pPr>
      <w:r>
        <w:t xml:space="preserve">Có thể thấy các từ ghép như</w:t>
      </w:r>
      <w:r>
        <w:t xml:space="preserve"> </w:t>
      </w:r>
      <w:r>
        <w:rPr>
          <w:rStyle w:val="VerbatimChar"/>
        </w:rPr>
        <w:t xml:space="preserve">lò_xo</w:t>
      </w:r>
      <w:r>
        <w:t xml:space="preserve">,</w:t>
      </w:r>
      <w:r>
        <w:t xml:space="preserve"> </w:t>
      </w:r>
      <w:r>
        <w:rPr>
          <w:rStyle w:val="VerbatimChar"/>
        </w:rPr>
        <w:t xml:space="preserve">việt_nam</w:t>
      </w:r>
      <w:r>
        <w:t xml:space="preserve">,</w:t>
      </w:r>
      <w:r>
        <w:t xml:space="preserve"> </w:t>
      </w:r>
      <w:r>
        <w:rPr>
          <w:rStyle w:val="VerbatimChar"/>
        </w:rPr>
        <w:t xml:space="preserve">gọi_là</w:t>
      </w:r>
      <w:r>
        <w:t xml:space="preserve"> </w:t>
      </w:r>
      <w:r>
        <w:t xml:space="preserve">được nhận diện đúng, trong khi các từ viết tắt đặc trưng của mạng xã hội (</w:t>
      </w:r>
      <w:r>
        <w:t xml:space="preserve">“t”</w:t>
      </w:r>
      <w:r>
        <w:t xml:space="preserve">,</w:t>
      </w:r>
      <w:r>
        <w:t xml:space="preserve"> </w:t>
      </w:r>
      <w:r>
        <w:t xml:space="preserve">“r”</w:t>
      </w:r>
      <w:r>
        <w:t xml:space="preserve">,</w:t>
      </w:r>
      <w:r>
        <w:t xml:space="preserve"> </w:t>
      </w:r>
      <w:r>
        <w:t xml:space="preserve">“l”</w:t>
      </w:r>
      <w:r>
        <w:t xml:space="preserve">) và emoticon</w:t>
      </w:r>
      <w:r>
        <w:t xml:space="preserve"> </w:t>
      </w:r>
      <w:r>
        <w:t xml:space="preserve">“:)))”</w:t>
      </w:r>
      <w:r>
        <w:t xml:space="preserve"> </w:t>
      </w:r>
      <w:r>
        <w:t xml:space="preserve">được giữ nguyên. Sau bước này có 1 dòng trong tập train bị loại do rỗng sau khi làm sạch, còn tập dev và test không có dòng nào bị loại. Toàn bộ bước tiền xử lý ba tập mất khoảng 36 giây.</w:t>
      </w:r>
    </w:p>
    <w:p>
      <w:pPr>
        <w:pStyle w:val="BodyText"/>
      </w:pPr>
      <w:r>
        <w:rPr>
          <w:b/>
          <w:bCs/>
        </w:rPr>
        <w:t xml:space="preserve">Bước 3: Xây dựng từ điển và chọn độ dài câu.</w:t>
      </w:r>
    </w:p>
    <w:p>
      <w:pPr>
        <w:pStyle w:val="BodyText"/>
      </w:pPr>
      <w:r>
        <w:t xml:space="preserve">Tập train có 24.448 từ phân biệt. Sau khi loại các từ xuất hiện dưới 2 lần, từ điển còn 9.428 token (gồm</w:t>
      </w:r>
      <w:r>
        <w:t xml:space="preserve"> </w:t>
      </w:r>
      <w:r>
        <w:rPr>
          <w:rStyle w:val="VerbatimChar"/>
        </w:rPr>
        <w:t xml:space="preserve">&lt;pad&gt;</w:t>
      </w:r>
      <w:r>
        <w:t xml:space="preserve"> </w:t>
      </w:r>
      <w:r>
        <w:t xml:space="preserve">và</w:t>
      </w:r>
      <w:r>
        <w:t xml:space="preserve"> </w:t>
      </w:r>
      <w:r>
        <w:rPr>
          <w:rStyle w:val="VerbatimChar"/>
        </w:rPr>
        <w:t xml:space="preserve">&lt;unk&gt;</w:t>
      </w:r>
      <w:r>
        <w:t xml:space="preserve">). Mười token phổ biến nhất là</w:t>
      </w:r>
      <w:r>
        <w:t xml:space="preserve"> </w:t>
      </w:r>
      <w:r>
        <w:rPr>
          <w:rStyle w:val="VerbatimChar"/>
        </w:rPr>
        <w:t xml:space="preserve">.</w:t>
      </w:r>
      <w:r>
        <w:t xml:space="preserve">,</w:t>
      </w:r>
      <w:r>
        <w:t xml:space="preserve"> </w:t>
      </w:r>
      <w:r>
        <w:rPr>
          <w:rStyle w:val="VerbatimChar"/>
        </w:rPr>
        <w:t xml:space="preserve">,</w:t>
      </w:r>
      <w:r>
        <w:t xml:space="preserve">,</w:t>
      </w:r>
      <w:r>
        <w:t xml:space="preserve"> </w:t>
      </w:r>
      <w:r>
        <w:rPr>
          <w:rStyle w:val="VerbatimChar"/>
        </w:rPr>
        <w:t xml:space="preserve">là</w:t>
      </w:r>
      <w:r>
        <w:t xml:space="preserve">,</w:t>
      </w:r>
      <w:r>
        <w:t xml:space="preserve"> </w:t>
      </w:r>
      <w:r>
        <w:rPr>
          <w:rStyle w:val="VerbatimChar"/>
        </w:rPr>
        <w:t xml:space="preserve">có</w:t>
      </w:r>
      <w:r>
        <w:t xml:space="preserve">,</w:t>
      </w:r>
      <w:r>
        <w:t xml:space="preserve"> </w:t>
      </w:r>
      <w:r>
        <w:rPr>
          <w:rStyle w:val="VerbatimChar"/>
        </w:rPr>
        <w:t xml:space="preserve">mà</w:t>
      </w:r>
      <w:r>
        <w:t xml:space="preserve">,</w:t>
      </w:r>
      <w:r>
        <w:t xml:space="preserve"> </w:t>
      </w:r>
      <w:r>
        <w:rPr>
          <w:rStyle w:val="VerbatimChar"/>
        </w:rPr>
        <w:t xml:space="preserve">cho</w:t>
      </w:r>
      <w:r>
        <w:t xml:space="preserve">,</w:t>
      </w:r>
      <w:r>
        <w:t xml:space="preserve"> </w:t>
      </w:r>
      <w:r>
        <w:rPr>
          <w:rStyle w:val="VerbatimChar"/>
        </w:rPr>
        <w:t xml:space="preserve">thì</w:t>
      </w:r>
      <w:r>
        <w:t xml:space="preserve">,</w:t>
      </w:r>
      <w:r>
        <w:t xml:space="preserve"> </w:t>
      </w:r>
      <w:r>
        <w:rPr>
          <w:rStyle w:val="VerbatimChar"/>
        </w:rPr>
        <w:t xml:space="preserve">đi</w:t>
      </w:r>
      <w:r>
        <w:t xml:space="preserve">,</w:t>
      </w:r>
      <w:r>
        <w:t xml:space="preserve"> </w:t>
      </w:r>
      <w:r>
        <w:rPr>
          <w:rStyle w:val="VerbatimChar"/>
        </w:rPr>
        <w:t xml:space="preserve">này</w:t>
      </w:r>
      <w:r>
        <w:t xml:space="preserve">,</w:t>
      </w:r>
      <w:r>
        <w:t xml:space="preserve"> </w:t>
      </w:r>
      <w:r>
        <w:rPr>
          <w:rStyle w:val="VerbatimChar"/>
        </w:rPr>
        <w:t xml:space="preserve">:</w:t>
      </w:r>
      <w:r>
        <w:t xml:space="preserve">, chủ yếu là dấu câu và hư từ.</w:t>
      </w:r>
    </w:p>
    <w:p>
      <w:pPr>
        <w:pStyle w:val="BodyText"/>
      </w:pPr>
      <w:r>
        <w:t xml:space="preserve">Để chọn</w:t>
      </w:r>
      <w:r>
        <w:t xml:space="preserve"> </w:t>
      </w:r>
      <w:r>
        <w:rPr>
          <w:rStyle w:val="VerbatimChar"/>
        </w:rPr>
        <w:t xml:space="preserve">MAX_LEN</w:t>
      </w:r>
      <w:r>
        <w:t xml:space="preserve">, nhóm khảo sát phân bố độ dài câu sau tách từ trên tập train (Hình 5). Độ dài trung bình là 10,8 token, trung vị 8 token, percentile 95% là 30 token và percentile 99% là 57 token. Phân phối lệch phải mạnh với câu dài nhất lên đến 1.290 token. Giá trị</w:t>
      </w:r>
      <w:r>
        <w:t xml:space="preserve"> </w:t>
      </w:r>
      <w:r>
        <w:rPr>
          <w:rStyle w:val="VerbatimChar"/>
        </w:rPr>
        <w:t xml:space="preserve">MAX_LEN = 48</w:t>
      </w:r>
      <w:r>
        <w:t xml:space="preserve"> bao phủ khoảng 98,3% số câu</w:t>
      </w:r>
      <w:r>
        <w:t xml:space="preserve">. Trên tập test chỉ có 1,7% số câu bị cắt bớt.</w:t>
      </w:r>
    </w:p>
    <w:p>
      <w:pPr>
        <w:pStyle w:val="Figure"/>
      </w:pPr>
      <w:r>
        <w:drawing>
          <wp:inline>
            <wp:extent cx="4319999" cy="2380531"/>
            <wp:effectExtent b="0" l="0" r="0" t="0"/>
            <wp:docPr descr="" title="" id="25" name="Picture"/>
            <a:graphic>
              <a:graphicData uri="http://schemas.openxmlformats.org/drawingml/2006/picture">
                <pic:pic>
                  <pic:nvPicPr>
                    <pic:cNvPr descr="report/images/hinh5_phan_bo_do_dai_cau.png" id="26" name="Picture"/>
                    <pic:cNvPicPr>
                      <a:picLocks noChangeArrowheads="1" noChangeAspect="1"/>
                    </pic:cNvPicPr>
                  </pic:nvPicPr>
                  <pic:blipFill>
                    <a:blip r:embed="rId24"/>
                    <a:stretch>
                      <a:fillRect/>
                    </a:stretch>
                  </pic:blipFill>
                  <pic:spPr bwMode="auto">
                    <a:xfrm>
                      <a:off x="0" y="0"/>
                      <a:ext cx="4319999" cy="2380531"/>
                    </a:xfrm>
                    <a:prstGeom prst="rect">
                      <a:avLst/>
                    </a:prstGeom>
                    <a:noFill/>
                    <a:ln w="9525">
                      <a:noFill/>
                      <a:headEnd/>
                      <a:tailEnd/>
                    </a:ln>
                  </pic:spPr>
                </pic:pic>
              </a:graphicData>
            </a:graphic>
          </wp:inline>
        </w:drawing>
      </w:r>
    </w:p>
    <w:p>
      <w:pPr>
        <w:pStyle w:val="ImageCaption"/>
      </w:pPr>
      <w:r>
        <w:t xml:space="preserve">Hình 5: Phân bố độ dài câu (số token) sau tách từ trên tập train</w:t>
      </w:r>
    </w:p>
    <w:p>
      <w:pPr>
        <w:pStyle w:val="BodyText"/>
      </w:pPr>
      <w:r>
        <w:t xml:space="preserve">Với câu ví dụ ở Bước 2, kết quả mã hoá là dãy 26 chỉ số token thật, tiếp theo là 22 chỉ số</w:t>
      </w:r>
      <w:r>
        <w:t xml:space="preserve"> </w:t>
      </w:r>
      <w:r>
        <w:rPr>
          <w:rStyle w:val="VerbatimChar"/>
        </w:rPr>
        <w:t xml:space="preserve">0</w:t>
      </w:r>
      <w:r>
        <w:t xml:space="preserve"> </w:t>
      </w:r>
      <w:r>
        <w:t xml:space="preserve">(</w:t>
      </w:r>
      <w:r>
        <w:rPr>
          <w:rStyle w:val="VerbatimChar"/>
        </w:rPr>
        <w:t xml:space="preserve">&lt;pad&gt;</w:t>
      </w:r>
      <w:r>
        <w:t xml:space="preserve">). Từ ghép</w:t>
      </w:r>
      <w:r>
        <w:t xml:space="preserve"> </w:t>
      </w:r>
      <w:r>
        <w:rPr>
          <w:rStyle w:val="VerbatimChar"/>
        </w:rPr>
        <w:t xml:space="preserve">lò_xo</w:t>
      </w:r>
      <w:r>
        <w:t xml:space="preserve"> </w:t>
      </w:r>
      <w:r>
        <w:t xml:space="preserve">xuất hiện dưới 2 lần trong tập train nên không có trong từ điển và được mã hoá thành</w:t>
      </w:r>
      <w:r>
        <w:t xml:space="preserve"> </w:t>
      </w:r>
      <w:r>
        <w:rPr>
          <w:rStyle w:val="VerbatimChar"/>
        </w:rPr>
        <w:t xml:space="preserve">1</w:t>
      </w:r>
      <w:r>
        <w:t xml:space="preserve"> </w:t>
      </w:r>
      <w:r>
        <w:t xml:space="preserve">(</w:t>
      </w:r>
      <w:r>
        <w:rPr>
          <w:rStyle w:val="VerbatimChar"/>
        </w:rPr>
        <w:t xml:space="preserve">&lt;unk&gt;</w:t>
      </w:r>
      <w:r>
        <w:t xml:space="preserve">). Trên tập test, tỉ lệ token bị mã hoá thành</w:t>
      </w:r>
      <w:r>
        <w:t xml:space="preserve"> </w:t>
      </w:r>
      <w:r>
        <w:rPr>
          <w:rStyle w:val="VerbatimChar"/>
        </w:rPr>
        <w:t xml:space="preserve">&lt;unk&gt;</w:t>
      </w:r>
      <w:r>
        <w:t xml:space="preserve"> </w:t>
      </w:r>
      <w:r>
        <w:t xml:space="preserve">là 8,4%.</w:t>
      </w:r>
    </w:p>
    <w:p>
      <w:pPr>
        <w:pStyle w:val="BodyText"/>
      </w:pPr>
      <w:r>
        <w:rPr>
          <w:b/>
          <w:bCs/>
        </w:rPr>
        <w:t xml:space="preserve">Bước 4: Tạo Dataset và DataLoader.</w:t>
      </w:r>
    </w:p>
    <w:p>
      <w:pPr>
        <w:pStyle w:val="BodyText"/>
      </w:pPr>
      <w:r>
        <w:t xml:space="preserve">Lớp</w:t>
      </w:r>
      <w:r>
        <w:t xml:space="preserve"> </w:t>
      </w:r>
      <w:r>
        <w:rPr>
          <w:rStyle w:val="VerbatimChar"/>
        </w:rPr>
        <w:t xml:space="preserve">ViHSDDataset</w:t>
      </w:r>
      <w:r>
        <w:t xml:space="preserve"> </w:t>
      </w:r>
      <w:r>
        <w:t xml:space="preserve">mã hoá trước toàn bộ câu thành danh sách chỉ số, phương thức</w:t>
      </w:r>
      <w:r>
        <w:t xml:space="preserve"> </w:t>
      </w:r>
      <w:r>
        <w:rPr>
          <w:rStyle w:val="VerbatimChar"/>
        </w:rPr>
        <w:t xml:space="preserve">__getitem__</w:t>
      </w:r>
      <w:r>
        <w:t xml:space="preserve"> </w:t>
      </w:r>
      <w:r>
        <w:t xml:space="preserve">trả về cặp tensor (input_ids, label).</w:t>
      </w:r>
      <w:r>
        <w:t xml:space="preserve"> </w:t>
      </w:r>
      <w:r>
        <w:rPr>
          <w:rStyle w:val="VerbatimChar"/>
        </w:rPr>
        <w:t xml:space="preserve">DataLoader</w:t>
      </w:r>
      <w:r>
        <w:t xml:space="preserve"> </w:t>
      </w:r>
      <w:r>
        <w:t xml:space="preserve">chia dữ liệu thành 752 batch train (batch size 32, có xáo trộn), 42 batch dev và 105 batch test (batch size 64, không xáo trộn).</w:t>
      </w:r>
    </w:p>
    <w:p>
      <w:pPr>
        <w:pStyle w:val="BodyText"/>
      </w:pPr>
      <w:r>
        <w:rPr>
          <w:b/>
          <w:bCs/>
        </w:rPr>
        <w:t xml:space="preserve">Bước 5: Khởi tạo mô hình.</w:t>
      </w:r>
    </w:p>
    <w:p>
      <w:pPr>
        <w:pStyle w:val="BodyText"/>
      </w:pPr>
      <w:r>
        <w:t xml:space="preserve">Mô hình</w:t>
      </w:r>
      <w:r>
        <w:t xml:space="preserve"> </w:t>
      </w:r>
      <w:r>
        <w:rPr>
          <w:rStyle w:val="VerbatimChar"/>
        </w:rPr>
        <w:t xml:space="preserve">TransformerClassifier</w:t>
      </w:r>
      <w:r>
        <w:t xml:space="preserve"> </w:t>
      </w:r>
      <w:r>
        <w:t xml:space="preserve">được khởi tạo với cấu hình ở Bảng 5, có tổng cộng</w:t>
      </w:r>
      <w:r>
        <w:t xml:space="preserve"> </w:t>
      </w:r>
      <w:r>
        <w:rPr>
          <w:b/>
          <w:bCs/>
        </w:rPr>
        <w:t xml:space="preserve">1.801.987 tham số</w:t>
      </w:r>
      <w:r>
        <w:t xml:space="preserve"> </w:t>
      </w:r>
      <w:r>
        <w:t xml:space="preserve">huấn luyện được, phân bổ như sau:</w:t>
      </w:r>
    </w:p>
    <w:p>
      <w:pPr>
        <w:pStyle w:val="Compact"/>
        <w:numPr>
          <w:ilvl w:val="0"/>
          <w:numId w:val="1010"/>
        </w:numPr>
      </w:pPr>
      <w:r>
        <w:t xml:space="preserve">Lớp embedding:</w:t>
      </w:r>
      <w:r>
        <w:t xml:space="preserve"> </w:t>
      </w:r>
      <m:oMath>
        <m:r>
          <m:t>9.428</m:t>
        </m:r>
        <m:r>
          <m:rPr>
            <m:sty m:val="p"/>
          </m:rPr>
          <m:t>×</m:t>
        </m:r>
        <m:r>
          <m:t>128</m:t>
        </m:r>
        <m:r>
          <m:rPr>
            <m:sty m:val="p"/>
          </m:rPr>
          <m:t>=</m:t>
        </m:r>
        <m:r>
          <m:t>1.206</m:t>
        </m:r>
        <m:r>
          <m:t>.784</m:t>
        </m:r>
      </m:oMath>
      <w:r>
        <w:t xml:space="preserve"> </w:t>
      </w:r>
      <w:r>
        <w:t xml:space="preserve">tham số (chiếm khoảng 67%).</w:t>
      </w:r>
    </w:p>
    <w:p>
      <w:pPr>
        <w:pStyle w:val="Compact"/>
        <w:numPr>
          <w:ilvl w:val="0"/>
          <w:numId w:val="1010"/>
        </w:numPr>
      </w:pPr>
      <w:r>
        <w:t xml:space="preserve">Mỗi lớp encoder có 198.272 tham số, gồm multi-head attention 66.048, feed-forward 131.712 và hai LayerNorm 512. Ba lớp encoder có tổng cộng 594.816 tham số.</w:t>
      </w:r>
    </w:p>
    <w:p>
      <w:pPr>
        <w:pStyle w:val="Compact"/>
        <w:numPr>
          <w:ilvl w:val="0"/>
          <w:numId w:val="1010"/>
        </w:numPr>
      </w:pPr>
      <w:r>
        <w:t xml:space="preserve">Lớp phân loại:</w:t>
      </w:r>
      <w:r>
        <w:t xml:space="preserve"> </w:t>
      </w:r>
      <m:oMath>
        <m:r>
          <m:t>128</m:t>
        </m:r>
        <m:r>
          <m:rPr>
            <m:sty m:val="p"/>
          </m:rPr>
          <m:t>×</m:t>
        </m:r>
        <m:r>
          <m:t>3</m:t>
        </m:r>
        <m:r>
          <m:rPr>
            <m:sty m:val="p"/>
          </m:rPr>
          <m:t>+</m:t>
        </m:r>
        <m:r>
          <m:t>3</m:t>
        </m:r>
        <m:r>
          <m:rPr>
            <m:sty m:val="p"/>
          </m:rPr>
          <m:t>=</m:t>
        </m:r>
        <m:r>
          <m:t>387</m:t>
        </m:r>
      </m:oMath>
      <w:r>
        <w:t xml:space="preserve"> </w:t>
      </w:r>
      <w:r>
        <w:t xml:space="preserve">tham số.</w:t>
      </w:r>
    </w:p>
    <w:p>
      <w:pPr>
        <w:pStyle w:val="FirstParagraph"/>
      </w:pPr>
      <w:r>
        <w:t xml:space="preserve">Class weight tính theo công thức ở mục 2.4.1 là 0,4031 cho CLEAN, 4,9911 cho OFFENSIVE và 3,1360 cho HATE, tức một mẫu OFFENSIVE có trọng số gấp khoảng 12 lần một mẫu CLEAN trong hàm mất mát.</w:t>
      </w:r>
    </w:p>
    <w:p>
      <w:pPr>
        <w:pStyle w:val="BodyText"/>
      </w:pPr>
      <w:r>
        <w:rPr>
          <w:b/>
          <w:bCs/>
        </w:rPr>
        <w:t xml:space="preserve">Bước 6: Huấn luyện.</w:t>
      </w:r>
    </w:p>
    <w:p>
      <w:pPr>
        <w:pStyle w:val="BodyText"/>
      </w:pPr>
      <w:r>
        <w:t xml:space="preserve">Mô hình được huấn luyện 15 epoch, tổng cộng 11.280 bước cập nhật, trong đó 1.128 bước đầu là warm-up. Với hệ số</w:t>
      </w:r>
      <w:r>
        <w:t xml:space="preserve"> </w:t>
      </w:r>
      <w:r>
        <w:rPr>
          <w:rStyle w:val="VerbatimChar"/>
        </w:rPr>
        <w:t xml:space="preserve">lr = 0,2</w:t>
      </w:r>
      <w:r>
        <w:t xml:space="preserve"> </w:t>
      </w:r>
      <w:r>
        <w:t xml:space="preserve">của</w:t>
      </w:r>
      <w:r>
        <w:t xml:space="preserve"> </w:t>
      </w:r>
      <w:r>
        <w:rPr>
          <w:rStyle w:val="VerbatimChar"/>
        </w:rPr>
        <w:t xml:space="preserve">LambdaLR</w:t>
      </w:r>
      <w:r>
        <w:t xml:space="preserve">, learning rate thực tế tăng tuyến tính đến đỉnh khoảng</w:t>
      </w:r>
      <w:r>
        <w:t xml:space="preserve"> </w:t>
      </w:r>
      <m:oMath>
        <m:r>
          <m:t>5</m:t>
        </m:r>
        <m:r>
          <m:rPr>
            <m:sty m:val="p"/>
          </m:rPr>
          <m:t>,</m:t>
        </m:r>
        <m:r>
          <m:t>3</m:t>
        </m:r>
        <m:r>
          <m:rPr>
            <m:sty m:val="p"/>
          </m:rPr>
          <m:t>×</m:t>
        </m:r>
        <m:sSup>
          <m:e>
            <m:r>
              <m:t>10</m:t>
            </m:r>
          </m:e>
          <m:sup>
            <m:r>
              <m:rPr>
                <m:sty m:val="p"/>
              </m:rPr>
              <m:t>−</m:t>
            </m:r>
            <m:r>
              <m:t>4</m:t>
            </m:r>
          </m:sup>
        </m:sSup>
      </m:oMath>
      <w:r>
        <w:t xml:space="preserve"> </w:t>
      </w:r>
      <w:r>
        <w:t xml:space="preserve">ở cuối warm-up, sau đó giảm dần còn khoảng</w:t>
      </w:r>
      <w:r>
        <w:t xml:space="preserve"> </w:t>
      </w:r>
      <m:oMath>
        <m:r>
          <m:t>1</m:t>
        </m:r>
        <m:r>
          <m:rPr>
            <m:sty m:val="p"/>
          </m:rPr>
          <m:t>,</m:t>
        </m:r>
        <m:r>
          <m:t>7</m:t>
        </m:r>
        <m:r>
          <m:rPr>
            <m:sty m:val="p"/>
          </m:rPr>
          <m:t>×</m:t>
        </m:r>
        <m:sSup>
          <m:e>
            <m:r>
              <m:t>10</m:t>
            </m:r>
          </m:e>
          <m:sup>
            <m:r>
              <m:rPr>
                <m:sty m:val="p"/>
              </m:rPr>
              <m:t>−</m:t>
            </m:r>
            <m:r>
              <m:t>4</m:t>
            </m:r>
          </m:sup>
        </m:sSup>
      </m:oMath>
      <w:r>
        <w:t xml:space="preserve"> </w:t>
      </w:r>
      <w:r>
        <w:t xml:space="preserve">ở bước cuối (cách chọn hệ số này được trình bày ở mục 3.4.4). Toàn bộ quá trình huấn luyện trên Apple M1 Pro (MPS) mất khoảng</w:t>
      </w:r>
      <w:r>
        <w:t xml:space="preserve"> </w:t>
      </w:r>
      <w:r>
        <w:rPr>
          <w:b/>
          <w:bCs/>
        </w:rPr>
        <w:t xml:space="preserve">3 phút 35 giây</w:t>
      </w:r>
      <w:r>
        <w:t xml:space="preserve">, trung bình khoảng 14 giây mỗi epoch, bao gồm cả đánh giá trên dev. Kết quả từng epoch được ghi lại trong Bảng 6 và Hình 6.</w:t>
      </w:r>
    </w:p>
    <w:tbl>
      <w:tblPr>
        <w:tblStyle w:val="Table"/>
        <w:tblW w:type="pct" w:w="5000"/>
        <w:tblLayout w:type="fixed"/>
        <w:tblLook w:firstRow="1" w:lastRow="0" w:firstColumn="0" w:lastColumn="0" w:noHBand="0" w:noVBand="0" w:val="0020"/>
      </w:tblPr>
      <w:tblGrid>
        <w:gridCol w:w="1584"/>
        <w:gridCol w:w="2112"/>
        <w:gridCol w:w="2112"/>
        <w:gridCol w:w="2112"/>
      </w:tblGrid>
      <w:tr>
        <w:trPr>
          <w:tblHeader w:val="on"/>
          <w:cantSplit/>
          <w:tblHeader/>
        </w:trPr>
        <w:tc>
          <w:tcPr/>
          <w:p>
            <w:pPr>
              <w:pStyle w:val="TableText"/>
            </w:pPr>
            <w:r>
              <w:t xml:space="preserve">Epoch</w:t>
            </w:r>
          </w:p>
        </w:tc>
        <w:tc>
          <w:tcPr/>
          <w:p>
            <w:pPr>
              <w:pStyle w:val="TableText"/>
            </w:pPr>
            <w:r>
              <w:t xml:space="preserve">Train loss</w:t>
            </w:r>
          </w:p>
        </w:tc>
        <w:tc>
          <w:tcPr/>
          <w:p>
            <w:pPr>
              <w:pStyle w:val="TableText"/>
            </w:pPr>
            <w:r>
              <w:t xml:space="preserve">Dev accuracy</w:t>
            </w:r>
          </w:p>
        </w:tc>
        <w:tc>
          <w:tcPr/>
          <w:p>
            <w:pPr>
              <w:pStyle w:val="TableText"/>
            </w:pPr>
            <w:r>
              <w:t xml:space="preserve">Dev macro-F1</w:t>
            </w:r>
          </w:p>
        </w:tc>
      </w:tr>
      <w:tr>
        <w:trPr>
          <w:cantSplit/>
        </w:trPr>
        <w:tc>
          <w:tcPr/>
          <w:p>
            <w:pPr>
              <w:pStyle w:val="TableText"/>
            </w:pPr>
            <w:r>
              <w:t xml:space="preserve">1</w:t>
            </w:r>
          </w:p>
        </w:tc>
        <w:tc>
          <w:tcPr/>
          <w:p>
            <w:pPr>
              <w:pStyle w:val="TableText"/>
            </w:pPr>
            <w:r>
              <w:t xml:space="preserve">1,0502</w:t>
            </w:r>
          </w:p>
        </w:tc>
        <w:tc>
          <w:tcPr/>
          <w:p>
            <w:pPr>
              <w:pStyle w:val="TableText"/>
            </w:pPr>
            <w:r>
              <w:t xml:space="preserve">0,5468</w:t>
            </w:r>
          </w:p>
        </w:tc>
        <w:tc>
          <w:tcPr/>
          <w:p>
            <w:pPr>
              <w:pStyle w:val="TableText"/>
            </w:pPr>
            <w:r>
              <w:t xml:space="preserve">0,4040</w:t>
            </w:r>
          </w:p>
        </w:tc>
      </w:tr>
      <w:tr>
        <w:trPr>
          <w:cantSplit/>
        </w:trPr>
        <w:tc>
          <w:tcPr/>
          <w:p>
            <w:pPr>
              <w:pStyle w:val="TableText"/>
            </w:pPr>
            <w:r>
              <w:t xml:space="preserve">2</w:t>
            </w:r>
          </w:p>
        </w:tc>
        <w:tc>
          <w:tcPr/>
          <w:p>
            <w:pPr>
              <w:pStyle w:val="TableText"/>
            </w:pPr>
            <w:r>
              <w:t xml:space="preserve">0,9490</w:t>
            </w:r>
          </w:p>
        </w:tc>
        <w:tc>
          <w:tcPr/>
          <w:p>
            <w:pPr>
              <w:pStyle w:val="TableText"/>
            </w:pPr>
            <w:r>
              <w:t xml:space="preserve">0,6119</w:t>
            </w:r>
          </w:p>
        </w:tc>
        <w:tc>
          <w:tcPr/>
          <w:p>
            <w:pPr>
              <w:pStyle w:val="TableText"/>
            </w:pPr>
            <w:r>
              <w:t xml:space="preserve">0,4750</w:t>
            </w:r>
          </w:p>
        </w:tc>
      </w:tr>
      <w:tr>
        <w:trPr>
          <w:cantSplit/>
        </w:trPr>
        <w:tc>
          <w:tcPr/>
          <w:p>
            <w:pPr>
              <w:pStyle w:val="TableText"/>
            </w:pPr>
            <w:r>
              <w:t xml:space="preserve">3</w:t>
            </w:r>
          </w:p>
        </w:tc>
        <w:tc>
          <w:tcPr/>
          <w:p>
            <w:pPr>
              <w:pStyle w:val="TableText"/>
            </w:pPr>
            <w:r>
              <w:t xml:space="preserve">0,8225</w:t>
            </w:r>
          </w:p>
        </w:tc>
        <w:tc>
          <w:tcPr/>
          <w:p>
            <w:pPr>
              <w:pStyle w:val="TableText"/>
            </w:pPr>
            <w:r>
              <w:t xml:space="preserve">0,7070</w:t>
            </w:r>
          </w:p>
        </w:tc>
        <w:tc>
          <w:tcPr/>
          <w:p>
            <w:pPr>
              <w:pStyle w:val="TableText"/>
            </w:pPr>
            <w:r>
              <w:t xml:space="preserve">0,5349</w:t>
            </w:r>
          </w:p>
        </w:tc>
      </w:tr>
      <w:tr>
        <w:trPr>
          <w:cantSplit/>
        </w:trPr>
        <w:tc>
          <w:tcPr/>
          <w:p>
            <w:pPr>
              <w:pStyle w:val="TableText"/>
            </w:pPr>
            <w:r>
              <w:t xml:space="preserve">4</w:t>
            </w:r>
          </w:p>
        </w:tc>
        <w:tc>
          <w:tcPr/>
          <w:p>
            <w:pPr>
              <w:pStyle w:val="TableText"/>
            </w:pPr>
            <w:r>
              <w:t xml:space="preserve">0,7536</w:t>
            </w:r>
          </w:p>
        </w:tc>
        <w:tc>
          <w:tcPr/>
          <w:p>
            <w:pPr>
              <w:pStyle w:val="TableText"/>
            </w:pPr>
            <w:r>
              <w:t xml:space="preserve">0,6856</w:t>
            </w:r>
          </w:p>
        </w:tc>
        <w:tc>
          <w:tcPr/>
          <w:p>
            <w:pPr>
              <w:pStyle w:val="TableText"/>
            </w:pPr>
            <w:r>
              <w:t xml:space="preserve">0,5214</w:t>
            </w:r>
          </w:p>
        </w:tc>
      </w:tr>
      <w:tr>
        <w:trPr>
          <w:cantSplit/>
        </w:trPr>
        <w:tc>
          <w:tcPr/>
          <w:p>
            <w:pPr>
              <w:pStyle w:val="TableText"/>
            </w:pPr>
            <w:r>
              <w:t xml:space="preserve">5</w:t>
            </w:r>
          </w:p>
        </w:tc>
        <w:tc>
          <w:tcPr/>
          <w:p>
            <w:pPr>
              <w:pStyle w:val="TableText"/>
            </w:pPr>
            <w:r>
              <w:t xml:space="preserve">0,6938</w:t>
            </w:r>
          </w:p>
        </w:tc>
        <w:tc>
          <w:tcPr/>
          <w:p>
            <w:pPr>
              <w:pStyle w:val="TableText"/>
            </w:pPr>
            <w:r>
              <w:t xml:space="preserve">0,7624</w:t>
            </w:r>
          </w:p>
        </w:tc>
        <w:tc>
          <w:tcPr/>
          <w:p>
            <w:pPr>
              <w:pStyle w:val="TableText"/>
            </w:pPr>
            <w:r>
              <w:t xml:space="preserve">0,5691</w:t>
            </w:r>
          </w:p>
        </w:tc>
      </w:tr>
      <w:tr>
        <w:trPr>
          <w:cantSplit/>
        </w:trPr>
        <w:tc>
          <w:tcPr/>
          <w:p>
            <w:pPr>
              <w:pStyle w:val="TableText"/>
            </w:pPr>
            <w:r>
              <w:t xml:space="preserve">6</w:t>
            </w:r>
          </w:p>
        </w:tc>
        <w:tc>
          <w:tcPr/>
          <w:p>
            <w:pPr>
              <w:pStyle w:val="TableText"/>
            </w:pPr>
            <w:r>
              <w:t xml:space="preserve">0,6393</w:t>
            </w:r>
          </w:p>
        </w:tc>
        <w:tc>
          <w:tcPr/>
          <w:p>
            <w:pPr>
              <w:pStyle w:val="TableText"/>
            </w:pPr>
            <w:r>
              <w:t xml:space="preserve">0,7444</w:t>
            </w:r>
          </w:p>
        </w:tc>
        <w:tc>
          <w:tcPr/>
          <w:p>
            <w:pPr>
              <w:pStyle w:val="TableText"/>
            </w:pPr>
            <w:r>
              <w:t xml:space="preserve">0,5607</w:t>
            </w:r>
          </w:p>
        </w:tc>
      </w:tr>
      <w:tr>
        <w:trPr>
          <w:cantSplit/>
        </w:trPr>
        <w:tc>
          <w:tcPr/>
          <w:p>
            <w:pPr>
              <w:pStyle w:val="TableText"/>
            </w:pPr>
            <w:r>
              <w:t xml:space="preserve">7</w:t>
            </w:r>
          </w:p>
        </w:tc>
        <w:tc>
          <w:tcPr/>
          <w:p>
            <w:pPr>
              <w:pStyle w:val="TableText"/>
            </w:pPr>
            <w:r>
              <w:t xml:space="preserve">0,5914</w:t>
            </w:r>
          </w:p>
        </w:tc>
        <w:tc>
          <w:tcPr/>
          <w:p>
            <w:pPr>
              <w:pStyle w:val="TableText"/>
            </w:pPr>
            <w:r>
              <w:t xml:space="preserve">0,8073</w:t>
            </w:r>
          </w:p>
        </w:tc>
        <w:tc>
          <w:tcPr/>
          <w:p>
            <w:pPr>
              <w:pStyle w:val="TableText"/>
            </w:pPr>
            <w:r>
              <w:t xml:space="preserve">0,6037</w:t>
            </w:r>
          </w:p>
        </w:tc>
      </w:tr>
      <w:tr>
        <w:trPr>
          <w:cantSplit/>
        </w:trPr>
        <w:tc>
          <w:tcPr/>
          <w:p>
            <w:pPr>
              <w:pStyle w:val="TableText"/>
            </w:pPr>
            <w:r>
              <w:t xml:space="preserve">8</w:t>
            </w:r>
          </w:p>
        </w:tc>
        <w:tc>
          <w:tcPr/>
          <w:p>
            <w:pPr>
              <w:pStyle w:val="TableText"/>
            </w:pPr>
            <w:r>
              <w:t xml:space="preserve">0,5469</w:t>
            </w:r>
          </w:p>
        </w:tc>
        <w:tc>
          <w:tcPr/>
          <w:p>
            <w:pPr>
              <w:pStyle w:val="TableText"/>
            </w:pPr>
            <w:r>
              <w:t xml:space="preserve">0,7594</w:t>
            </w:r>
          </w:p>
        </w:tc>
        <w:tc>
          <w:tcPr/>
          <w:p>
            <w:pPr>
              <w:pStyle w:val="TableText"/>
            </w:pPr>
            <w:r>
              <w:t xml:space="preserve">0,5667</w:t>
            </w:r>
          </w:p>
        </w:tc>
      </w:tr>
      <w:tr>
        <w:trPr>
          <w:cantSplit/>
        </w:trPr>
        <w:tc>
          <w:tcPr/>
          <w:p>
            <w:pPr>
              <w:pStyle w:val="TableText"/>
            </w:pPr>
            <w:r>
              <w:t xml:space="preserve">9</w:t>
            </w:r>
          </w:p>
        </w:tc>
        <w:tc>
          <w:tcPr/>
          <w:p>
            <w:pPr>
              <w:pStyle w:val="TableText"/>
            </w:pPr>
            <w:r>
              <w:t xml:space="preserve">0,5127</w:t>
            </w:r>
          </w:p>
        </w:tc>
        <w:tc>
          <w:tcPr/>
          <w:p>
            <w:pPr>
              <w:pStyle w:val="TableText"/>
            </w:pPr>
            <w:r>
              <w:t xml:space="preserve">0,7942</w:t>
            </w:r>
          </w:p>
        </w:tc>
        <w:tc>
          <w:tcPr/>
          <w:p>
            <w:pPr>
              <w:pStyle w:val="TableText"/>
            </w:pPr>
            <w:r>
              <w:t xml:space="preserve">0,5960</w:t>
            </w:r>
          </w:p>
        </w:tc>
      </w:tr>
      <w:tr>
        <w:trPr>
          <w:cantSplit/>
        </w:trPr>
        <w:tc>
          <w:tcPr/>
          <w:p>
            <w:pPr>
              <w:pStyle w:val="TableText"/>
            </w:pPr>
            <w:r>
              <w:t xml:space="preserve">10</w:t>
            </w:r>
          </w:p>
        </w:tc>
        <w:tc>
          <w:tcPr/>
          <w:p>
            <w:pPr>
              <w:pStyle w:val="TableText"/>
            </w:pPr>
            <w:r>
              <w:t xml:space="preserve">0,4788</w:t>
            </w:r>
          </w:p>
        </w:tc>
        <w:tc>
          <w:tcPr/>
          <w:p>
            <w:pPr>
              <w:pStyle w:val="TableText"/>
            </w:pPr>
            <w:r>
              <w:t xml:space="preserve">0,7740</w:t>
            </w:r>
          </w:p>
        </w:tc>
        <w:tc>
          <w:tcPr/>
          <w:p>
            <w:pPr>
              <w:pStyle w:val="TableText"/>
            </w:pPr>
            <w:r>
              <w:t xml:space="preserve">0,5783</w:t>
            </w:r>
          </w:p>
        </w:tc>
      </w:tr>
      <w:tr>
        <w:trPr>
          <w:cantSplit/>
        </w:trPr>
        <w:tc>
          <w:tcPr/>
          <w:p>
            <w:pPr>
              <w:pStyle w:val="TableText"/>
            </w:pPr>
            <w:r>
              <w:rPr>
                <w:b/>
                <w:bCs/>
              </w:rPr>
              <w:t xml:space="preserve">11</w:t>
            </w:r>
          </w:p>
        </w:tc>
        <w:tc>
          <w:tcPr/>
          <w:p>
            <w:pPr>
              <w:pStyle w:val="TableText"/>
            </w:pPr>
            <w:r>
              <w:rPr>
                <w:b/>
                <w:bCs/>
              </w:rPr>
              <w:t xml:space="preserve">0,4561</w:t>
            </w:r>
          </w:p>
        </w:tc>
        <w:tc>
          <w:tcPr/>
          <w:p>
            <w:pPr>
              <w:pStyle w:val="TableText"/>
            </w:pPr>
            <w:r>
              <w:rPr>
                <w:b/>
                <w:bCs/>
              </w:rPr>
              <w:t xml:space="preserve">0,8207</w:t>
            </w:r>
          </w:p>
        </w:tc>
        <w:tc>
          <w:tcPr/>
          <w:p>
            <w:pPr>
              <w:pStyle w:val="TableText"/>
            </w:pPr>
            <w:r>
              <w:rPr>
                <w:b/>
                <w:bCs/>
              </w:rPr>
              <w:t xml:space="preserve">0,6156</w:t>
            </w:r>
          </w:p>
        </w:tc>
      </w:tr>
      <w:tr>
        <w:trPr>
          <w:cantSplit/>
        </w:trPr>
        <w:tc>
          <w:tcPr/>
          <w:p>
            <w:pPr>
              <w:pStyle w:val="TableText"/>
            </w:pPr>
            <w:r>
              <w:t xml:space="preserve">12</w:t>
            </w:r>
          </w:p>
        </w:tc>
        <w:tc>
          <w:tcPr/>
          <w:p>
            <w:pPr>
              <w:pStyle w:val="TableText"/>
            </w:pPr>
            <w:r>
              <w:t xml:space="preserve">0,4229</w:t>
            </w:r>
          </w:p>
        </w:tc>
        <w:tc>
          <w:tcPr/>
          <w:p>
            <w:pPr>
              <w:pStyle w:val="TableText"/>
            </w:pPr>
            <w:r>
              <w:t xml:space="preserve">0,7957</w:t>
            </w:r>
          </w:p>
        </w:tc>
        <w:tc>
          <w:tcPr/>
          <w:p>
            <w:pPr>
              <w:pStyle w:val="TableText"/>
            </w:pPr>
            <w:r>
              <w:t xml:space="preserve">0,6018</w:t>
            </w:r>
          </w:p>
        </w:tc>
      </w:tr>
      <w:tr>
        <w:trPr>
          <w:cantSplit/>
        </w:trPr>
        <w:tc>
          <w:tcPr/>
          <w:p>
            <w:pPr>
              <w:pStyle w:val="TableText"/>
            </w:pPr>
            <w:r>
              <w:t xml:space="preserve">13</w:t>
            </w:r>
          </w:p>
        </w:tc>
        <w:tc>
          <w:tcPr/>
          <w:p>
            <w:pPr>
              <w:pStyle w:val="TableText"/>
            </w:pPr>
            <w:r>
              <w:t xml:space="preserve">0,4005</w:t>
            </w:r>
          </w:p>
        </w:tc>
        <w:tc>
          <w:tcPr/>
          <w:p>
            <w:pPr>
              <w:pStyle w:val="TableText"/>
            </w:pPr>
            <w:r>
              <w:t xml:space="preserve">0,7957</w:t>
            </w:r>
          </w:p>
        </w:tc>
        <w:tc>
          <w:tcPr/>
          <w:p>
            <w:pPr>
              <w:pStyle w:val="TableText"/>
            </w:pPr>
            <w:r>
              <w:t xml:space="preserve">0,6095</w:t>
            </w:r>
          </w:p>
        </w:tc>
      </w:tr>
      <w:tr>
        <w:trPr>
          <w:cantSplit/>
        </w:trPr>
        <w:tc>
          <w:tcPr/>
          <w:p>
            <w:pPr>
              <w:pStyle w:val="TableText"/>
            </w:pPr>
            <w:r>
              <w:t xml:space="preserve">14</w:t>
            </w:r>
          </w:p>
        </w:tc>
        <w:tc>
          <w:tcPr/>
          <w:p>
            <w:pPr>
              <w:pStyle w:val="TableText"/>
            </w:pPr>
            <w:r>
              <w:t xml:space="preserve">0,3704</w:t>
            </w:r>
          </w:p>
        </w:tc>
        <w:tc>
          <w:tcPr/>
          <w:p>
            <w:pPr>
              <w:pStyle w:val="TableText"/>
            </w:pPr>
            <w:r>
              <w:t xml:space="preserve">0,7885</w:t>
            </w:r>
          </w:p>
        </w:tc>
        <w:tc>
          <w:tcPr/>
          <w:p>
            <w:pPr>
              <w:pStyle w:val="TableText"/>
            </w:pPr>
            <w:r>
              <w:t xml:space="preserve">0,5847</w:t>
            </w:r>
          </w:p>
        </w:tc>
      </w:tr>
      <w:tr>
        <w:trPr>
          <w:cantSplit/>
        </w:trPr>
        <w:tc>
          <w:tcPr/>
          <w:p>
            <w:pPr>
              <w:pStyle w:val="TableText"/>
            </w:pPr>
            <w:r>
              <w:t xml:space="preserve">15</w:t>
            </w:r>
          </w:p>
        </w:tc>
        <w:tc>
          <w:tcPr/>
          <w:p>
            <w:pPr>
              <w:pStyle w:val="TableText"/>
            </w:pPr>
            <w:r>
              <w:t xml:space="preserve">0,3570</w:t>
            </w:r>
          </w:p>
        </w:tc>
        <w:tc>
          <w:tcPr/>
          <w:p>
            <w:pPr>
              <w:pStyle w:val="TableText"/>
            </w:pPr>
            <w:r>
              <w:t xml:space="preserve">0,8207</w:t>
            </w:r>
          </w:p>
        </w:tc>
        <w:tc>
          <w:tcPr/>
          <w:p>
            <w:pPr>
              <w:pStyle w:val="TableText"/>
            </w:pPr>
            <w:r>
              <w:t xml:space="preserve">0,6113</w:t>
            </w:r>
          </w:p>
        </w:tc>
      </w:tr>
    </w:tbl>
    <w:p>
      <w:pPr>
        <w:pStyle w:val="TableCaption"/>
      </w:pPr>
      <w:r>
        <w:t xml:space="preserve">Bảng 6: Kết quả huấn luyện trên tập dev theo epoch</w:t>
      </w:r>
    </w:p>
    <w:p>
      <w:pPr>
        <w:pStyle w:val="Figure"/>
      </w:pPr>
      <w:r>
        <w:drawing>
          <wp:inline>
            <wp:extent cx="5579999" cy="1996513"/>
            <wp:effectExtent b="0" l="0" r="0" t="0"/>
            <wp:docPr descr="" title="" id="28" name="Picture"/>
            <a:graphic>
              <a:graphicData uri="http://schemas.openxmlformats.org/drawingml/2006/picture">
                <pic:pic>
                  <pic:nvPicPr>
                    <pic:cNvPr descr="report/images/hinh6_training_curves.png" id="29" name="Picture"/>
                    <pic:cNvPicPr>
                      <a:picLocks noChangeArrowheads="1" noChangeAspect="1"/>
                    </pic:cNvPicPr>
                  </pic:nvPicPr>
                  <pic:blipFill>
                    <a:blip r:embed="rId27"/>
                    <a:stretch>
                      <a:fillRect/>
                    </a:stretch>
                  </pic:blipFill>
                  <pic:spPr bwMode="auto">
                    <a:xfrm>
                      <a:off x="0" y="0"/>
                      <a:ext cx="5579999" cy="1996513"/>
                    </a:xfrm>
                    <a:prstGeom prst="rect">
                      <a:avLst/>
                    </a:prstGeom>
                    <a:noFill/>
                    <a:ln w="9525">
                      <a:noFill/>
                      <a:headEnd/>
                      <a:tailEnd/>
                    </a:ln>
                  </pic:spPr>
                </pic:pic>
              </a:graphicData>
            </a:graphic>
          </wp:inline>
        </w:drawing>
      </w:r>
    </w:p>
    <w:p>
      <w:pPr>
        <w:pStyle w:val="ImageCaption"/>
      </w:pPr>
      <w:r>
        <w:t xml:space="preserve">Hình 6: Train loss, accuracy và macro-F1 trên tập dev theo epoch</w:t>
      </w:r>
    </w:p>
    <w:p>
      <w:pPr>
        <w:pStyle w:val="BodyText"/>
      </w:pPr>
      <w:r>
        <w:t xml:space="preserve">Train loss giảm đều từ 1,0502 xuống 0,3570. Dev macro-F1 tăng nhanh trong 7 epoch đầu, sau đó dao động trong khoảng từ 0,57 đến 0,62. Trọng số ở epoch 11 (dev macro-F1 = 0,6156) được chọn làm mô hình cuối cùng, sau đó lưu cùng từ điển và cấu hình vào thư mục</w:t>
      </w:r>
      <w:r>
        <w:t xml:space="preserve"> </w:t>
      </w:r>
      <w:r>
        <w:rPr>
          <w:rStyle w:val="VerbatimChar"/>
        </w:rPr>
        <w:t xml:space="preserve">models/transformer-scratch-vihsd/</w:t>
      </w:r>
      <w:r>
        <w:t xml:space="preserve"> </w:t>
      </w:r>
      <w:r>
        <w:t xml:space="preserve">(</w:t>
      </w:r>
      <w:r>
        <w:rPr>
          <w:rStyle w:val="VerbatimChar"/>
        </w:rPr>
        <w:t xml:space="preserve">model_state_dict.pt</w:t>
      </w:r>
      <w:r>
        <w:t xml:space="preserve">,</w:t>
      </w:r>
      <w:r>
        <w:t xml:space="preserve"> </w:t>
      </w:r>
      <w:r>
        <w:rPr>
          <w:rStyle w:val="VerbatimChar"/>
        </w:rPr>
        <w:t xml:space="preserve">vocab.json</w:t>
      </w:r>
      <w:r>
        <w:t xml:space="preserve">,</w:t>
      </w:r>
      <w:r>
        <w:t xml:space="preserve"> </w:t>
      </w:r>
      <w:r>
        <w:rPr>
          <w:rStyle w:val="VerbatimChar"/>
        </w:rPr>
        <w:t xml:space="preserve">config.json</w:t>
      </w:r>
      <w:r>
        <w:t xml:space="preserve">).</w:t>
      </w:r>
    </w:p>
    <w:p>
      <w:pPr>
        <w:pStyle w:val="BodyText"/>
      </w:pPr>
      <w:r>
        <w:rPr>
          <w:b/>
          <w:bCs/>
        </w:rPr>
        <w:t xml:space="preserve">Bước 7: Đánh giá trên tập test và suy luận.</w:t>
      </w:r>
    </w:p>
    <w:p>
      <w:pPr>
        <w:pStyle w:val="BodyText"/>
      </w:pPr>
      <w:r>
        <w:t xml:space="preserve">Mô hình tốt nhất được đánh giá trên 6.680 mẫu của tập test, cho kết quả chi tiết ở Bảng 7 và confusion matrix ở Hình 7.</w:t>
      </w:r>
    </w:p>
    <w:tbl>
      <w:tblPr>
        <w:tblStyle w:val="Table"/>
        <w:tblW w:type="pct" w:w="5000"/>
        <w:tblLayout w:type="fixed"/>
        <w:tblLook w:firstRow="1" w:lastRow="0" w:firstColumn="0" w:lastColumn="0" w:noHBand="0" w:noVBand="0" w:val="0020"/>
      </w:tblPr>
      <w:tblGrid>
        <w:gridCol w:w="2112"/>
        <w:gridCol w:w="1584"/>
        <w:gridCol w:w="1452"/>
        <w:gridCol w:w="1452"/>
        <w:gridCol w:w="1320"/>
      </w:tblGrid>
      <w:tr>
        <w:trPr>
          <w:tblHeader w:val="on"/>
          <w:cantSplit/>
          <w:tblHeader/>
        </w:trPr>
        <w:tc>
          <w:tcPr/>
          <w:p>
            <w:pPr>
              <w:pStyle w:val="TableText"/>
            </w:pPr>
            <w:r>
              <w:t xml:space="preserve">Lớp</w:t>
            </w:r>
          </w:p>
        </w:tc>
        <w:tc>
          <w:tcPr/>
          <w:p>
            <w:pPr>
              <w:pStyle w:val="TableText"/>
            </w:pPr>
            <w:r>
              <w:t xml:space="preserve">Precision</w:t>
            </w:r>
          </w:p>
        </w:tc>
        <w:tc>
          <w:tcPr/>
          <w:p>
            <w:pPr>
              <w:pStyle w:val="TableText"/>
            </w:pPr>
            <w:r>
              <w:t xml:space="preserve">Recall</w:t>
            </w:r>
          </w:p>
        </w:tc>
        <w:tc>
          <w:tcPr/>
          <w:p>
            <w:pPr>
              <w:pStyle w:val="TableText"/>
            </w:pPr>
            <w:r>
              <w:t xml:space="preserve">F1-score</w:t>
            </w:r>
          </w:p>
        </w:tc>
        <w:tc>
          <w:tcPr/>
          <w:p>
            <w:pPr>
              <w:pStyle w:val="TableText"/>
            </w:pPr>
            <w:r>
              <w:t xml:space="preserve">Support</w:t>
            </w:r>
          </w:p>
        </w:tc>
      </w:tr>
      <w:tr>
        <w:trPr>
          <w:cantSplit/>
        </w:trPr>
        <w:tc>
          <w:tcPr/>
          <w:p>
            <w:pPr>
              <w:pStyle w:val="TableText"/>
            </w:pPr>
            <w:r>
              <w:t xml:space="preserve">CLEAN</w:t>
            </w:r>
          </w:p>
        </w:tc>
        <w:tc>
          <w:tcPr/>
          <w:p>
            <w:pPr>
              <w:pStyle w:val="TableText"/>
            </w:pPr>
            <w:r>
              <w:t xml:space="preserve">0,9342</w:t>
            </w:r>
          </w:p>
        </w:tc>
        <w:tc>
          <w:tcPr/>
          <w:p>
            <w:pPr>
              <w:pStyle w:val="TableText"/>
            </w:pPr>
            <w:r>
              <w:t xml:space="preserve">0,8886</w:t>
            </w:r>
          </w:p>
        </w:tc>
        <w:tc>
          <w:tcPr/>
          <w:p>
            <w:pPr>
              <w:pStyle w:val="TableText"/>
            </w:pPr>
            <w:r>
              <w:t xml:space="preserve">0,9109</w:t>
            </w:r>
          </w:p>
        </w:tc>
        <w:tc>
          <w:tcPr/>
          <w:p>
            <w:pPr>
              <w:pStyle w:val="TableText"/>
            </w:pPr>
            <w:r>
              <w:t xml:space="preserve">5.548</w:t>
            </w:r>
          </w:p>
        </w:tc>
      </w:tr>
      <w:tr>
        <w:trPr>
          <w:cantSplit/>
        </w:trPr>
        <w:tc>
          <w:tcPr/>
          <w:p>
            <w:pPr>
              <w:pStyle w:val="TableText"/>
            </w:pPr>
            <w:r>
              <w:t xml:space="preserve">OFFENSIVE</w:t>
            </w:r>
          </w:p>
        </w:tc>
        <w:tc>
          <w:tcPr/>
          <w:p>
            <w:pPr>
              <w:pStyle w:val="TableText"/>
            </w:pPr>
            <w:r>
              <w:t xml:space="preserve">0,3824</w:t>
            </w:r>
          </w:p>
        </w:tc>
        <w:tc>
          <w:tcPr/>
          <w:p>
            <w:pPr>
              <w:pStyle w:val="TableText"/>
            </w:pPr>
            <w:r>
              <w:t xml:space="preserve">0,3919</w:t>
            </w:r>
          </w:p>
        </w:tc>
        <w:tc>
          <w:tcPr/>
          <w:p>
            <w:pPr>
              <w:pStyle w:val="TableText"/>
            </w:pPr>
            <w:r>
              <w:t xml:space="preserve">0,3871</w:t>
            </w:r>
          </w:p>
        </w:tc>
        <w:tc>
          <w:tcPr/>
          <w:p>
            <w:pPr>
              <w:pStyle w:val="TableText"/>
            </w:pPr>
            <w:r>
              <w:t xml:space="preserve">444</w:t>
            </w:r>
          </w:p>
        </w:tc>
      </w:tr>
      <w:tr>
        <w:trPr>
          <w:cantSplit/>
        </w:trPr>
        <w:tc>
          <w:tcPr/>
          <w:p>
            <w:pPr>
              <w:pStyle w:val="TableText"/>
            </w:pPr>
            <w:r>
              <w:t xml:space="preserve">HATE</w:t>
            </w:r>
          </w:p>
        </w:tc>
        <w:tc>
          <w:tcPr/>
          <w:p>
            <w:pPr>
              <w:pStyle w:val="TableText"/>
            </w:pPr>
            <w:r>
              <w:t xml:space="preserve">0,4546</w:t>
            </w:r>
          </w:p>
        </w:tc>
        <w:tc>
          <w:tcPr/>
          <w:p>
            <w:pPr>
              <w:pStyle w:val="TableText"/>
            </w:pPr>
            <w:r>
              <w:t xml:space="preserve">0,6265</w:t>
            </w:r>
          </w:p>
        </w:tc>
        <w:tc>
          <w:tcPr/>
          <w:p>
            <w:pPr>
              <w:pStyle w:val="TableText"/>
            </w:pPr>
            <w:r>
              <w:t xml:space="preserve">0,5269</w:t>
            </w:r>
          </w:p>
        </w:tc>
        <w:tc>
          <w:tcPr/>
          <w:p>
            <w:pPr>
              <w:pStyle w:val="TableText"/>
            </w:pPr>
            <w:r>
              <w:t xml:space="preserve">688</w:t>
            </w:r>
          </w:p>
        </w:tc>
      </w:tr>
      <w:tr>
        <w:trPr>
          <w:cantSplit/>
        </w:trPr>
        <w:tc>
          <w:tcPr/>
          <w:p>
            <w:pPr>
              <w:pStyle w:val="TableText"/>
            </w:pPr>
            <w:r>
              <w:rPr>
                <w:b/>
                <w:bCs/>
              </w:rPr>
              <w:t xml:space="preserve">Macro avg</w:t>
            </w:r>
          </w:p>
        </w:tc>
        <w:tc>
          <w:tcPr/>
          <w:p>
            <w:pPr>
              <w:pStyle w:val="TableText"/>
            </w:pPr>
            <w:r>
              <w:rPr>
                <w:b/>
                <w:bCs/>
              </w:rPr>
              <w:t xml:space="preserve">0,5904</w:t>
            </w:r>
          </w:p>
        </w:tc>
        <w:tc>
          <w:tcPr/>
          <w:p>
            <w:pPr>
              <w:pStyle w:val="TableText"/>
            </w:pPr>
            <w:r>
              <w:rPr>
                <w:b/>
                <w:bCs/>
              </w:rPr>
              <w:t xml:space="preserve">0,6357</w:t>
            </w:r>
          </w:p>
        </w:tc>
        <w:tc>
          <w:tcPr/>
          <w:p>
            <w:pPr>
              <w:pStyle w:val="TableText"/>
            </w:pPr>
            <w:r>
              <w:rPr>
                <w:b/>
                <w:bCs/>
              </w:rPr>
              <w:t xml:space="preserve">0,6083</w:t>
            </w:r>
          </w:p>
        </w:tc>
        <w:tc>
          <w:tcPr/>
          <w:p>
            <w:pPr>
              <w:pStyle w:val="TableText"/>
            </w:pPr>
            <w:r>
              <w:t xml:space="preserve">6.680</w:t>
            </w:r>
          </w:p>
        </w:tc>
      </w:tr>
      <w:tr>
        <w:trPr>
          <w:cantSplit/>
        </w:trPr>
        <w:tc>
          <w:tcPr/>
          <w:p>
            <w:pPr>
              <w:pStyle w:val="TableText"/>
            </w:pPr>
            <w:r>
              <w:t xml:space="preserve">Weighted avg</w:t>
            </w:r>
          </w:p>
        </w:tc>
        <w:tc>
          <w:tcPr/>
          <w:p>
            <w:pPr>
              <w:pStyle w:val="TableText"/>
            </w:pPr>
            <w:r>
              <w:t xml:space="preserve">0,8482</w:t>
            </w:r>
          </w:p>
        </w:tc>
        <w:tc>
          <w:tcPr/>
          <w:p>
            <w:pPr>
              <w:pStyle w:val="TableText"/>
            </w:pPr>
            <w:r>
              <w:t xml:space="preserve">0,8286</w:t>
            </w:r>
          </w:p>
        </w:tc>
        <w:tc>
          <w:tcPr/>
          <w:p>
            <w:pPr>
              <w:pStyle w:val="TableText"/>
            </w:pPr>
            <w:r>
              <w:t xml:space="preserve">0,8365</w:t>
            </w:r>
          </w:p>
        </w:tc>
        <w:tc>
          <w:tcPr/>
          <w:p>
            <w:pPr>
              <w:pStyle w:val="TableText"/>
            </w:pPr>
            <w:r>
              <w:t xml:space="preserve">6.680</w:t>
            </w:r>
          </w:p>
        </w:tc>
      </w:tr>
      <w:tr>
        <w:trPr>
          <w:cantSplit/>
        </w:trPr>
        <w:tc>
          <w:tcPr/>
          <w:p>
            <w:pPr>
              <w:pStyle w:val="TableText"/>
            </w:pPr>
            <w:r>
              <w:t xml:space="preserve">Accuracy</w:t>
            </w:r>
          </w:p>
        </w:tc>
        <w:tc>
          <w:tcPr/>
          <w:p>
            <w:pPr>
              <w:pStyle w:val="TableText"/>
            </w:pPr>
          </w:p>
        </w:tc>
        <w:tc>
          <w:tcPr/>
          <w:p>
            <w:pPr>
              <w:pStyle w:val="TableText"/>
            </w:pPr>
          </w:p>
        </w:tc>
        <w:tc>
          <w:tcPr/>
          <w:p>
            <w:pPr>
              <w:pStyle w:val="TableText"/>
            </w:pPr>
            <w:r>
              <w:t xml:space="preserve">0,8286</w:t>
            </w:r>
          </w:p>
        </w:tc>
        <w:tc>
          <w:tcPr/>
          <w:p>
            <w:pPr>
              <w:pStyle w:val="TableText"/>
            </w:pPr>
            <w:r>
              <w:t xml:space="preserve">6.680</w:t>
            </w:r>
          </w:p>
        </w:tc>
      </w:tr>
    </w:tbl>
    <w:p>
      <w:pPr>
        <w:pStyle w:val="TableCaption"/>
      </w:pPr>
      <w:r>
        <w:t xml:space="preserve">Bảng 7: Kết quả phân loại chi tiết trên tập test</w:t>
      </w:r>
    </w:p>
    <w:p>
      <w:pPr>
        <w:pStyle w:val="Figure"/>
      </w:pPr>
      <w:r>
        <w:drawing>
          <wp:inline>
            <wp:extent cx="5579999" cy="2301030"/>
            <wp:effectExtent b="0" l="0" r="0" t="0"/>
            <wp:docPr descr="" title="" id="31" name="Picture"/>
            <a:graphic>
              <a:graphicData uri="http://schemas.openxmlformats.org/drawingml/2006/picture">
                <pic:pic>
                  <pic:nvPicPr>
                    <pic:cNvPr descr="report/images/hinh7_confusion_matrix.png" id="32" name="Picture"/>
                    <pic:cNvPicPr>
                      <a:picLocks noChangeArrowheads="1" noChangeAspect="1"/>
                    </pic:cNvPicPr>
                  </pic:nvPicPr>
                  <pic:blipFill>
                    <a:blip r:embed="rId30"/>
                    <a:stretch>
                      <a:fillRect/>
                    </a:stretch>
                  </pic:blipFill>
                  <pic:spPr bwMode="auto">
                    <a:xfrm>
                      <a:off x="0" y="0"/>
                      <a:ext cx="5579999" cy="2301030"/>
                    </a:xfrm>
                    <a:prstGeom prst="rect">
                      <a:avLst/>
                    </a:prstGeom>
                    <a:noFill/>
                    <a:ln w="9525">
                      <a:noFill/>
                      <a:headEnd/>
                      <a:tailEnd/>
                    </a:ln>
                  </pic:spPr>
                </pic:pic>
              </a:graphicData>
            </a:graphic>
          </wp:inline>
        </w:drawing>
      </w:r>
    </w:p>
    <w:p>
      <w:pPr>
        <w:pStyle w:val="ImageCaption"/>
      </w:pPr>
      <w:r>
        <w:t xml:space="preserve">Hình 7: Confusion matrix trên tập test (số lượng và chuẩn hoá theo hàng)</w:t>
      </w:r>
    </w:p>
    <w:p>
      <w:pPr>
        <w:pStyle w:val="BodyText"/>
      </w:pPr>
      <w:r>
        <w:t xml:space="preserve">Cuối cùng, hàm</w:t>
      </w:r>
      <w:r>
        <w:t xml:space="preserve"> </w:t>
      </w:r>
      <w:r>
        <w:rPr>
          <w:rStyle w:val="VerbatimChar"/>
        </w:rPr>
        <w:t xml:space="preserve">predict_toxicity()</w:t>
      </w:r>
      <w:r>
        <w:t xml:space="preserve"> được thử trên ba câu tự viết, kết quả được trình bày trong Bảng 8.</w:t>
      </w:r>
      <w:r>
        <w:t xml:space="preserve"/>
      </w:r>
    </w:p>
    <w:tbl>
      <w:tblPr>
        <w:tblStyle w:val="Table"/>
        <w:tblW w:type="pct" w:w="5000"/>
        <w:tblLayout w:type="fixed"/>
        <w:tblLook w:firstRow="1" w:lastRow="0" w:firstColumn="0" w:lastColumn="0" w:noHBand="0" w:noVBand="0" w:val="0020"/>
      </w:tblPr>
      <w:tblGrid>
        <w:gridCol w:w="3355"/>
        <w:gridCol w:w="939"/>
        <w:gridCol w:w="1073"/>
        <w:gridCol w:w="1476"/>
        <w:gridCol w:w="1073"/>
      </w:tblGrid>
      <w:tr>
        <w:trPr>
          <w:tblHeader w:val="on"/>
          <w:cantSplit/>
          <w:tblHeader/>
        </w:trPr>
        <w:tc>
          <w:tcPr/>
          <w:p>
            <w:pPr>
              <w:pStyle w:val="TableText"/>
            </w:pPr>
            <w:r>
              <w:t xml:space="preserve">Câu đầu vào</w:t>
            </w:r>
          </w:p>
        </w:tc>
        <w:tc>
          <w:tcPr/>
          <w:p>
            <w:pPr>
              <w:pStyle w:val="TableText"/>
            </w:pPr>
            <w:r>
              <w:t xml:space="preserve">Nhãn dự đoán</w:t>
            </w:r>
          </w:p>
        </w:tc>
        <w:tc>
          <w:tcPr/>
          <w:p>
            <w:pPr>
              <w:pStyle w:val="TableText"/>
            </w:pPr>
            <w:r>
              <w:t xml:space="preserve">P(CLEAN)</w:t>
            </w:r>
          </w:p>
        </w:tc>
        <w:tc>
          <w:tcPr/>
          <w:p>
            <w:pPr>
              <w:pStyle w:val="TableText"/>
            </w:pPr>
            <w:r>
              <w:t xml:space="preserve">P(OFFENSIVE)</w:t>
            </w:r>
          </w:p>
        </w:tc>
        <w:tc>
          <w:tcPr/>
          <w:p>
            <w:pPr>
              <w:pStyle w:val="TableText"/>
            </w:pPr>
            <w:r>
              <w:t xml:space="preserve">P(HATE)</w:t>
            </w:r>
          </w:p>
        </w:tc>
      </w:tr>
      <w:tr>
        <w:trPr>
          <w:cantSplit/>
        </w:trPr>
        <w:tc>
          <w:tcPr/>
          <w:p>
            <w:pPr>
              <w:pStyle w:val="TableText"/>
            </w:pPr>
            <w:r>
              <w:t xml:space="preserve">“Video này hay quá, cảm ơn bạn đã chia sẻ nhé”</w:t>
            </w:r>
          </w:p>
        </w:tc>
        <w:tc>
          <w:tcPr/>
          <w:p>
            <w:pPr>
              <w:pStyle w:val="TableText"/>
            </w:pPr>
            <w:r>
              <w:t xml:space="preserve">CLEAN</w:t>
            </w:r>
          </w:p>
        </w:tc>
        <w:tc>
          <w:tcPr/>
          <w:p>
            <w:pPr>
              <w:pStyle w:val="TableText"/>
            </w:pPr>
            <w:r>
              <w:t xml:space="preserve">0,9940</w:t>
            </w:r>
          </w:p>
        </w:tc>
        <w:tc>
          <w:tcPr/>
          <w:p>
            <w:pPr>
              <w:pStyle w:val="TableText"/>
            </w:pPr>
            <w:r>
              <w:t xml:space="preserve">0,0008</w:t>
            </w:r>
          </w:p>
        </w:tc>
        <w:tc>
          <w:tcPr/>
          <w:p>
            <w:pPr>
              <w:pStyle w:val="TableText"/>
            </w:pPr>
            <w:r>
              <w:t xml:space="preserve">0,0051</w:t>
            </w:r>
          </w:p>
        </w:tc>
      </w:tr>
      <w:tr>
        <w:trPr>
          <w:cantSplit/>
        </w:trPr>
        <w:tc>
          <w:tcPr/>
          <w:p>
            <w:pPr>
              <w:pStyle w:val="TableText"/>
            </w:pPr>
            <w:r>
              <w:t xml:space="preserve">“Thằng ngu này nói chuyện chán vãi”</w:t>
            </w:r>
          </w:p>
        </w:tc>
        <w:tc>
          <w:tcPr/>
          <w:p>
            <w:pPr>
              <w:pStyle w:val="TableText"/>
            </w:pPr>
            <w:r>
              <w:t xml:space="preserve">HATE</w:t>
            </w:r>
          </w:p>
        </w:tc>
        <w:tc>
          <w:tcPr/>
          <w:p>
            <w:pPr>
              <w:pStyle w:val="TableText"/>
            </w:pPr>
            <w:r>
              <w:t xml:space="preserve">0,0040</w:t>
            </w:r>
          </w:p>
        </w:tc>
        <w:tc>
          <w:tcPr/>
          <w:p>
            <w:pPr>
              <w:pStyle w:val="TableText"/>
            </w:pPr>
            <w:r>
              <w:t xml:space="preserve">0,0031</w:t>
            </w:r>
          </w:p>
        </w:tc>
        <w:tc>
          <w:tcPr/>
          <w:p>
            <w:pPr>
              <w:pStyle w:val="TableText"/>
            </w:pPr>
            <w:r>
              <w:t xml:space="preserve">0,9929</w:t>
            </w:r>
          </w:p>
        </w:tc>
      </w:tr>
      <w:tr>
        <w:trPr>
          <w:cantSplit/>
        </w:trPr>
        <w:tc>
          <w:tcPr/>
          <w:p>
            <w:pPr>
              <w:pStyle w:val="TableText"/>
            </w:pPr>
            <w:r>
              <w:t xml:space="preserve">“Bọn mày là lũ súc vật không hơn không kém”</w:t>
            </w:r>
          </w:p>
        </w:tc>
        <w:tc>
          <w:tcPr/>
          <w:p>
            <w:pPr>
              <w:pStyle w:val="TableText"/>
            </w:pPr>
            <w:r>
              <w:t xml:space="preserve">HATE</w:t>
            </w:r>
          </w:p>
        </w:tc>
        <w:tc>
          <w:tcPr/>
          <w:p>
            <w:pPr>
              <w:pStyle w:val="TableText"/>
            </w:pPr>
            <w:r>
              <w:t xml:space="preserve">0,0031</w:t>
            </w:r>
          </w:p>
        </w:tc>
        <w:tc>
          <w:tcPr/>
          <w:p>
            <w:pPr>
              <w:pStyle w:val="TableText"/>
            </w:pPr>
            <w:r>
              <w:t xml:space="preserve">0,0085</w:t>
            </w:r>
          </w:p>
        </w:tc>
        <w:tc>
          <w:tcPr/>
          <w:p>
            <w:pPr>
              <w:pStyle w:val="TableText"/>
            </w:pPr>
            <w:r>
              <w:t xml:space="preserve">0,9884</w:t>
            </w:r>
          </w:p>
        </w:tc>
      </w:tr>
    </w:tbl>
    <w:p>
      <w:pPr>
        <w:pStyle w:val="TableCaption"/>
      </w:pPr>
      <w:r>
        <w:t xml:space="preserve">Bảng 8: Kết quả suy luận trên ba câu tự viết</w:t>
      </w:r>
    </w:p>
    <w:p>
      <w:pPr>
        <w:pStyle w:val="BodyText"/>
      </w:pPr>
      <w:r>
        <w:t xml:space="preserve">Mô hình phân loại đúng hướng cả ba câu với độ tự tin cao (xác suất lớp dự đoán trên 0,98). Câu</w:t>
      </w:r>
      <w:r>
        <w:t xml:space="preserve"> </w:t>
      </w:r>
      <w:r>
        <w:t xml:space="preserve">“Thằng ngu này nói chuyện chán vãi”</w:t>
      </w:r>
      <w:r>
        <w:t xml:space="preserve"> </w:t>
      </w:r>
      <w:r>
        <w:t xml:space="preserve">được gán HATE vì nhắm vào một người cụ thể. Tuy nhiên, theo định nghĩa của ViHSD, câu này có thể được gán OFFENSIVE hoặc HATE tuỳ người gán nhãn.</w:t>
      </w:r>
    </w:p>
    <w:p>
      <w:pPr>
        <w:pStyle w:val="Heading3"/>
      </w:pPr>
      <w:r>
        <w:t xml:space="preserve">3.4.3. Kết quả thực nghiệm</w:t>
      </w:r>
    </w:p>
    <w:p>
      <w:pPr>
        <w:pStyle w:val="FirstParagraph"/>
      </w:pPr>
      <w:r>
        <w:t xml:space="preserve">Bảng 9 tổng hợp các chỉ số định lượng chính của lần chạy thực nghiệm chính thức.</w:t>
      </w:r>
    </w:p>
    <w:tbl>
      <w:tblPr>
        <w:tblStyle w:val="Table"/>
        <w:tblW w:type="pct" w:w="5000"/>
        <w:tblLayout w:type="fixed"/>
        <w:tblLook w:firstRow="1" w:lastRow="0" w:firstColumn="0" w:lastColumn="0" w:noHBand="0" w:noVBand="0" w:val="0020"/>
      </w:tblPr>
      <w:tblGrid>
        <w:gridCol w:w="2772"/>
        <w:gridCol w:w="1980"/>
        <w:gridCol w:w="3168"/>
      </w:tblGrid>
      <w:tr>
        <w:trPr>
          <w:tblHeader w:val="on"/>
          <w:cantSplit/>
          <w:tblHeader/>
        </w:trPr>
        <w:tc>
          <w:tcPr/>
          <w:p>
            <w:pPr>
              <w:pStyle w:val="TableText"/>
            </w:pPr>
            <w:r>
              <w:t xml:space="preserve">Chỉ số</w:t>
            </w:r>
          </w:p>
        </w:tc>
        <w:tc>
          <w:tcPr/>
          <w:p>
            <w:pPr>
              <w:pStyle w:val="TableText"/>
            </w:pPr>
            <w:r>
              <w:t xml:space="preserve">Giá trị</w:t>
            </w:r>
          </w:p>
        </w:tc>
        <w:tc>
          <w:tcPr/>
          <w:p>
            <w:pPr>
              <w:pStyle w:val="TableText"/>
            </w:pPr>
            <w:r>
              <w:t xml:space="preserve">Ghi chú</w:t>
            </w:r>
          </w:p>
        </w:tc>
      </w:tr>
      <w:tr>
        <w:trPr>
          <w:cantSplit/>
        </w:trPr>
        <w:tc>
          <w:tcPr/>
          <w:p>
            <w:pPr>
              <w:pStyle w:val="TableText"/>
            </w:pPr>
            <w:r>
              <w:t xml:space="preserve">Số mẫu tập train</w:t>
            </w:r>
          </w:p>
        </w:tc>
        <w:tc>
          <w:tcPr/>
          <w:p>
            <w:pPr>
              <w:pStyle w:val="TableText"/>
            </w:pPr>
            <w:r>
              <w:t xml:space="preserve">24.047</w:t>
            </w:r>
          </w:p>
        </w:tc>
        <w:tc>
          <w:tcPr/>
          <w:p>
            <w:pPr>
              <w:pStyle w:val="TableText"/>
            </w:pPr>
            <w:r>
              <w:t xml:space="preserve">Đã loại 1 dòng rỗng</w:t>
            </w:r>
          </w:p>
        </w:tc>
      </w:tr>
      <w:tr>
        <w:trPr>
          <w:cantSplit/>
        </w:trPr>
        <w:tc>
          <w:tcPr/>
          <w:p>
            <w:pPr>
              <w:pStyle w:val="TableText"/>
            </w:pPr>
            <w:r>
              <w:t xml:space="preserve">Số mẫu tập dev</w:t>
            </w:r>
          </w:p>
        </w:tc>
        <w:tc>
          <w:tcPr/>
          <w:p>
            <w:pPr>
              <w:pStyle w:val="TableText"/>
            </w:pPr>
            <w:r>
              <w:t xml:space="preserve">2.672</w:t>
            </w:r>
          </w:p>
        </w:tc>
        <w:tc>
          <w:tcPr/>
          <w:p>
            <w:pPr>
              <w:pStyle w:val="TableText"/>
            </w:pPr>
          </w:p>
        </w:tc>
      </w:tr>
      <w:tr>
        <w:trPr>
          <w:cantSplit/>
        </w:trPr>
        <w:tc>
          <w:tcPr/>
          <w:p>
            <w:pPr>
              <w:pStyle w:val="TableText"/>
            </w:pPr>
            <w:r>
              <w:t xml:space="preserve">Số mẫu tập test</w:t>
            </w:r>
          </w:p>
        </w:tc>
        <w:tc>
          <w:tcPr/>
          <w:p>
            <w:pPr>
              <w:pStyle w:val="TableText"/>
            </w:pPr>
            <w:r>
              <w:t xml:space="preserve">6.680</w:t>
            </w:r>
          </w:p>
        </w:tc>
        <w:tc>
          <w:tcPr/>
          <w:p>
            <w:pPr>
              <w:pStyle w:val="TableText"/>
            </w:pPr>
          </w:p>
        </w:tc>
      </w:tr>
      <w:tr>
        <w:trPr>
          <w:cantSplit/>
        </w:trPr>
        <w:tc>
          <w:tcPr/>
          <w:p>
            <w:pPr>
              <w:pStyle w:val="TableText"/>
            </w:pPr>
            <w:r>
              <w:t xml:space="preserve">Kích thước từ điển</w:t>
            </w:r>
          </w:p>
        </w:tc>
        <w:tc>
          <w:tcPr/>
          <w:p>
            <w:pPr>
              <w:pStyle w:val="TableText"/>
            </w:pPr>
            <w:r>
              <w:t xml:space="preserve">9.428 token</w:t>
            </w:r>
          </w:p>
        </w:tc>
        <w:tc>
          <w:tcPr/>
          <w:p>
            <w:pPr>
              <w:pStyle w:val="TableText"/>
            </w:pPr>
            <w:r>
              <w:t xml:space="preserve">Từ 24.448 từ phân biệt, MIN_FREQ = 2</w:t>
            </w:r>
          </w:p>
        </w:tc>
      </w:tr>
      <w:tr>
        <w:trPr>
          <w:cantSplit/>
        </w:trPr>
        <w:tc>
          <w:tcPr/>
          <w:p>
            <w:pPr>
              <w:pStyle w:val="TableText"/>
            </w:pPr>
            <w:r>
              <w:t xml:space="preserve">Tỉ lệ</w:t>
            </w:r>
            <w:r>
              <w:t xml:space="preserve"> </w:t>
            </w:r>
            <w:r>
              <w:rPr>
                <w:rStyle w:val="VerbatimChar"/>
              </w:rPr>
              <w:t xml:space="preserve">&lt;unk&gt;</w:t>
            </w:r>
            <w:r>
              <w:t xml:space="preserve"> </w:t>
            </w:r>
            <w:r>
              <w:t xml:space="preserve">trên test</w:t>
            </w:r>
          </w:p>
        </w:tc>
        <w:tc>
          <w:tcPr/>
          <w:p>
            <w:pPr>
              <w:pStyle w:val="TableText"/>
            </w:pPr>
            <w:r>
              <w:t xml:space="preserve">8,4%</w:t>
            </w:r>
          </w:p>
        </w:tc>
        <w:tc>
          <w:tcPr/>
          <w:p>
            <w:pPr>
              <w:pStyle w:val="TableText"/>
            </w:pPr>
            <w:r>
              <w:t xml:space="preserve">Token không có trong từ điển train</w:t>
            </w:r>
          </w:p>
        </w:tc>
      </w:tr>
      <w:tr>
        <w:trPr>
          <w:cantSplit/>
        </w:trPr>
        <w:tc>
          <w:tcPr/>
          <w:p>
            <w:pPr>
              <w:pStyle w:val="TableText"/>
            </w:pPr>
            <w:r>
              <w:t xml:space="preserve">Tổng số tham số</w:t>
            </w:r>
          </w:p>
        </w:tc>
        <w:tc>
          <w:tcPr/>
          <w:p>
            <w:pPr>
              <w:pStyle w:val="TableText"/>
            </w:pPr>
            <w:r>
              <w:t xml:space="preserve">1.801.987</w:t>
            </w:r>
          </w:p>
        </w:tc>
        <w:tc>
          <w:tcPr/>
          <w:p>
            <w:pPr>
              <w:pStyle w:val="TableText"/>
            </w:pPr>
            <w:r>
              <w:t xml:space="preserve">67% nằm ở lớp embedding</w:t>
            </w:r>
          </w:p>
        </w:tc>
      </w:tr>
      <w:tr>
        <w:trPr>
          <w:cantSplit/>
        </w:trPr>
        <w:tc>
          <w:tcPr/>
          <w:p>
            <w:pPr>
              <w:pStyle w:val="TableText"/>
            </w:pPr>
            <w:r>
              <w:t xml:space="preserve">Learning rate đỉnh</w:t>
            </w:r>
          </w:p>
        </w:tc>
        <w:tc>
          <w:tcPr/>
          <w:p>
            <w:pPr>
              <w:pStyle w:val="TableText"/>
            </w:pPr>
            <w:r>
              <w:t xml:space="preserve">khoảng 5,3×10⁻⁴</w:t>
            </w:r>
          </w:p>
        </w:tc>
        <w:tc>
          <w:tcPr/>
          <w:p>
            <w:pPr>
              <w:pStyle w:val="TableText"/>
            </w:pPr>
            <w:r>
              <w:t xml:space="preserve">Noam, hệ số</w:t>
            </w:r>
            <w:r>
              <w:t xml:space="preserve"> </w:t>
            </w:r>
            <w:r>
              <w:rPr>
                <w:rStyle w:val="VerbatimChar"/>
              </w:rPr>
              <w:t xml:space="preserve">lr = 0,2</w:t>
            </w:r>
            <w:r>
              <w:t xml:space="preserve">, warm-up 1.128 bước</w:t>
            </w:r>
          </w:p>
        </w:tc>
      </w:tr>
      <w:tr>
        <w:trPr>
          <w:cantSplit/>
        </w:trPr>
        <w:tc>
          <w:tcPr/>
          <w:p>
            <w:pPr>
              <w:pStyle w:val="TableText"/>
            </w:pPr>
            <w:r>
              <w:t xml:space="preserve">Thời gian huấn luyện</w:t>
            </w:r>
          </w:p>
        </w:tc>
        <w:tc>
          <w:tcPr/>
          <w:p>
            <w:pPr>
              <w:pStyle w:val="TableText"/>
            </w:pPr>
            <w:r>
              <w:t xml:space="preserve">khoảng 3 phút 35 giây</w:t>
            </w:r>
          </w:p>
        </w:tc>
        <w:tc>
          <w:tcPr/>
          <w:p>
            <w:pPr>
              <w:pStyle w:val="TableText"/>
            </w:pPr>
            <w:r>
              <w:t xml:space="preserve">15 epoch, Apple M1 Pro (MPS)</w:t>
            </w:r>
          </w:p>
        </w:tc>
      </w:tr>
      <w:tr>
        <w:trPr>
          <w:cantSplit/>
        </w:trPr>
        <w:tc>
          <w:tcPr/>
          <w:p>
            <w:pPr>
              <w:pStyle w:val="TableText"/>
            </w:pPr>
            <w:r>
              <w:t xml:space="preserve">Train loss (epoch 1 đến 15)</w:t>
            </w:r>
          </w:p>
        </w:tc>
        <w:tc>
          <w:tcPr/>
          <w:p>
            <w:pPr>
              <w:pStyle w:val="TableText"/>
            </w:pPr>
            <w:r>
              <w:t xml:space="preserve">Giảm từ 1,0502 xuống 0,3570</w:t>
            </w:r>
          </w:p>
        </w:tc>
        <w:tc>
          <w:tcPr/>
          <w:p>
            <w:pPr>
              <w:pStyle w:val="TableText"/>
            </w:pPr>
          </w:p>
        </w:tc>
      </w:tr>
      <w:tr>
        <w:trPr>
          <w:cantSplit/>
        </w:trPr>
        <w:tc>
          <w:tcPr/>
          <w:p>
            <w:pPr>
              <w:pStyle w:val="TableText"/>
            </w:pPr>
            <w:r>
              <w:t xml:space="preserve">Dev macro-F1 tốt nhất</w:t>
            </w:r>
          </w:p>
        </w:tc>
        <w:tc>
          <w:tcPr/>
          <w:p>
            <w:pPr>
              <w:pStyle w:val="TableText"/>
            </w:pPr>
            <w:r>
              <w:t xml:space="preserve">0,6156</w:t>
            </w:r>
          </w:p>
        </w:tc>
        <w:tc>
          <w:tcPr/>
          <w:p>
            <w:pPr>
              <w:pStyle w:val="TableText"/>
            </w:pPr>
            <w:r>
              <w:t xml:space="preserve">Epoch 11</w:t>
            </w:r>
          </w:p>
        </w:tc>
      </w:tr>
      <w:tr>
        <w:trPr>
          <w:cantSplit/>
        </w:trPr>
        <w:tc>
          <w:tcPr/>
          <w:p>
            <w:pPr>
              <w:pStyle w:val="TableText"/>
            </w:pPr>
            <w:r>
              <w:t xml:space="preserve">Test accuracy</w:t>
            </w:r>
          </w:p>
        </w:tc>
        <w:tc>
          <w:tcPr/>
          <w:p>
            <w:pPr>
              <w:pStyle w:val="TableText"/>
            </w:pPr>
            <w:r>
              <w:t xml:space="preserve">0,8286</w:t>
            </w:r>
          </w:p>
        </w:tc>
        <w:tc>
          <w:tcPr/>
          <w:p>
            <w:pPr>
              <w:pStyle w:val="TableText"/>
            </w:pPr>
            <w:r>
              <w:t xml:space="preserve">1.145 trên 6.680 mẫu dự đoán sai (17,1%)</w:t>
            </w:r>
          </w:p>
        </w:tc>
      </w:tr>
      <w:tr>
        <w:trPr>
          <w:cantSplit/>
        </w:trPr>
        <w:tc>
          <w:tcPr/>
          <w:p>
            <w:pPr>
              <w:pStyle w:val="TableText"/>
            </w:pPr>
            <w:r>
              <w:rPr>
                <w:b/>
                <w:bCs/>
              </w:rPr>
              <w:t xml:space="preserve">Test macro-F1</w:t>
            </w:r>
          </w:p>
        </w:tc>
        <w:tc>
          <w:tcPr/>
          <w:p>
            <w:pPr>
              <w:pStyle w:val="TableText"/>
            </w:pPr>
            <w:r>
              <w:rPr>
                <w:b/>
                <w:bCs/>
              </w:rPr>
              <w:t xml:space="preserve">0,6083</w:t>
            </w:r>
          </w:p>
        </w:tc>
        <w:tc>
          <w:tcPr/>
          <w:p>
            <w:pPr>
              <w:pStyle w:val="TableText"/>
            </w:pPr>
            <w:r>
              <w:t xml:space="preserve">Độ đo chính</w:t>
            </w:r>
          </w:p>
        </w:tc>
      </w:tr>
      <w:tr>
        <w:trPr>
          <w:cantSplit/>
        </w:trPr>
        <w:tc>
          <w:tcPr/>
          <w:p>
            <w:pPr>
              <w:pStyle w:val="TableText"/>
            </w:pPr>
            <w:r>
              <w:t xml:space="preserve">F1 lớp CLEAN (test)</w:t>
            </w:r>
          </w:p>
        </w:tc>
        <w:tc>
          <w:tcPr/>
          <w:p>
            <w:pPr>
              <w:pStyle w:val="TableText"/>
            </w:pPr>
            <w:r>
              <w:t xml:space="preserve">0,9109</w:t>
            </w:r>
          </w:p>
        </w:tc>
        <w:tc>
          <w:tcPr/>
          <w:p>
            <w:pPr>
              <w:pStyle w:val="TableText"/>
            </w:pPr>
          </w:p>
        </w:tc>
      </w:tr>
      <w:tr>
        <w:trPr>
          <w:cantSplit/>
        </w:trPr>
        <w:tc>
          <w:tcPr/>
          <w:p>
            <w:pPr>
              <w:pStyle w:val="TableText"/>
            </w:pPr>
            <w:r>
              <w:t xml:space="preserve">F1 lớp OFFENSIVE (test)</w:t>
            </w:r>
          </w:p>
        </w:tc>
        <w:tc>
          <w:tcPr/>
          <w:p>
            <w:pPr>
              <w:pStyle w:val="TableText"/>
            </w:pPr>
            <w:r>
              <w:t xml:space="preserve">0,3871</w:t>
            </w:r>
          </w:p>
        </w:tc>
        <w:tc>
          <w:tcPr/>
          <w:p>
            <w:pPr>
              <w:pStyle w:val="TableText"/>
            </w:pPr>
          </w:p>
        </w:tc>
      </w:tr>
      <w:tr>
        <w:trPr>
          <w:cantSplit/>
        </w:trPr>
        <w:tc>
          <w:tcPr/>
          <w:p>
            <w:pPr>
              <w:pStyle w:val="TableText"/>
            </w:pPr>
            <w:r>
              <w:t xml:space="preserve">F1 lớp HATE (test)</w:t>
            </w:r>
          </w:p>
        </w:tc>
        <w:tc>
          <w:tcPr/>
          <w:p>
            <w:pPr>
              <w:pStyle w:val="TableText"/>
            </w:pPr>
            <w:r>
              <w:t xml:space="preserve">0,5269</w:t>
            </w:r>
          </w:p>
        </w:tc>
        <w:tc>
          <w:tcPr/>
          <w:p>
            <w:pPr>
              <w:pStyle w:val="TableText"/>
            </w:pPr>
          </w:p>
        </w:tc>
      </w:tr>
    </w:tbl>
    <w:p>
      <w:pPr>
        <w:pStyle w:val="TableCaption"/>
      </w:pPr>
      <w:r>
        <w:t xml:space="preserve">Bảng 9: Kết quả định lượng thực nghiệm</w:t>
      </w:r>
    </w:p>
    <w:p>
      <w:pPr>
        <w:pStyle w:val="Heading3"/>
      </w:pPr>
      <w:r>
        <w:t xml:space="preserve">3.4.4. Khảo sát ảnh hưởng của learning rate và vị trí LayerNorm</w:t>
      </w:r>
    </w:p>
    <w:p>
      <w:pPr>
        <w:pStyle w:val="FirstParagraph"/>
      </w:pPr>
      <w:r>
        <w:t xml:space="preserve">Trong lần chạy đầu tiên, optimizer được khai báo với</w:t>
      </w:r>
      <w:r>
        <w:t xml:space="preserve"> </w:t>
      </w:r>
      <w:r>
        <w:rPr>
          <w:rStyle w:val="VerbatimChar"/>
        </w:rPr>
        <w:t xml:space="preserve">lr = 1e-3</w:t>
      </w:r>
      <w:r>
        <w:t xml:space="preserve">. Do</w:t>
      </w:r>
      <w:r>
        <w:t xml:space="preserve"> </w:t>
      </w:r>
      <w:r>
        <w:rPr>
          <w:rStyle w:val="VerbatimChar"/>
        </w:rPr>
        <w:t xml:space="preserve">LambdaLR</w:t>
      </w:r>
      <w:r>
        <w:t xml:space="preserve"> </w:t>
      </w:r>
      <w:r>
        <w:rPr>
          <w:b/>
          <w:bCs/>
        </w:rPr>
        <w:t xml:space="preserve">nhân</w:t>
      </w:r>
      <w:r>
        <w:t xml:space="preserve"> </w:t>
      </w:r>
      <w:r>
        <w:t xml:space="preserve">learning rate ban đầu với giá trị trả về của hàm Noam, trong khi công thức Noam vốn đã là learning rate tuyệt đối, learning rate thực tế chỉ đạt đỉnh</w:t>
      </w:r>
      <w:r>
        <w:t xml:space="preserve"> </w:t>
      </w:r>
      <m:oMath>
        <m:sSup>
          <m:e>
            <m:r>
              <m:t>10</m:t>
            </m:r>
          </m:e>
          <m:sup>
            <m:r>
              <m:rPr>
                <m:sty m:val="p"/>
              </m:rPr>
              <m:t>−</m:t>
            </m:r>
            <m:r>
              <m:t>3</m:t>
            </m:r>
          </m:sup>
        </m:sSup>
        <m:r>
          <m:rPr>
            <m:sty m:val="p"/>
          </m:rPr>
          <m:t>×</m:t>
        </m:r>
        <m:sSup>
          <m:e>
            <m:r>
              <m:t>128</m:t>
            </m:r>
          </m:e>
          <m:sup>
            <m:r>
              <m:rPr>
                <m:sty m:val="p"/>
              </m:rPr>
              <m:t>−</m:t>
            </m:r>
            <m:r>
              <m:t>0</m:t>
            </m:r>
            <m:r>
              <m:rPr>
                <m:sty m:val="p"/>
              </m:rPr>
              <m:t>,</m:t>
            </m:r>
            <m:r>
              <m:t>5</m:t>
            </m:r>
          </m:sup>
        </m:sSup>
        <m:r>
          <m:rPr>
            <m:sty m:val="p"/>
          </m:rPr>
          <m:t>×</m:t>
        </m:r>
        <m:sSup>
          <m:e>
            <m:r>
              <m:t>1128</m:t>
            </m:r>
          </m:e>
          <m:sup>
            <m:r>
              <m:rPr>
                <m:sty m:val="p"/>
              </m:rPr>
              <m:t>−</m:t>
            </m:r>
            <m:r>
              <m:t>0</m:t>
            </m:r>
            <m:r>
              <m:rPr>
                <m:sty m:val="p"/>
              </m:rPr>
              <m:t>,</m:t>
            </m:r>
            <m:r>
              <m:t>5</m:t>
            </m:r>
          </m:sup>
        </m:sSup>
        <m:r>
          <m:rPr>
            <m:sty m:val="p"/>
          </m:rPr>
          <m:t>≈</m:t>
        </m:r>
        <m:r>
          <m:t>2</m:t>
        </m:r>
        <m:r>
          <m:rPr>
            <m:sty m:val="p"/>
          </m:rPr>
          <m:t>,</m:t>
        </m:r>
        <m:r>
          <m:t>6</m:t>
        </m:r>
        <m:r>
          <m:rPr>
            <m:sty m:val="p"/>
          </m:rPr>
          <m:t>×</m:t>
        </m:r>
        <m:sSup>
          <m:e>
            <m:r>
              <m:t>10</m:t>
            </m:r>
          </m:e>
          <m:sup>
            <m:r>
              <m:rPr>
                <m:sty m:val="p"/>
              </m:rPr>
              <m:t>−</m:t>
            </m:r>
            <m:r>
              <m:t>6</m:t>
            </m:r>
          </m:sup>
        </m:sSup>
      </m:oMath>
      <w:r>
        <w:t xml:space="preserve">. Mô hình khi đó gần như không học được: train loss dừng ở khoảng 1,04, sát giá trị</w:t>
      </w:r>
      <w:r>
        <w:t xml:space="preserve"> </w:t>
      </w:r>
      <m:oMath>
        <m:r>
          <m:rPr>
            <m:sty m:val="p"/>
          </m:rPr>
          <m:t>ln</m:t>
        </m:r>
        <m:r>
          <m:t>3</m:t>
        </m:r>
        <m:r>
          <m:rPr>
            <m:sty m:val="p"/>
          </m:rPr>
          <m:t>≈</m:t>
        </m:r>
        <m:r>
          <m:t>1</m:t>
        </m:r>
        <m:r>
          <m:rPr>
            <m:sty m:val="p"/>
          </m:rPr>
          <m:t>,</m:t>
        </m:r>
        <m:r>
          <m:t>099</m:t>
        </m:r>
      </m:oMath>
      <w:r>
        <w:t xml:space="preserve"> </w:t>
      </w:r>
      <w:r>
        <w:t xml:space="preserve">của một bộ phân loại đoán đều ba lớp. Nhóm phát hiện lỗi này khi phân tích kết quả và thực hiện thêm các lần chạy với cùng dữ liệu, cùng kiến trúc và cùng seed, chỉ thay đổi hệ số learning rate và vị trí LayerNorm (Bảng 10, Hình 8).</w:t>
      </w:r>
    </w:p>
    <w:tbl>
      <w:tblPr>
        <w:tblStyle w:val="Table"/>
        <w:tblW w:type="pct" w:w="5000"/>
        <w:tblLayout w:type="fixed"/>
        <w:tblLook w:firstRow="1" w:lastRow="0" w:firstColumn="0" w:lastColumn="0" w:noHBand="0" w:noVBand="0" w:val="0020"/>
      </w:tblPr>
      <w:tblGrid>
        <w:gridCol w:w="650"/>
        <w:gridCol w:w="800"/>
        <w:gridCol w:w="540"/>
        <w:gridCol w:w="950"/>
        <w:gridCol w:w="840"/>
        <w:gridCol w:w="960"/>
        <w:gridCol w:w="780"/>
        <w:gridCol w:w="780"/>
        <w:gridCol w:w="923"/>
        <w:gridCol w:w="924"/>
        <w:gridCol w:w="924"/>
      </w:tblGrid>
      <w:tr>
        <w:trPr>
          <w:tblHeader w:val="on"/>
          <w:cantSplit/>
          <w:tblHeader/>
        </w:trPr>
        <w:tc>
          <w:tcPr/>
          <w:p>
            <w:pPr>
              <w:pStyle w:val="TableTextSmall"/>
            </w:pPr>
            <w:r>
              <w:t xml:space="preserve">Lần chạy</w:t>
            </w:r>
          </w:p>
        </w:tc>
        <w:tc>
          <w:tcPr/>
          <w:p>
            <w:pPr>
              <w:pStyle w:val="TableTextSmall"/>
            </w:pPr>
            <w:r>
              <w:t xml:space="preserve">Kiến trúc</w:t>
            </w:r>
          </w:p>
        </w:tc>
        <w:tc>
          <w:tcPr/>
          <w:p>
            <w:pPr>
              <w:pStyle w:val="TableTextSmall"/>
            </w:pPr>
            <w:r>
              <w:t xml:space="preserve">Hệ số</w:t>
            </w:r>
            <w:r>
              <w:t xml:space="preserve"> </w:t>
            </w:r>
            <w:r>
              <w:rPr>
                <w:rStyle w:val="VerbatimChar"/>
              </w:rPr>
              <w:t xml:space="preserve">lr</w:t>
            </w:r>
          </w:p>
        </w:tc>
        <w:tc>
          <w:tcPr/>
          <w:p>
            <w:pPr>
              <w:pStyle w:val="TableTextSmall"/>
            </w:pPr>
            <w:r>
              <w:t xml:space="preserve">LR đỉnh</w:t>
            </w:r>
          </w:p>
        </w:tc>
        <w:tc>
          <w:tcPr/>
          <w:p>
            <w:pPr>
              <w:pStyle w:val="TableTextSmall"/>
            </w:pPr>
            <w:r>
              <w:t xml:space="preserve">Train loss cuối</w:t>
            </w:r>
          </w:p>
        </w:tc>
        <w:tc>
          <w:tcPr/>
          <w:p>
            <w:pPr>
              <w:pStyle w:val="TableTextSmall"/>
            </w:pPr>
            <w:r>
              <w:t xml:space="preserve">Dev macro-F1 tốt nhất (epoch)</w:t>
            </w:r>
          </w:p>
        </w:tc>
        <w:tc>
          <w:tcPr/>
          <w:p>
            <w:pPr>
              <w:pStyle w:val="TableTextSmall"/>
            </w:pPr>
            <w:r>
              <w:t xml:space="preserve">Test acc</w:t>
            </w:r>
          </w:p>
        </w:tc>
        <w:tc>
          <w:tcPr/>
          <w:p>
            <w:pPr>
              <w:pStyle w:val="TableTextSmall"/>
            </w:pPr>
            <w:r>
              <w:rPr>
                <w:b/>
                <w:bCs/>
              </w:rPr>
              <w:t xml:space="preserve">Test macro-F1</w:t>
            </w:r>
          </w:p>
        </w:tc>
        <w:tc>
          <w:tcPr/>
          <w:p>
            <w:pPr>
              <w:pStyle w:val="TableTextSmall"/>
            </w:pPr>
            <w:r>
              <w:t xml:space="preserve">F1 CLEAN</w:t>
            </w:r>
          </w:p>
        </w:tc>
        <w:tc>
          <w:tcPr/>
          <w:p>
            <w:pPr>
              <w:pStyle w:val="TableTextSmall"/>
            </w:pPr>
            <w:r>
              <w:t xml:space="preserve">F1 OFF</w:t>
            </w:r>
          </w:p>
        </w:tc>
        <w:tc>
          <w:tcPr/>
          <w:p>
            <w:pPr>
              <w:pStyle w:val="TableTextSmall"/>
            </w:pPr>
            <w:r>
              <w:t xml:space="preserve">F1 HATE</w:t>
            </w:r>
          </w:p>
        </w:tc>
      </w:tr>
      <w:tr>
        <w:trPr>
          <w:cantSplit/>
        </w:trPr>
        <w:tc>
          <w:tcPr/>
          <w:p>
            <w:pPr>
              <w:pStyle w:val="TableTextSmall"/>
            </w:pPr>
            <w:r>
              <w:t xml:space="preserve">(1)</w:t>
            </w:r>
          </w:p>
        </w:tc>
        <w:tc>
          <w:tcPr/>
          <w:p>
            <w:pPr>
              <w:pStyle w:val="TableTextSmall"/>
            </w:pPr>
            <w:r>
              <w:t xml:space="preserve">Post-LN</w:t>
            </w:r>
          </w:p>
        </w:tc>
        <w:tc>
          <w:tcPr/>
          <w:p>
            <w:pPr>
              <w:pStyle w:val="TableTextSmall"/>
            </w:pPr>
            <w:r>
              <w:t xml:space="preserve">10⁻³</w:t>
            </w:r>
          </w:p>
        </w:tc>
        <w:tc>
          <w:tcPr/>
          <w:p>
            <w:pPr>
              <w:pStyle w:val="TableTextSmall"/>
            </w:pPr>
            <w:r>
              <w:t xml:space="preserve">khoảng 2,6×10⁻⁶</w:t>
            </w:r>
          </w:p>
        </w:tc>
        <w:tc>
          <w:tcPr/>
          <w:p>
            <w:pPr>
              <w:pStyle w:val="TableTextSmall"/>
            </w:pPr>
            <w:r>
              <w:t xml:space="preserve">1,0435</w:t>
            </w:r>
          </w:p>
        </w:tc>
        <w:tc>
          <w:tcPr/>
          <w:p>
            <w:pPr>
              <w:pStyle w:val="TableTextSmall"/>
            </w:pPr>
            <w:r>
              <w:t xml:space="preserve">0,3905 (15)</w:t>
            </w:r>
          </w:p>
        </w:tc>
        <w:tc>
          <w:tcPr/>
          <w:p>
            <w:pPr>
              <w:pStyle w:val="TableTextSmall"/>
            </w:pPr>
            <w:r>
              <w:t xml:space="preserve">0,5683</w:t>
            </w:r>
          </w:p>
        </w:tc>
        <w:tc>
          <w:tcPr/>
          <w:p>
            <w:pPr>
              <w:pStyle w:val="TableTextSmall"/>
            </w:pPr>
            <w:r>
              <w:t xml:space="preserve">0,3780</w:t>
            </w:r>
          </w:p>
        </w:tc>
        <w:tc>
          <w:tcPr/>
          <w:p>
            <w:pPr>
              <w:pStyle w:val="TableTextSmall"/>
            </w:pPr>
            <w:r>
              <w:t xml:space="preserve">0,716</w:t>
            </w:r>
          </w:p>
        </w:tc>
        <w:tc>
          <w:tcPr/>
          <w:p>
            <w:pPr>
              <w:pStyle w:val="TableTextSmall"/>
            </w:pPr>
            <w:r>
              <w:t xml:space="preserve">0,141</w:t>
            </w:r>
          </w:p>
        </w:tc>
        <w:tc>
          <w:tcPr/>
          <w:p>
            <w:pPr>
              <w:pStyle w:val="TableTextSmall"/>
            </w:pPr>
            <w:r>
              <w:t xml:space="preserve">0,277</w:t>
            </w:r>
          </w:p>
        </w:tc>
      </w:tr>
      <w:tr>
        <w:trPr>
          <w:cantSplit/>
        </w:trPr>
        <w:tc>
          <w:tcPr/>
          <w:p>
            <w:pPr>
              <w:pStyle w:val="TableTextSmall"/>
            </w:pPr>
            <w:r>
              <w:t xml:space="preserve">(2)</w:t>
            </w:r>
          </w:p>
        </w:tc>
        <w:tc>
          <w:tcPr/>
          <w:p>
            <w:pPr>
              <w:pStyle w:val="TableTextSmall"/>
            </w:pPr>
            <w:r>
              <w:t xml:space="preserve">Post-LN</w:t>
            </w:r>
          </w:p>
        </w:tc>
        <w:tc>
          <w:tcPr/>
          <w:p>
            <w:pPr>
              <w:pStyle w:val="TableTextSmall"/>
            </w:pPr>
            <w:r>
              <w:t xml:space="preserve">1,0</w:t>
            </w:r>
          </w:p>
        </w:tc>
        <w:tc>
          <w:tcPr/>
          <w:p>
            <w:pPr>
              <w:pStyle w:val="TableTextSmall"/>
            </w:pPr>
            <w:r>
              <w:t xml:space="preserve">khoảng 2,6×10⁻³</w:t>
            </w:r>
          </w:p>
        </w:tc>
        <w:tc>
          <w:tcPr/>
          <w:p>
            <w:pPr>
              <w:pStyle w:val="TableTextSmall"/>
            </w:pPr>
            <w:r>
              <w:t xml:space="preserve">1,0031</w:t>
            </w:r>
          </w:p>
        </w:tc>
        <w:tc>
          <w:tcPr/>
          <w:p>
            <w:pPr>
              <w:pStyle w:val="TableTextSmall"/>
            </w:pPr>
            <w:r>
              <w:t xml:space="preserve">0,4286 (14)</w:t>
            </w:r>
          </w:p>
        </w:tc>
        <w:tc>
          <w:tcPr/>
          <w:p>
            <w:pPr>
              <w:pStyle w:val="TableTextSmall"/>
            </w:pPr>
            <w:r>
              <w:t xml:space="preserve">0,6576</w:t>
            </w:r>
          </w:p>
        </w:tc>
        <w:tc>
          <w:tcPr/>
          <w:p>
            <w:pPr>
              <w:pStyle w:val="TableTextSmall"/>
            </w:pPr>
            <w:r>
              <w:t xml:space="preserve">0,4061</w:t>
            </w:r>
          </w:p>
        </w:tc>
        <w:tc>
          <w:tcPr/>
          <w:p>
            <w:pPr>
              <w:pStyle w:val="TableTextSmall"/>
            </w:pPr>
            <w:r>
              <w:t xml:space="preserve">0,790</w:t>
            </w:r>
          </w:p>
        </w:tc>
        <w:tc>
          <w:tcPr/>
          <w:p>
            <w:pPr>
              <w:pStyle w:val="TableTextSmall"/>
            </w:pPr>
            <w:r>
              <w:t xml:space="preserve">0,089</w:t>
            </w:r>
          </w:p>
        </w:tc>
        <w:tc>
          <w:tcPr/>
          <w:p>
            <w:pPr>
              <w:pStyle w:val="TableTextSmall"/>
            </w:pPr>
            <w:r>
              <w:t xml:space="preserve">0,340</w:t>
            </w:r>
          </w:p>
        </w:tc>
      </w:tr>
      <w:tr>
        <w:trPr>
          <w:cantSplit/>
        </w:trPr>
        <w:tc>
          <w:tcPr/>
          <w:p>
            <w:pPr>
              <w:pStyle w:val="TableTextSmall"/>
            </w:pPr>
            <w:r>
              <w:rPr>
                <w:b/>
                <w:bCs/>
              </w:rPr>
              <w:t xml:space="preserve">(3)</w:t>
            </w:r>
          </w:p>
        </w:tc>
        <w:tc>
          <w:tcPr/>
          <w:p>
            <w:pPr>
              <w:pStyle w:val="TableTextSmall"/>
            </w:pPr>
            <w:r>
              <w:rPr>
                <w:b/>
                <w:bCs/>
              </w:rPr>
              <w:t xml:space="preserve">Post-LN</w:t>
            </w:r>
          </w:p>
        </w:tc>
        <w:tc>
          <w:tcPr/>
          <w:p>
            <w:pPr>
              <w:pStyle w:val="TableTextSmall"/>
            </w:pPr>
            <w:r>
              <w:rPr>
                <w:b/>
                <w:bCs/>
              </w:rPr>
              <w:t xml:space="preserve">0,2</w:t>
            </w:r>
          </w:p>
        </w:tc>
        <w:tc>
          <w:tcPr/>
          <w:p>
            <w:pPr>
              <w:pStyle w:val="TableTextSmall"/>
            </w:pPr>
            <w:r>
              <w:rPr>
                <w:b/>
                <w:bCs/>
              </w:rPr>
              <w:t xml:space="preserve">khoảng 5,3×10⁻⁴</w:t>
            </w:r>
          </w:p>
        </w:tc>
        <w:tc>
          <w:tcPr/>
          <w:p>
            <w:pPr>
              <w:pStyle w:val="TableTextSmall"/>
            </w:pPr>
            <w:r>
              <w:rPr>
                <w:b/>
                <w:bCs/>
              </w:rPr>
              <w:t xml:space="preserve">0,3570</w:t>
            </w:r>
          </w:p>
        </w:tc>
        <w:tc>
          <w:tcPr/>
          <w:p>
            <w:pPr>
              <w:pStyle w:val="TableTextSmall"/>
            </w:pPr>
            <w:r>
              <w:rPr>
                <w:b/>
                <w:bCs/>
              </w:rPr>
              <w:t xml:space="preserve">0,6156 (11)</w:t>
            </w:r>
          </w:p>
        </w:tc>
        <w:tc>
          <w:tcPr/>
          <w:p>
            <w:pPr>
              <w:pStyle w:val="TableTextSmall"/>
            </w:pPr>
            <w:r>
              <w:rPr>
                <w:b/>
                <w:bCs/>
              </w:rPr>
              <w:t xml:space="preserve">0,8286</w:t>
            </w:r>
          </w:p>
        </w:tc>
        <w:tc>
          <w:tcPr/>
          <w:p>
            <w:pPr>
              <w:pStyle w:val="TableTextSmall"/>
            </w:pPr>
            <w:r>
              <w:rPr>
                <w:b/>
                <w:bCs/>
              </w:rPr>
              <w:t xml:space="preserve">0,6083</w:t>
            </w:r>
          </w:p>
        </w:tc>
        <w:tc>
          <w:tcPr/>
          <w:p>
            <w:pPr>
              <w:pStyle w:val="TableTextSmall"/>
            </w:pPr>
            <w:r>
              <w:rPr>
                <w:b/>
                <w:bCs/>
              </w:rPr>
              <w:t xml:space="preserve">0,911</w:t>
            </w:r>
          </w:p>
        </w:tc>
        <w:tc>
          <w:tcPr/>
          <w:p>
            <w:pPr>
              <w:pStyle w:val="TableTextSmall"/>
            </w:pPr>
            <w:r>
              <w:rPr>
                <w:b/>
                <w:bCs/>
              </w:rPr>
              <w:t xml:space="preserve">0,387</w:t>
            </w:r>
          </w:p>
        </w:tc>
        <w:tc>
          <w:tcPr/>
          <w:p>
            <w:pPr>
              <w:pStyle w:val="TableTextSmall"/>
            </w:pPr>
            <w:r>
              <w:rPr>
                <w:b/>
                <w:bCs/>
              </w:rPr>
              <w:t xml:space="preserve">0,527</w:t>
            </w:r>
          </w:p>
        </w:tc>
      </w:tr>
      <w:tr>
        <w:trPr>
          <w:cantSplit/>
        </w:trPr>
        <w:tc>
          <w:tcPr/>
          <w:p>
            <w:pPr>
              <w:pStyle w:val="TableTextSmall"/>
            </w:pPr>
            <w:r>
              <w:t xml:space="preserve">(3’)</w:t>
            </w:r>
          </w:p>
        </w:tc>
        <w:tc>
          <w:tcPr/>
          <w:p>
            <w:pPr>
              <w:pStyle w:val="TableTextSmall"/>
            </w:pPr>
            <w:r>
              <w:t xml:space="preserve">Post-LN, chạy lặp lại</w:t>
            </w:r>
          </w:p>
        </w:tc>
        <w:tc>
          <w:tcPr/>
          <w:p>
            <w:pPr>
              <w:pStyle w:val="TableTextSmall"/>
            </w:pPr>
            <w:r>
              <w:t xml:space="preserve">0,2</w:t>
            </w:r>
          </w:p>
        </w:tc>
        <w:tc>
          <w:tcPr/>
          <w:p>
            <w:pPr>
              <w:pStyle w:val="TableTextSmall"/>
            </w:pPr>
            <w:r>
              <w:t xml:space="preserve">khoảng 5,3×10⁻⁴</w:t>
            </w:r>
          </w:p>
        </w:tc>
        <w:tc>
          <w:tcPr/>
          <w:p>
            <w:pPr>
              <w:pStyle w:val="TableTextSmall"/>
            </w:pPr>
            <w:r>
              <w:t xml:space="preserve">0,3624</w:t>
            </w:r>
          </w:p>
        </w:tc>
        <w:tc>
          <w:tcPr/>
          <w:p>
            <w:pPr>
              <w:pStyle w:val="TableTextSmall"/>
            </w:pPr>
            <w:r>
              <w:t xml:space="preserve">0,6153 (11)</w:t>
            </w:r>
          </w:p>
        </w:tc>
        <w:tc>
          <w:tcPr/>
          <w:p>
            <w:pPr>
              <w:pStyle w:val="TableTextSmall"/>
            </w:pPr>
            <w:r>
              <w:t xml:space="preserve">0,8169</w:t>
            </w:r>
          </w:p>
        </w:tc>
        <w:tc>
          <w:tcPr/>
          <w:p>
            <w:pPr>
              <w:pStyle w:val="TableTextSmall"/>
            </w:pPr>
            <w:r>
              <w:t xml:space="preserve">0,5988</w:t>
            </w:r>
          </w:p>
        </w:tc>
        <w:tc>
          <w:tcPr/>
          <w:p>
            <w:pPr>
              <w:pStyle w:val="TableTextSmall"/>
            </w:pPr>
            <w:r>
              <w:t xml:space="preserve">0,904</w:t>
            </w:r>
          </w:p>
        </w:tc>
        <w:tc>
          <w:tcPr/>
          <w:p>
            <w:pPr>
              <w:pStyle w:val="TableTextSmall"/>
            </w:pPr>
            <w:r>
              <w:t xml:space="preserve">0,354</w:t>
            </w:r>
          </w:p>
        </w:tc>
        <w:tc>
          <w:tcPr/>
          <w:p>
            <w:pPr>
              <w:pStyle w:val="TableTextSmall"/>
            </w:pPr>
            <w:r>
              <w:t xml:space="preserve">0,539</w:t>
            </w:r>
          </w:p>
        </w:tc>
      </w:tr>
      <w:tr>
        <w:trPr>
          <w:cantSplit/>
        </w:trPr>
        <w:tc>
          <w:tcPr/>
          <w:p>
            <w:pPr>
              <w:pStyle w:val="TableTextSmall"/>
            </w:pPr>
            <w:r>
              <w:t xml:space="preserve">(4)</w:t>
            </w:r>
          </w:p>
        </w:tc>
        <w:tc>
          <w:tcPr/>
          <w:p>
            <w:pPr>
              <w:pStyle w:val="TableTextSmall"/>
            </w:pPr>
            <w:r>
              <w:t xml:space="preserve">Pre-LN</w:t>
            </w:r>
          </w:p>
        </w:tc>
        <w:tc>
          <w:tcPr/>
          <w:p>
            <w:pPr>
              <w:pStyle w:val="TableTextSmall"/>
            </w:pPr>
            <w:r>
              <w:t xml:space="preserve">0,2</w:t>
            </w:r>
          </w:p>
        </w:tc>
        <w:tc>
          <w:tcPr/>
          <w:p>
            <w:pPr>
              <w:pStyle w:val="TableTextSmall"/>
            </w:pPr>
            <w:r>
              <w:t xml:space="preserve">khoảng 5,3×10⁻⁴</w:t>
            </w:r>
          </w:p>
        </w:tc>
        <w:tc>
          <w:tcPr/>
          <w:p>
            <w:pPr>
              <w:pStyle w:val="TableTextSmall"/>
            </w:pPr>
            <w:r>
              <w:t xml:space="preserve">0,2673</w:t>
            </w:r>
          </w:p>
        </w:tc>
        <w:tc>
          <w:tcPr/>
          <w:p>
            <w:pPr>
              <w:pStyle w:val="TableTextSmall"/>
            </w:pPr>
            <w:r>
              <w:t xml:space="preserve">0,6184 (15)</w:t>
            </w:r>
          </w:p>
        </w:tc>
        <w:tc>
          <w:tcPr/>
          <w:p>
            <w:pPr>
              <w:pStyle w:val="TableTextSmall"/>
            </w:pPr>
            <w:r>
              <w:t xml:space="preserve">0,8365</w:t>
            </w:r>
          </w:p>
        </w:tc>
        <w:tc>
          <w:tcPr/>
          <w:p>
            <w:pPr>
              <w:pStyle w:val="TableTextSmall"/>
            </w:pPr>
            <w:r>
              <w:t xml:space="preserve">0,6045</w:t>
            </w:r>
          </w:p>
        </w:tc>
        <w:tc>
          <w:tcPr/>
          <w:p>
            <w:pPr>
              <w:pStyle w:val="TableTextSmall"/>
            </w:pPr>
            <w:r>
              <w:t xml:space="preserve">0,917</w:t>
            </w:r>
          </w:p>
        </w:tc>
        <w:tc>
          <w:tcPr/>
          <w:p>
            <w:pPr>
              <w:pStyle w:val="TableTextSmall"/>
            </w:pPr>
            <w:r>
              <w:t xml:space="preserve">0,363</w:t>
            </w:r>
          </w:p>
        </w:tc>
        <w:tc>
          <w:tcPr/>
          <w:p>
            <w:pPr>
              <w:pStyle w:val="TableTextSmall"/>
            </w:pPr>
            <w:r>
              <w:t xml:space="preserve">0,533</w:t>
            </w:r>
          </w:p>
        </w:tc>
      </w:tr>
    </w:tbl>
    <w:p>
      <w:pPr>
        <w:pStyle w:val="TableCaption"/>
      </w:pPr>
      <w:r>
        <w:t xml:space="preserve">Bảng 10: Kết quả khảo sát learning rate và vị trí LayerNorm (cùng dữ liệu, cùng seed, 15 epoch)</w:t>
      </w:r>
    </w:p>
    <w:p>
      <w:pPr>
        <w:pStyle w:val="Figure"/>
      </w:pPr>
      <w:r>
        <w:drawing>
          <wp:inline>
            <wp:extent cx="5753100" cy="2258310"/>
            <wp:effectExtent b="0" l="0" r="0" t="0"/>
            <wp:docPr descr="" title="" id="34" name="Picture"/>
            <a:graphic>
              <a:graphicData uri="http://schemas.openxmlformats.org/drawingml/2006/picture">
                <pic:pic>
                  <pic:nvPicPr>
                    <pic:cNvPr descr="report/images/hinh8_so_sanh_learning_rate.png" id="35" name="Picture"/>
                    <pic:cNvPicPr>
                      <a:picLocks noChangeArrowheads="1" noChangeAspect="1"/>
                    </pic:cNvPicPr>
                  </pic:nvPicPr>
                  <pic:blipFill>
                    <a:blip r:embed="rId33"/>
                    <a:stretch>
                      <a:fillRect/>
                    </a:stretch>
                  </pic:blipFill>
                  <pic:spPr bwMode="auto">
                    <a:xfrm>
                      <a:off x="0" y="0"/>
                      <a:ext cx="5753100" cy="2258310"/>
                    </a:xfrm>
                    <a:prstGeom prst="rect">
                      <a:avLst/>
                    </a:prstGeom>
                    <a:noFill/>
                    <a:ln w="9525">
                      <a:noFill/>
                      <a:headEnd/>
                      <a:tailEnd/>
                    </a:ln>
                  </pic:spPr>
                </pic:pic>
              </a:graphicData>
            </a:graphic>
          </wp:inline>
        </w:drawing>
      </w:r>
    </w:p>
    <w:p>
      <w:pPr>
        <w:pStyle w:val="ImageCaption"/>
      </w:pPr>
      <w:r>
        <w:t xml:space="preserve">Hình 8: Train loss và dev macro-F1 theo epoch của bốn cấu hình huấn luyện</w:t>
      </w:r>
    </w:p>
    <w:p>
      <w:pPr>
        <w:pStyle w:val="BodyText"/>
      </w:pPr>
      <w:r>
        <w:t xml:space="preserve">Từ Bảng 10 và Hình 8 có thể rút ra các nhận xét sau:</w:t>
      </w:r>
    </w:p>
    <w:p>
      <w:pPr>
        <w:pStyle w:val="Compact"/>
        <w:numPr>
          <w:ilvl w:val="0"/>
          <w:numId w:val="1011"/>
        </w:numPr>
      </w:pPr>
      <w:r>
        <w:rPr>
          <w:b/>
          <w:bCs/>
        </w:rPr>
        <w:t xml:space="preserve">Learning rate quá nhỏ (1):</w:t>
      </w:r>
      <w:r>
        <w:t xml:space="preserve"> </w:t>
      </w:r>
      <w:r>
        <w:t xml:space="preserve">mô hình underfitting nặng, train loss gần như không giảm, dev macro-F1 chỉ tăng chậm lên 0,39.</w:t>
      </w:r>
    </w:p>
    <w:p>
      <w:pPr>
        <w:pStyle w:val="Compact"/>
        <w:numPr>
          <w:ilvl w:val="0"/>
          <w:numId w:val="1011"/>
        </w:numPr>
      </w:pPr>
      <w:r>
        <w:rPr>
          <w:b/>
          <w:bCs/>
        </w:rPr>
        <w:t xml:space="preserve">Learning rate quá lớn (2):</w:t>
      </w:r>
      <w:r>
        <w:t xml:space="preserve"> </w:t>
      </w:r>
      <w:r>
        <w:t xml:space="preserve">với kiến trúc Post-LN, huấn luyện mất ổn định. Có những epoch mô hình</w:t>
      </w:r>
      <w:r>
        <w:t xml:space="preserve"> </w:t>
      </w:r>
      <w:r>
        <w:t xml:space="preserve">“sụp”</w:t>
      </w:r>
      <w:r>
        <w:t xml:space="preserve"> </w:t>
      </w:r>
      <w:r>
        <w:t xml:space="preserve">về dự đoán gần như toàn bộ là lớp thiểu số (dev accuracy chỉ từ 8% đến 12% ở epoch 2, 3 và 9), hoặc toàn bộ là CLEAN (dev accuracy đúng bằng tỉ lệ CLEAN 81,96% ở epoch 4 và 5). Điều này phù hợp với nhận định rằng Post-LN nhạy với learning rate lớn [12].</w:t>
      </w:r>
    </w:p>
    <w:p>
      <w:pPr>
        <w:pStyle w:val="Compact"/>
        <w:numPr>
          <w:ilvl w:val="0"/>
          <w:numId w:val="1011"/>
        </w:numPr>
      </w:pPr>
      <w:r>
        <w:rPr>
          <w:b/>
          <w:bCs/>
        </w:rPr>
        <w:t xml:space="preserve">Learning rate phù hợp (3):</w:t>
      </w:r>
      <w:r>
        <w:t xml:space="preserve"> </w:t>
      </w:r>
      <w:r>
        <w:t xml:space="preserve">hệ số 0,2 cho learning rate đỉnh khoảng</w:t>
      </w:r>
      <w:r>
        <w:t xml:space="preserve"> </w:t>
      </w:r>
      <m:oMath>
        <m:r>
          <m:t>5</m:t>
        </m:r>
        <m:r>
          <m:rPr>
            <m:sty m:val="p"/>
          </m:rPr>
          <m:t>,</m:t>
        </m:r>
        <m:r>
          <m:t>3</m:t>
        </m:r>
        <m:r>
          <m:rPr>
            <m:sty m:val="p"/>
          </m:rPr>
          <m:t>×</m:t>
        </m:r>
        <m:sSup>
          <m:e>
            <m:r>
              <m:t>10</m:t>
            </m:r>
          </m:e>
          <m:sup>
            <m:r>
              <m:rPr>
                <m:sty m:val="p"/>
              </m:rPr>
              <m:t>−</m:t>
            </m:r>
            <m:r>
              <m:t>4</m:t>
            </m:r>
          </m:sup>
        </m:sSup>
      </m:oMath>
      <w:r>
        <w:t xml:space="preserve">, gần với mức đỉnh khoảng</w:t>
      </w:r>
      <w:r>
        <w:t xml:space="preserve"> </w:t>
      </w:r>
      <m:oMath>
        <m:r>
          <m:t>7</m:t>
        </m:r>
        <m:r>
          <m:rPr>
            <m:sty m:val="p"/>
          </m:rPr>
          <m:t>×</m:t>
        </m:r>
        <m:sSup>
          <m:e>
            <m:r>
              <m:t>10</m:t>
            </m:r>
          </m:e>
          <m:sup>
            <m:r>
              <m:rPr>
                <m:sty m:val="p"/>
              </m:rPr>
              <m:t>−</m:t>
            </m:r>
            <m:r>
              <m:t>4</m:t>
            </m:r>
          </m:sup>
        </m:sSup>
      </m:oMath>
      <w:r>
        <w:t xml:space="preserve"> </w:t>
      </w:r>
      <w:r>
        <w:t xml:space="preserve">của cấu hình gốc trong [1]. Train loss giảm đều và test macro-F1 tăng từ 0,3780 lên 0,6083. Đây là cấu hình được chọn làm kết quả chính.</w:t>
      </w:r>
    </w:p>
    <w:p>
      <w:pPr>
        <w:pStyle w:val="Compact"/>
        <w:numPr>
          <w:ilvl w:val="0"/>
          <w:numId w:val="1011"/>
        </w:numPr>
      </w:pPr>
      <w:r>
        <w:rPr>
          <w:b/>
          <w:bCs/>
        </w:rPr>
        <w:t xml:space="preserve">Pre-LN (4):</w:t>
      </w:r>
      <w:r>
        <w:t xml:space="preserve"> </w:t>
      </w:r>
      <w:r>
        <w:t xml:space="preserve">cho train loss thấp hơn và đường dev macro-F1 ổn định hơn một chút, nhưng test macro-F1 (0,6045) tương đương Post-LN. Để có Pre-LN, nhóm thêm một LayerNorm cuối (256 tham số) trước bước pooling.</w:t>
      </w:r>
    </w:p>
    <w:p>
      <w:pPr>
        <w:pStyle w:val="Compact"/>
        <w:numPr>
          <w:ilvl w:val="0"/>
          <w:numId w:val="1011"/>
        </w:numPr>
      </w:pPr>
      <w:r>
        <w:rPr>
          <w:b/>
          <w:bCs/>
        </w:rPr>
        <w:t xml:space="preserve">Độ dao động giữa các lần chạy:</w:t>
      </w:r>
      <w:r>
        <w:t xml:space="preserve"> </w:t>
      </w:r>
      <w:r>
        <w:t xml:space="preserve">lần (3’) chạy lại đúng cấu hình của lần (3), cùng seed, nhưng test macro-F1 lệch khoảng 0,01 (0,5988 so với 0,6083) do backend MPS không tất định tuyệt đối. Vì chênh lệch giữa Post-LN và Pre-LN ở seed 42 (khoảng 0,004) nhỏ hơn mức dao động này, nhóm chạy thêm hai seed cho mỗi kiến trúc để so sánh đáng tin cậy hơn.</w:t>
      </w:r>
    </w:p>
    <w:p>
      <w:pPr>
        <w:pStyle w:val="FirstParagraph"/>
      </w:pPr>
      <w:r>
        <w:rPr>
          <w:b/>
          <w:bCs/>
        </w:rPr>
        <w:t xml:space="preserve">So sánh Post-LN và Pre-LN qua nhiều seed.</w:t>
      </w:r>
      <w:r>
        <w:t xml:space="preserve"> </w:t>
      </w:r>
      <w:r>
        <w:t xml:space="preserve">Với cùng hệ số</w:t>
      </w:r>
      <w:r>
        <w:t xml:space="preserve"> </w:t>
      </w:r>
      <w:r>
        <w:rPr>
          <w:rStyle w:val="VerbatimChar"/>
        </w:rPr>
        <w:t xml:space="preserve">lr = 0,2</w:t>
      </w:r>
      <w:r>
        <w:t xml:space="preserve">, mỗi kiến trúc được chạy với ba seed 42, 43 và 44 (seed ảnh hưởng đến khởi tạo trọng số và thứ tự xáo trộn dữ liệu). Kết quả được trình bày dưới dạng trung bình ± độ lệch chuẩn mẫu trong Bảng 11.</w:t>
      </w:r>
    </w:p>
    <w:tbl>
      <w:tblPr>
        <w:tblStyle w:val="Table"/>
        <w:tblW w:type="pct" w:w="5000"/>
        <w:tblLayout w:type="fixed"/>
        <w:tblLook w:firstRow="1" w:lastRow="0" w:firstColumn="0" w:lastColumn="0" w:noHBand="0" w:noVBand="0" w:val="0020"/>
      </w:tblPr>
      <w:tblGrid>
        <w:gridCol w:w="1188"/>
        <w:gridCol w:w="1452"/>
        <w:gridCol w:w="1056"/>
        <w:gridCol w:w="1056"/>
        <w:gridCol w:w="1056"/>
        <w:gridCol w:w="1056"/>
        <w:gridCol w:w="1056"/>
      </w:tblGrid>
      <w:tr>
        <w:trPr>
          <w:tblHeader w:val="on"/>
          <w:cantSplit/>
          <w:tblHeader/>
        </w:trPr>
        <w:tc>
          <w:tcPr/>
          <w:p>
            <w:pPr>
              <w:pStyle w:val="TableText"/>
            </w:pPr>
            <w:r>
              <w:t xml:space="preserve">Kiến trúc</w:t>
            </w:r>
          </w:p>
        </w:tc>
        <w:tc>
          <w:tcPr/>
          <w:p>
            <w:pPr>
              <w:pStyle w:val="TableText"/>
            </w:pPr>
            <w:r>
              <w:t xml:space="preserve">Dev macro-F1 tốt nhất</w:t>
            </w:r>
          </w:p>
        </w:tc>
        <w:tc>
          <w:tcPr/>
          <w:p>
            <w:pPr>
              <w:pStyle w:val="TableText"/>
            </w:pPr>
            <w:r>
              <w:t xml:space="preserve">Test accuracy</w:t>
            </w:r>
          </w:p>
        </w:tc>
        <w:tc>
          <w:tcPr/>
          <w:p>
            <w:pPr>
              <w:pStyle w:val="TableText"/>
            </w:pPr>
            <w:r>
              <w:rPr>
                <w:b/>
                <w:bCs/>
              </w:rPr>
              <w:t xml:space="preserve">Test macro-F1</w:t>
            </w:r>
          </w:p>
        </w:tc>
        <w:tc>
          <w:tcPr/>
          <w:p>
            <w:pPr>
              <w:pStyle w:val="TableText"/>
            </w:pPr>
            <w:r>
              <w:t xml:space="preserve">F1 CLEAN</w:t>
            </w:r>
          </w:p>
        </w:tc>
        <w:tc>
          <w:tcPr/>
          <w:p>
            <w:pPr>
              <w:pStyle w:val="TableText"/>
            </w:pPr>
            <w:r>
              <w:t xml:space="preserve">F1 OFFENSIVE</w:t>
            </w:r>
          </w:p>
        </w:tc>
        <w:tc>
          <w:tcPr/>
          <w:p>
            <w:pPr>
              <w:pStyle w:val="TableText"/>
            </w:pPr>
            <w:r>
              <w:t xml:space="preserve">F1 HATE</w:t>
            </w:r>
          </w:p>
        </w:tc>
      </w:tr>
      <w:tr>
        <w:trPr>
          <w:cantSplit/>
        </w:trPr>
        <w:tc>
          <w:tcPr/>
          <w:p>
            <w:pPr>
              <w:pStyle w:val="TableText"/>
            </w:pPr>
            <w:r>
              <w:t xml:space="preserve">Post-LN</w:t>
            </w:r>
          </w:p>
        </w:tc>
        <w:tc>
          <w:tcPr/>
          <w:p>
            <w:pPr>
              <w:pStyle w:val="TableText"/>
            </w:pPr>
            <w:r>
              <w:t xml:space="preserve">0,6111 ± 0,0049</w:t>
            </w:r>
          </w:p>
        </w:tc>
        <w:tc>
          <w:tcPr/>
          <w:p>
            <w:pPr>
              <w:pStyle w:val="TableText"/>
            </w:pPr>
            <w:r>
              <w:t xml:space="preserve">0,8233 ± 0,0047</w:t>
            </w:r>
          </w:p>
        </w:tc>
        <w:tc>
          <w:tcPr/>
          <w:p>
            <w:pPr>
              <w:pStyle w:val="TableText"/>
            </w:pPr>
            <w:r>
              <w:rPr>
                <w:b/>
                <w:bCs/>
              </w:rPr>
              <w:t xml:space="preserve">0,6069 ± 0,0080</w:t>
            </w:r>
          </w:p>
        </w:tc>
        <w:tc>
          <w:tcPr/>
          <w:p>
            <w:pPr>
              <w:pStyle w:val="TableText"/>
            </w:pPr>
            <w:r>
              <w:t xml:space="preserve">0,9075 ± 0,0037</w:t>
            </w:r>
          </w:p>
        </w:tc>
        <w:tc>
          <w:tcPr/>
          <w:p>
            <w:pPr>
              <w:pStyle w:val="TableText"/>
            </w:pPr>
            <w:r>
              <w:t xml:space="preserve">0,3777 ± 0,0180</w:t>
            </w:r>
          </w:p>
        </w:tc>
        <w:tc>
          <w:tcPr/>
          <w:p>
            <w:pPr>
              <w:pStyle w:val="TableText"/>
            </w:pPr>
            <w:r>
              <w:t xml:space="preserve">0,5355 ± 0,0123</w:t>
            </w:r>
          </w:p>
        </w:tc>
      </w:tr>
      <w:tr>
        <w:trPr>
          <w:cantSplit/>
        </w:trPr>
        <w:tc>
          <w:tcPr/>
          <w:p>
            <w:pPr>
              <w:pStyle w:val="TableText"/>
            </w:pPr>
            <w:r>
              <w:t xml:space="preserve">Pre-LN</w:t>
            </w:r>
          </w:p>
        </w:tc>
        <w:tc>
          <w:tcPr/>
          <w:p>
            <w:pPr>
              <w:pStyle w:val="TableText"/>
            </w:pPr>
            <w:r>
              <w:t xml:space="preserve">0,6087 ± 0,0098</w:t>
            </w:r>
          </w:p>
        </w:tc>
        <w:tc>
          <w:tcPr/>
          <w:p>
            <w:pPr>
              <w:pStyle w:val="TableText"/>
            </w:pPr>
            <w:r>
              <w:t xml:space="preserve">0,8250 ± 0,0158</w:t>
            </w:r>
          </w:p>
        </w:tc>
        <w:tc>
          <w:tcPr/>
          <w:p>
            <w:pPr>
              <w:pStyle w:val="TableText"/>
            </w:pPr>
            <w:r>
              <w:rPr>
                <w:b/>
                <w:bCs/>
              </w:rPr>
              <w:t xml:space="preserve">0,6029 ± 0,0072</w:t>
            </w:r>
          </w:p>
        </w:tc>
        <w:tc>
          <w:tcPr/>
          <w:p>
            <w:pPr>
              <w:pStyle w:val="TableText"/>
            </w:pPr>
            <w:r>
              <w:t xml:space="preserve">0,9093 ± 0,0094</w:t>
            </w:r>
          </w:p>
        </w:tc>
        <w:tc>
          <w:tcPr/>
          <w:p>
            <w:pPr>
              <w:pStyle w:val="TableText"/>
            </w:pPr>
            <w:r>
              <w:t xml:space="preserve">0,3674 ± 0,0082</w:t>
            </w:r>
          </w:p>
        </w:tc>
        <w:tc>
          <w:tcPr/>
          <w:p>
            <w:pPr>
              <w:pStyle w:val="TableText"/>
            </w:pPr>
            <w:r>
              <w:t xml:space="preserve">0,5318 ± 0,0069</w:t>
            </w:r>
          </w:p>
        </w:tc>
      </w:tr>
    </w:tbl>
    <w:p>
      <w:pPr>
        <w:pStyle w:val="TableCaption"/>
      </w:pPr>
      <w:r>
        <w:t xml:space="preserve">Bảng 11: So sánh Post-LN và Pre-LN qua 3 seed (42, 43, 44),</w:t>
      </w:r>
      <w:r>
        <w:t xml:space="preserve"> </w:t>
      </w:r>
      <w:r>
        <w:rPr>
          <w:rStyle w:val="VerbatimChar"/>
        </w:rPr>
        <w:t xml:space="preserve">lr = 0,2</w:t>
      </w:r>
      <w:r>
        <w:t xml:space="preserve">, 15 epoch</w:t>
      </w:r>
    </w:p>
    <w:p>
      <w:pPr>
        <w:pStyle w:val="BodyText"/>
      </w:pPr>
      <w:r>
        <w:t xml:space="preserve">Với Post-LN, test macro-F1 của seed 42 là 0,6083, seed 43 là 0,6141 và seed 44 là 0,5983. Với Pre-LN, các giá trị tương ứng là 0,6045 (seed 42), 0,6092 (seed 43) và 0,5950 (seed 44). Chênh lệch trung bình giữa hai kiến trúc (0,004) nhỏ hơn độ lệch chuẩn của mỗi kiến trúc (khoảng từ 0,007 đến 0,008) và khoảng giá trị của hai bên chồng lấn nhau. Do đó, trên bộ dữ liệu và quy mô mô hình này,</w:t>
      </w:r>
      <w:r>
        <w:t xml:space="preserve"> </w:t>
      </w:r>
      <w:r>
        <w:rPr>
          <w:b/>
          <w:bCs/>
        </w:rPr>
        <w:t xml:space="preserve">không có khác biệt đáng kể</w:t>
      </w:r>
      <w:r>
        <w:t xml:space="preserve"> </w:t>
      </w:r>
      <w:r>
        <w:t xml:space="preserve">giữa Post-LN và Pre-LN khi learning rate đã được chọn phù hợp. Ưu điểm ổn định của Pre-LN [12] chủ yếu thể hiện ở vùng learning rate lớn hoặc mô hình sâu hơn, là những trường hợp đề tài chưa khảo sát.</w:t>
      </w:r>
    </w:p>
    <w:p>
      <w:pPr>
        <w:pStyle w:val="BodyText"/>
      </w:pPr>
      <w:r>
        <w:rPr>
          <w:b/>
          <w:bCs/>
        </w:rPr>
        <w:t xml:space="preserve">Về cách chọn cấu hình cuối cùng.</w:t>
      </w:r>
      <w:r>
        <w:t xml:space="preserve"> </w:t>
      </w:r>
      <w:r>
        <w:t xml:space="preserve">Toàn bộ việc chọn cấu hình đều dựa trên</w:t>
      </w:r>
      <w:r>
        <w:t xml:space="preserve"> </w:t>
      </w:r>
      <w:r>
        <w:rPr>
          <w:b/>
          <w:bCs/>
        </w:rPr>
        <w:t xml:space="preserve">tập dev</w:t>
      </w:r>
      <w:r>
        <w:t xml:space="preserve">, tập test chỉ dùng để báo cáo kết quả:</w:t>
      </w:r>
    </w:p>
    <w:p>
      <w:pPr>
        <w:pStyle w:val="Compact"/>
        <w:numPr>
          <w:ilvl w:val="0"/>
          <w:numId w:val="1012"/>
        </w:numPr>
      </w:pPr>
      <w:r>
        <w:t xml:space="preserve">Hệ số</w:t>
      </w:r>
      <w:r>
        <w:t xml:space="preserve"> </w:t>
      </w:r>
      <w:r>
        <w:rPr>
          <w:rStyle w:val="VerbatimChar"/>
        </w:rPr>
        <w:t xml:space="preserve">lr = 0,2</w:t>
      </w:r>
      <w:r>
        <w:t xml:space="preserve"> </w:t>
      </w:r>
      <w:r>
        <w:t xml:space="preserve">được chọn vì cho dev macro-F1 cao nhất trong ba mức đã thử (0,6156 so với 0,3905 và 0,4286).</w:t>
      </w:r>
    </w:p>
    <w:p>
      <w:pPr>
        <w:pStyle w:val="Compact"/>
        <w:numPr>
          <w:ilvl w:val="0"/>
          <w:numId w:val="1012"/>
        </w:numPr>
      </w:pPr>
      <w:r>
        <w:t xml:space="preserve">Post-LN được giữ làm kiến trúc chính vì hai lý do. Thứ nhất, trung bình dev macro-F1 qua ba seed của Post-LN (0,6111) không thấp hơn Pre-LN (0,6087). Thứ hai, Post-LN đúng với kiến trúc gốc trong [1], nhất quán với phần lý thuyết ở Chương 2.</w:t>
      </w:r>
    </w:p>
    <w:p>
      <w:pPr>
        <w:pStyle w:val="Compact"/>
        <w:numPr>
          <w:ilvl w:val="0"/>
          <w:numId w:val="1012"/>
        </w:numPr>
      </w:pPr>
      <w:r>
        <w:t xml:space="preserve">Trong mỗi lần chạy, trọng số được chọn là epoch có dev macro-F1 cao nhất.</w:t>
      </w:r>
    </w:p>
    <w:p>
      <w:pPr>
        <w:pStyle w:val="FirstParagraph"/>
      </w:pPr>
      <w:r>
        <w:t xml:space="preserve">Vì nhóm đã xem kết quả test của nhiều cấu hình trong quá trình khảo sát, con số test của cấu hình được chọn có thể hơi lạc quan. Để giảm rủi ro này, nhóm báo cáo kết quả chính dưới dạng khoảng</w:t>
      </w:r>
      <w:r>
        <w:t xml:space="preserve"> </w:t>
      </w:r>
      <w:r>
        <w:rPr>
          <w:b/>
          <w:bCs/>
        </w:rPr>
        <w:t xml:space="preserve">0,61 ± 0,01</w:t>
      </w:r>
      <w:r>
        <w:t xml:space="preserve"> </w:t>
      </w:r>
      <w:r>
        <w:t xml:space="preserve">(trung bình ba seed là 0,6069) thay vì chỉ một con số của một lần chạy.</w:t>
      </w:r>
    </w:p>
    <w:p>
      <w:pPr>
        <w:pStyle w:val="Heading3"/>
      </w:pPr>
      <w:r>
        <w:t xml:space="preserve">3.4.5. Đối chiếu với mô hình pretrained PhoBERT</w:t>
      </w:r>
    </w:p>
    <w:p>
      <w:pPr>
        <w:pStyle w:val="FirstParagraph"/>
      </w:pPr>
      <w:r>
        <w:t xml:space="preserve">Để có mốc tham chiếu cho kết quả của mô hình tự cài đặt, nhóm fine-tune mô hình pretrained</w:t>
      </w:r>
      <w:r>
        <w:t xml:space="preserve"> </w:t>
      </w:r>
      <w:r>
        <w:rPr>
          <w:rStyle w:val="VerbatimChar"/>
        </w:rPr>
        <w:t xml:space="preserve">vinai/phobert-base</w:t>
      </w:r>
      <w:r>
        <w:t xml:space="preserve"> </w:t>
      </w:r>
      <w:r>
        <w:t xml:space="preserve">[3] trên cùng cách chia dữ liệu, cùng bước tiền xử lý (làm sạch và tách từ bằng underthesea) và cùng class weight. Phần này được cài đặt trong notebook riêng</w:t>
      </w:r>
      <w:r>
        <w:t xml:space="preserve"> </w:t>
      </w:r>
      <w:r>
        <w:rPr>
          <w:rStyle w:val="VerbatimChar"/>
        </w:rPr>
        <w:t xml:space="preserve">src/vihsd_phobert_toxic_detection.ipynb</w:t>
      </w:r>
      <w:r>
        <w:t xml:space="preserve">, dùng thư viện HuggingFace</w:t>
      </w:r>
      <w:r>
        <w:t xml:space="preserve"> </w:t>
      </w:r>
      <w:r>
        <w:rPr>
          <w:rStyle w:val="VerbatimChar"/>
        </w:rPr>
        <w:t xml:space="preserve">transformers</w:t>
      </w:r>
      <w:r>
        <w:t xml:space="preserve"> và không phải trọng tâm của đề tài. Cấu hình fine-tune gồm: tokenizer BPE của PhoBERT với độ dài tối đa 96 subword, 4 epoch, batch size 16, learning rate</w:t>
      </w:r>
      <w:r>
        <w:t xml:space="preserve"> </w:t>
      </w:r>
      <m:oMath>
        <m:r>
          <m:t>2</m:t>
        </m:r>
        <m:r>
          <m:rPr>
            <m:sty m:val="p"/>
          </m:rPr>
          <m:t>×</m:t>
        </m:r>
        <m:sSup>
          <m:e>
            <m:r>
              <m:t>10</m:t>
            </m:r>
          </m:e>
          <m:sup>
            <m:r>
              <m:rPr>
                <m:sty m:val="p"/>
              </m:rPr>
              <m:t>−</m:t>
            </m:r>
            <m:r>
              <m:t>5</m:t>
            </m:r>
          </m:sup>
        </m:sSup>
      </m:oMath>
      <w:r>
        <w:t xml:space="preserve"> </w:t>
      </w:r>
      <w:r>
        <w:t xml:space="preserve">với 10% warm-up, weight decay 0,01, chọn checkpoint theo dev macro-F1.</w:t>
      </w:r>
    </w:p>
    <w:tbl>
      <w:tblPr>
        <w:tblStyle w:val="Table"/>
        <w:tblW w:type="pct" w:w="5000"/>
        <w:tblLayout w:type="fixed"/>
        <w:tblLook w:firstRow="1" w:lastRow="0" w:firstColumn="0" w:lastColumn="0" w:noHBand="0" w:noVBand="0" w:val="0020"/>
      </w:tblPr>
      <w:tblGrid>
        <w:gridCol w:w="2376"/>
        <w:gridCol w:w="2772"/>
        <w:gridCol w:w="2772"/>
      </w:tblGrid>
      <w:tr>
        <w:trPr>
          <w:tblHeader w:val="on"/>
          <w:cantSplit/>
          <w:tblHeader/>
        </w:trPr>
        <w:tc>
          <w:tcPr/>
          <w:p>
            <w:pPr>
              <w:pStyle w:val="TableText"/>
            </w:pPr>
            <w:r>
              <w:t xml:space="preserve">Tiêu chí</w:t>
            </w:r>
          </w:p>
        </w:tc>
        <w:tc>
          <w:tcPr/>
          <w:p>
            <w:pPr>
              <w:pStyle w:val="TableText"/>
            </w:pPr>
            <w:r>
              <w:t xml:space="preserve">Transformer tự cài đặt (Post-LN, 3 seed)</w:t>
            </w:r>
          </w:p>
        </w:tc>
        <w:tc>
          <w:tcPr/>
          <w:p>
            <w:pPr>
              <w:pStyle w:val="TableText"/>
            </w:pPr>
            <w:r>
              <w:t xml:space="preserve">PhoBERT fine-tune</w:t>
            </w:r>
          </w:p>
        </w:tc>
      </w:tr>
      <w:tr>
        <w:trPr>
          <w:cantSplit/>
        </w:trPr>
        <w:tc>
          <w:tcPr/>
          <w:p>
            <w:pPr>
              <w:pStyle w:val="TableText"/>
            </w:pPr>
            <w:r>
              <w:t xml:space="preserve">Trọng số ban đầu</w:t>
            </w:r>
          </w:p>
        </w:tc>
        <w:tc>
          <w:tcPr/>
          <w:p>
            <w:pPr>
              <w:pStyle w:val="TableText"/>
            </w:pPr>
            <w:r>
              <w:t xml:space="preserve">Ngẫu nhiên</w:t>
            </w:r>
          </w:p>
        </w:tc>
        <w:tc>
          <w:tcPr/>
          <w:p>
            <w:pPr>
              <w:pStyle w:val="TableText"/>
            </w:pPr>
            <w:r>
              <w:t xml:space="preserve">Pretrained trên khoảng 20 GB văn bản tiếng Việt</w:t>
            </w:r>
          </w:p>
        </w:tc>
      </w:tr>
      <w:tr>
        <w:trPr>
          <w:cantSplit/>
        </w:trPr>
        <w:tc>
          <w:tcPr/>
          <w:p>
            <w:pPr>
              <w:pStyle w:val="TableText"/>
            </w:pPr>
            <w:r>
              <w:t xml:space="preserve">Tokenizer</w:t>
            </w:r>
          </w:p>
        </w:tc>
        <w:tc>
          <w:tcPr/>
          <w:p>
            <w:pPr>
              <w:pStyle w:val="TableText"/>
            </w:pPr>
            <w:r>
              <w:t xml:space="preserve">Word-level tự xây (9.428 token)</w:t>
            </w:r>
          </w:p>
        </w:tc>
        <w:tc>
          <w:tcPr/>
          <w:p>
            <w:pPr>
              <w:pStyle w:val="TableText"/>
            </w:pPr>
            <w:r>
              <w:t xml:space="preserve">BPE của PhoBERT (64.001 token)</w:t>
            </w:r>
          </w:p>
        </w:tc>
      </w:tr>
      <w:tr>
        <w:trPr>
          <w:cantSplit/>
        </w:trPr>
        <w:tc>
          <w:tcPr/>
          <w:p>
            <w:pPr>
              <w:pStyle w:val="TableText"/>
            </w:pPr>
            <w:r>
              <w:t xml:space="preserve">Số lớp encoder</w:t>
            </w:r>
          </w:p>
        </w:tc>
        <w:tc>
          <w:tcPr/>
          <w:p>
            <w:pPr>
              <w:pStyle w:val="TableText"/>
            </w:pPr>
            <w:r>
              <w:t xml:space="preserve">3</w:t>
            </w:r>
          </w:p>
        </w:tc>
        <w:tc>
          <w:tcPr/>
          <w:p>
            <w:pPr>
              <w:pStyle w:val="TableText"/>
            </w:pPr>
            <w:r>
              <w:t xml:space="preserve">12</w:t>
            </w:r>
          </w:p>
        </w:tc>
      </w:tr>
      <w:tr>
        <w:trPr>
          <w:cantSplit/>
        </w:trPr>
        <w:tc>
          <w:tcPr/>
          <w:p>
            <w:pPr>
              <w:pStyle w:val="TableText"/>
            </w:pPr>
            <w:r>
              <w:t xml:space="preserve">Số chiều mô hình </w:t>
            </w:r>
            <w:r>
              <w:t xml:space="preserve"/>
            </w:r>
            <m:oMath>
              <m:sSub>
                <m:e>
                  <m:r>
                    <m:t>d</m:t>
                  </m:r>
                </m:e>
                <m:sub>
                  <m:r>
                    <m:t>m</m:t>
                  </m:r>
                  <m:r>
                    <m:t>o</m:t>
                  </m:r>
                  <m:r>
                    <m:t>d</m:t>
                  </m:r>
                  <m:r>
                    <m:t>e</m:t>
                  </m:r>
                  <m:r>
                    <m:t>l</m:t>
                  </m:r>
                </m:sub>
              </m:sSub>
            </m:oMath>
          </w:p>
        </w:tc>
        <w:tc>
          <w:tcPr/>
          <w:p>
            <w:pPr>
              <w:pStyle w:val="TableText"/>
            </w:pPr>
            <w:r>
              <w:t xml:space="preserve">128</w:t>
            </w:r>
          </w:p>
        </w:tc>
        <w:tc>
          <w:tcPr/>
          <w:p>
            <w:pPr>
              <w:pStyle w:val="TableText"/>
            </w:pPr>
            <w:r>
              <w:t xml:space="preserve">768</w:t>
            </w:r>
          </w:p>
        </w:tc>
      </w:tr>
      <w:tr>
        <w:trPr>
          <w:cantSplit/>
        </w:trPr>
        <w:tc>
          <w:tcPr/>
          <w:p>
            <w:pPr>
              <w:pStyle w:val="TableText"/>
            </w:pPr>
            <w:r>
              <w:t xml:space="preserve">Số tham số</w:t>
            </w:r>
          </w:p>
        </w:tc>
        <w:tc>
          <w:tcPr/>
          <w:p>
            <w:pPr>
              <w:pStyle w:val="TableText"/>
            </w:pPr>
            <w:r>
              <w:t xml:space="preserve">1.801.987</w:t>
            </w:r>
          </w:p>
        </w:tc>
        <w:tc>
          <w:tcPr/>
          <w:p>
            <w:pPr>
              <w:pStyle w:val="TableText"/>
            </w:pPr>
            <w:r>
              <w:t xml:space="preserve">135.000.579 (gấp khoảng 75 lần)</w:t>
            </w:r>
          </w:p>
        </w:tc>
      </w:tr>
      <w:tr>
        <w:trPr>
          <w:cantSplit/>
        </w:trPr>
        <w:tc>
          <w:tcPr/>
          <w:p>
            <w:pPr>
              <w:pStyle w:val="TableText"/>
            </w:pPr>
            <w:r>
              <w:t xml:space="preserve">Thời gian huấn luyện (M1 Pro, MPS)</w:t>
            </w:r>
          </w:p>
        </w:tc>
        <w:tc>
          <w:tcPr/>
          <w:p>
            <w:pPr>
              <w:pStyle w:val="TableText"/>
            </w:pPr>
            <w:r>
              <w:t xml:space="preserve">khoảng 3,5 phút (15 epoch)</w:t>
            </w:r>
          </w:p>
        </w:tc>
        <w:tc>
          <w:tcPr/>
          <w:p>
            <w:pPr>
              <w:pStyle w:val="TableText"/>
            </w:pPr>
            <w:r>
              <w:t xml:space="preserve">khoảng 74 phút (4 epoch)</w:t>
            </w:r>
          </w:p>
        </w:tc>
      </w:tr>
      <w:tr>
        <w:trPr>
          <w:cantSplit/>
        </w:trPr>
        <w:tc>
          <w:tcPr/>
          <w:p>
            <w:pPr>
              <w:pStyle w:val="TableText"/>
            </w:pPr>
            <w:r>
              <w:t xml:space="preserve">Dev macro-F1 tốt nhất</w:t>
            </w:r>
          </w:p>
        </w:tc>
        <w:tc>
          <w:tcPr/>
          <w:p>
            <w:pPr>
              <w:pStyle w:val="TableText"/>
            </w:pPr>
            <w:r>
              <w:t xml:space="preserve">0,6111 ± 0,0049</w:t>
            </w:r>
          </w:p>
        </w:tc>
        <w:tc>
          <w:tcPr/>
          <w:p>
            <w:pPr>
              <w:pStyle w:val="TableText"/>
            </w:pPr>
            <w:r>
              <w:t xml:space="preserve">0,6734 (epoch 3)</w:t>
            </w:r>
          </w:p>
        </w:tc>
      </w:tr>
      <w:tr>
        <w:trPr>
          <w:cantSplit/>
        </w:trPr>
        <w:tc>
          <w:tcPr/>
          <w:p>
            <w:pPr>
              <w:pStyle w:val="TableText"/>
            </w:pPr>
            <w:r>
              <w:t xml:space="preserve">Test accuracy</w:t>
            </w:r>
          </w:p>
        </w:tc>
        <w:tc>
          <w:tcPr/>
          <w:p>
            <w:pPr>
              <w:pStyle w:val="TableText"/>
            </w:pPr>
            <w:r>
              <w:t xml:space="preserve">0,8233 ± 0,0047</w:t>
            </w:r>
          </w:p>
        </w:tc>
        <w:tc>
          <w:tcPr/>
          <w:p>
            <w:pPr>
              <w:pStyle w:val="TableText"/>
            </w:pPr>
            <w:r>
              <w:t xml:space="preserve">0,8510</w:t>
            </w:r>
          </w:p>
        </w:tc>
      </w:tr>
      <w:tr>
        <w:trPr>
          <w:cantSplit/>
        </w:trPr>
        <w:tc>
          <w:tcPr/>
          <w:p>
            <w:pPr>
              <w:pStyle w:val="TableText"/>
            </w:pPr>
            <w:r>
              <w:rPr>
                <w:b/>
                <w:bCs/>
              </w:rPr>
              <w:t xml:space="preserve">Test macro-F1</w:t>
            </w:r>
          </w:p>
        </w:tc>
        <w:tc>
          <w:tcPr/>
          <w:p>
            <w:pPr>
              <w:pStyle w:val="TableText"/>
            </w:pPr>
            <w:r>
              <w:rPr>
                <w:b/>
                <w:bCs/>
              </w:rPr>
              <w:t xml:space="preserve">0,6069 ± 0,0080</w:t>
            </w:r>
          </w:p>
        </w:tc>
        <w:tc>
          <w:tcPr/>
          <w:p>
            <w:pPr>
              <w:pStyle w:val="TableText"/>
            </w:pPr>
            <w:r>
              <w:rPr>
                <w:b/>
                <w:bCs/>
              </w:rPr>
              <w:t xml:space="preserve">0,6539</w:t>
            </w:r>
          </w:p>
        </w:tc>
      </w:tr>
      <w:tr>
        <w:trPr>
          <w:cantSplit/>
        </w:trPr>
        <w:tc>
          <w:tcPr/>
          <w:p>
            <w:pPr>
              <w:pStyle w:val="TableText"/>
            </w:pPr>
            <w:r>
              <w:t xml:space="preserve">F1 lớp CLEAN</w:t>
            </w:r>
          </w:p>
        </w:tc>
        <w:tc>
          <w:tcPr/>
          <w:p>
            <w:pPr>
              <w:pStyle w:val="TableText"/>
            </w:pPr>
            <w:r>
              <w:t xml:space="preserve">0,908</w:t>
            </w:r>
          </w:p>
        </w:tc>
        <w:tc>
          <w:tcPr/>
          <w:p>
            <w:pPr>
              <w:pStyle w:val="TableText"/>
            </w:pPr>
            <w:r>
              <w:t xml:space="preserve">0,927</w:t>
            </w:r>
          </w:p>
        </w:tc>
      </w:tr>
      <w:tr>
        <w:trPr>
          <w:cantSplit/>
        </w:trPr>
        <w:tc>
          <w:tcPr/>
          <w:p>
            <w:pPr>
              <w:pStyle w:val="TableText"/>
            </w:pPr>
            <w:r>
              <w:t xml:space="preserve">F1 lớp OFFENSIVE</w:t>
            </w:r>
          </w:p>
        </w:tc>
        <w:tc>
          <w:tcPr/>
          <w:p>
            <w:pPr>
              <w:pStyle w:val="TableText"/>
            </w:pPr>
            <w:r>
              <w:t xml:space="preserve">0,378</w:t>
            </w:r>
          </w:p>
        </w:tc>
        <w:tc>
          <w:tcPr/>
          <w:p>
            <w:pPr>
              <w:pStyle w:val="TableText"/>
            </w:pPr>
            <w:r>
              <w:t xml:space="preserve">0,440</w:t>
            </w:r>
          </w:p>
        </w:tc>
      </w:tr>
      <w:tr>
        <w:trPr>
          <w:cantSplit/>
        </w:trPr>
        <w:tc>
          <w:tcPr/>
          <w:p>
            <w:pPr>
              <w:pStyle w:val="TableText"/>
            </w:pPr>
            <w:r>
              <w:t xml:space="preserve">F1 lớp HATE</w:t>
            </w:r>
          </w:p>
        </w:tc>
        <w:tc>
          <w:tcPr/>
          <w:p>
            <w:pPr>
              <w:pStyle w:val="TableText"/>
            </w:pPr>
            <w:r>
              <w:t xml:space="preserve">0,536</w:t>
            </w:r>
          </w:p>
        </w:tc>
        <w:tc>
          <w:tcPr/>
          <w:p>
            <w:pPr>
              <w:pStyle w:val="TableText"/>
            </w:pPr>
            <w:r>
              <w:t xml:space="preserve">0,596</w:t>
            </w:r>
          </w:p>
        </w:tc>
      </w:tr>
    </w:tbl>
    <w:p>
      <w:pPr>
        <w:pStyle w:val="TableCaption"/>
      </w:pPr>
      <w:r>
        <w:t xml:space="preserve">Bảng 12: So sánh Transformer tự cài đặt với PhoBERT fine-tune trên cùng dữ liệu ViHSD</w:t>
      </w:r>
    </w:p>
    <w:p>
      <w:pPr>
        <w:pStyle w:val="BodyText"/>
      </w:pPr>
      <w:r>
        <w:t xml:space="preserve">PhoBERT cho test macro-F1 cao hơn khoảng 0,047, vượt trội ở cả ba lớp, rõ nhất ở OFFENSIVE và HATE (mỗi lớp cao hơn khoảng 0,06). Đây là đóng góp của tri thức ngôn ngữ tiền huấn luyện: PhoBERT đã</w:t>
      </w:r>
      <w:r>
        <w:t xml:space="preserve"> </w:t>
      </w:r>
      <w:r>
        <w:t xml:space="preserve">“biết”</w:t>
      </w:r>
      <w:r>
        <w:t xml:space="preserve"> </w:t>
      </w:r>
      <w:r>
        <w:t xml:space="preserve">nghĩa của từ ngữ tiếng Việt trước khi nhìn thấy dữ liệu ViHSD. Tuy nhiên, khoảng cách này nhỏ hơn nhiều so với chênh lệch về quy mô: mô hình tự cài đặt chỉ có khoảng 1/75 số tham số và thời gian huấn luyện ngắn hơn khoảng 20 lần, nhưng vẫn đạt khoảng 93% macro-F1 của PhoBERT. Ngoài ra, lớp OFFENSIVE là lớp yếu nhất ở</w:t>
      </w:r>
      <w:r>
        <w:t xml:space="preserve"> </w:t>
      </w:r>
      <w:r>
        <w:rPr>
          <w:b/>
          <w:bCs/>
        </w:rPr>
        <w:t xml:space="preserve">cả hai</w:t>
      </w:r>
      <w:r>
        <w:t xml:space="preserve"> </w:t>
      </w:r>
      <w:r>
        <w:t xml:space="preserve">mô hình (F1 0,38 và 0,44), cho thấy độ khó của lớp này phần lớn nằm ở bản thân dữ liệu, không chỉ ở mô hình.</w:t>
      </w:r>
    </w:p>
    <w:p>
      <w:pPr>
        <w:pStyle w:val="Heading2"/>
      </w:pPr>
      <w:r>
        <w:t xml:space="preserve">3.5. Phân tích và đánh giá kết quả</w:t>
      </w:r>
    </w:p>
    <w:p>
      <w:pPr>
        <w:pStyle w:val="FirstParagraph"/>
      </w:pPr>
      <w:r>
        <w:t xml:space="preserve">Kết quả tích cực nhất là pipeline chạy hoàn chỉnh từ dữ liệu thô đến suy luận trên câu mới, với toàn bộ thành phần Transformer tự cài đặt. Sau khi điều chỉnh learning rate, mô hình đạt</w:t>
      </w:r>
      <w:r>
        <w:t xml:space="preserve"> </w:t>
      </w:r>
      <w:r>
        <w:rPr>
          <w:b/>
          <w:bCs/>
        </w:rPr>
        <w:t xml:space="preserve">test macro-F1 = 0,6083</w:t>
      </w:r>
      <w:r>
        <w:t xml:space="preserve"> </w:t>
      </w:r>
      <w:r>
        <w:t xml:space="preserve">và accuracy 0,8286 ở lần chạy chính thức, trung bình ba seed là 0,6069 ± 0,0080. Kết quả này vượt xa các mốc tham chiếu đơn giản: luôn dự đoán CLEAN cho macro-F1 khoảng 0,30, còn đoán ngẫu nhiên đều ba lớp cho khoảng 0,25. Mô hình phát hiện được 62,7% số bình luận HATE (431 trên 688 mẫu) và các câu demo được phân loại đúng với độ tự tin cao.</w:t>
      </w:r>
    </w:p>
    <w:p>
      <w:pPr>
        <w:pStyle w:val="BodyText"/>
      </w:pPr>
      <w:r>
        <w:t xml:space="preserve">Tuy nhiên, kết quả cũng bộc lộ nhiều hạn chế:</w:t>
      </w:r>
    </w:p>
    <w:p>
      <w:pPr>
        <w:pStyle w:val="Compact"/>
        <w:numPr>
          <w:ilvl w:val="0"/>
          <w:numId w:val="1013"/>
        </w:numPr>
      </w:pPr>
      <w:r>
        <w:rPr>
          <w:b/>
          <w:bCs/>
        </w:rPr>
        <w:t xml:space="preserve">Lớp OFFENSIVE vẫn khó phân biệt nhất.</w:t>
      </w:r>
      <w:r>
        <w:t xml:space="preserve"> </w:t>
      </w:r>
      <w:r>
        <w:t xml:space="preserve">F1 của OFFENSIVE là 0,3871. Trong 444 mẫu OFFENSIVE chỉ có 174 mẫu (39,2%) được dự đoán đúng, 147 mẫu (33,1%) bị nhầm thành CLEAN và 123 mẫu (27,7%) bị nhầm thành HATE. Điều này phản ánh cả việc lớp này có ít mẫu nhất (1.606 mẫu train), lẫn ranh giới vốn mơ hồ giữa OFFENSIVE và HATE [6]. Ví dụ câu</w:t>
      </w:r>
      <w:r>
        <w:t xml:space="preserve"> </w:t>
      </w:r>
      <w:r>
        <w:t xml:space="preserve">“Đánh chết mẹ thằng này đi”</w:t>
      </w:r>
      <w:r>
        <w:t xml:space="preserve"> </w:t>
      </w:r>
      <w:r>
        <w:t xml:space="preserve">được gán nhãn OFFENSIVE nhưng mô hình dự đoán HATE. Đây là trường hợp mà chính người gán nhãn cũng có thể không thống nhất.</w:t>
      </w:r>
    </w:p>
    <w:p>
      <w:pPr>
        <w:pStyle w:val="Compact"/>
        <w:numPr>
          <w:ilvl w:val="0"/>
          <w:numId w:val="1013"/>
        </w:numPr>
      </w:pPr>
      <w:r>
        <w:rPr>
          <w:b/>
          <w:bCs/>
        </w:rPr>
        <w:t xml:space="preserve">Precision của HATE còn thấp (0,4546).</w:t>
      </w:r>
      <w:r>
        <w:t xml:space="preserve"> </w:t>
      </w:r>
      <w:r>
        <w:t xml:space="preserve">Có 394 trên 5.548 bình luận CLEAN (7,1%) bị dự đoán là HATE. Đây là đánh đổi của class weight cao cho lớp thiểu số: mô hình ưu tiên</w:t>
      </w:r>
      <w:r>
        <w:t xml:space="preserve"> </w:t>
      </w:r>
      <w:r>
        <w:t xml:space="preserve">“báo động nhầm”</w:t>
      </w:r>
      <w:r>
        <w:t xml:space="preserve"> </w:t>
      </w:r>
      <w:r>
        <w:t xml:space="preserve">hơn là bỏ sót. Nhiều câu bị nhầm là câu ngắn, thiếu ngữ cảnh hoặc chứa từ lóng như</w:t>
      </w:r>
      <w:r>
        <w:t xml:space="preserve"> </w:t>
      </w:r>
      <w:r>
        <w:t xml:space="preserve">“Lú TBT”</w:t>
      </w:r>
      <w:r>
        <w:t xml:space="preserve">,</w:t>
      </w:r>
      <w:r>
        <w:t xml:space="preserve"> </w:t>
      </w:r>
      <w:r>
        <w:t xml:space="preserve">“Cái này thầy live lúc nài zay tụi bay”</w:t>
      </w:r>
      <w:r>
        <w:t xml:space="preserve">.</w:t>
      </w:r>
    </w:p>
    <w:p>
      <w:pPr>
        <w:pStyle w:val="Compact"/>
        <w:numPr>
          <w:ilvl w:val="0"/>
          <w:numId w:val="1013"/>
        </w:numPr>
      </w:pPr>
      <w:r>
        <w:rPr>
          <w:b/>
          <w:bCs/>
        </w:rPr>
        <w:t xml:space="preserve">Bắt đầu overfitting.</w:t>
      </w:r>
      <w:r>
        <w:t xml:space="preserve"> </w:t>
      </w:r>
      <w:r>
        <w:t xml:space="preserve">Từ epoch 7 trở đi, train loss vẫn giảm (từ 0,59 xuống 0,36) nhưng dev macro-F1 không tăng thêm mà dao động trong khoảng từ 0,57 đến 0,62. Với khoảng 1,8 triệu tham số, trong đó 1,2 triệu nằm ở lớp embedding, mô hình dễ ghi nhớ tập train nhỏ.</w:t>
      </w:r>
    </w:p>
    <w:p>
      <w:pPr>
        <w:pStyle w:val="Compact"/>
        <w:numPr>
          <w:ilvl w:val="0"/>
          <w:numId w:val="1013"/>
        </w:numPr>
      </w:pPr>
      <w:r>
        <w:rPr>
          <w:b/>
          <w:bCs/>
        </w:rPr>
        <w:t xml:space="preserve">Nhạy với siêu tham số tối ưu và không tất định.</w:t>
      </w:r>
      <w:r>
        <w:t xml:space="preserve"> </w:t>
      </w:r>
      <w:r>
        <w:t xml:space="preserve">Mục 3.4.4 cho thấy chỉ riêng hệ số learning rate đã làm test macro-F1 thay đổi từ 0,38 đến 0,61. Ngoài ra, kết quả chênh lệch khoảng 0,01 giữa các seed và giữa các lần chạy cùng seed, nên chỉ những khác biệt lớn hơn mức này mới có ý nghĩa. Ví dụ, khác biệt giữa Post-LN và Pre-LN (0,004) là không có ý nghĩa.</w:t>
      </w:r>
    </w:p>
    <w:p>
      <w:pPr>
        <w:pStyle w:val="Compact"/>
        <w:numPr>
          <w:ilvl w:val="0"/>
          <w:numId w:val="1013"/>
        </w:numPr>
      </w:pPr>
      <w:r>
        <w:rPr>
          <w:b/>
          <w:bCs/>
        </w:rPr>
        <w:t xml:space="preserve">Không có tri thức ngôn ngữ tiền huấn luyện.</w:t>
      </w:r>
      <w:r>
        <w:t xml:space="preserve"> </w:t>
      </w:r>
      <w:r>
        <w:t xml:space="preserve">Embedding khởi tạo ngẫu nhiên và chỉ học từ khoảng 24 nghìn câu, trong đó phần lớn là CLEAN. Mô hình phải tự suy ra nghĩa xúc phạm của từ ngữ từ số ít mẫu độc hại. So với PhoBERT (mục 3.4.5), mô hình thấp hơn khoảng 0,047 macro-F1, rõ nhất ở hai lớp thiểu số.</w:t>
      </w:r>
    </w:p>
    <w:p>
      <w:pPr>
        <w:pStyle w:val="Compact"/>
        <w:numPr>
          <w:ilvl w:val="0"/>
          <w:numId w:val="1013"/>
        </w:numPr>
      </w:pPr>
      <w:r>
        <w:rPr>
          <w:b/>
          <w:bCs/>
        </w:rPr>
        <w:t xml:space="preserve">Hạn chế của từ điển mức từ.</w:t>
      </w:r>
      <w:r>
        <w:t xml:space="preserve"> </w:t>
      </w:r>
      <w:r>
        <w:t xml:space="preserve">Có 8,4% token trên tập test bị mã hoá thành</w:t>
      </w:r>
      <w:r>
        <w:t xml:space="preserve"> </w:t>
      </w:r>
      <w:r>
        <w:rPr>
          <w:rStyle w:val="VerbatimChar"/>
        </w:rPr>
        <w:t xml:space="preserve">&lt;unk&gt;</w:t>
      </w:r>
      <w:r>
        <w:t xml:space="preserve">, nên một phần tín hiệu có thể bị mất. Ngôn ngữ mạng xã hội còn có nhiều biến thể của cùng một từ. Trong tập train,</w:t>
      </w:r>
      <w:r>
        <w:t xml:space="preserve"> </w:t>
      </w:r>
      <w:r>
        <w:t xml:space="preserve">“nài”</w:t>
      </w:r>
      <w:r>
        <w:t xml:space="preserve"> </w:t>
      </w:r>
      <w:r>
        <w:t xml:space="preserve">chỉ xuất hiện 4 lần so với 1.804 lần của</w:t>
      </w:r>
      <w:r>
        <w:t xml:space="preserve"> </w:t>
      </w:r>
      <w:r>
        <w:t xml:space="preserve">“này”</w:t>
      </w:r>
      <w:r>
        <w:t xml:space="preserve">,</w:t>
      </w:r>
      <w:r>
        <w:t xml:space="preserve"> </w:t>
      </w:r>
      <w:r>
        <w:t xml:space="preserve">“zay”</w:t>
      </w:r>
      <w:r>
        <w:t xml:space="preserve"> </w:t>
      </w:r>
      <w:r>
        <w:t xml:space="preserve">8 lần so với 629 lần của</w:t>
      </w:r>
      <w:r>
        <w:t xml:space="preserve"> </w:t>
      </w:r>
      <w:r>
        <w:t xml:space="preserve">“vậy”</w:t>
      </w:r>
      <w:r>
        <w:t xml:space="preserve">,</w:t>
      </w:r>
      <w:r>
        <w:t xml:space="preserve"> </w:t>
      </w:r>
      <w:r>
        <w:t xml:space="preserve">“wa”</w:t>
      </w:r>
      <w:r>
        <w:t xml:space="preserve"> </w:t>
      </w:r>
      <w:r>
        <w:t xml:space="preserve">41 lần so với 1.300 lần của</w:t>
      </w:r>
      <w:r>
        <w:t xml:space="preserve"> </w:t>
      </w:r>
      <w:r>
        <w:t xml:space="preserve">“quá”</w:t>
      </w:r>
      <w:r>
        <w:t xml:space="preserve">. Từ điển mức từ coi chúng là các token hoàn toàn khác nhau, nên embedding của các biến thể hiếm được học rất kém.</w:t>
      </w:r>
    </w:p>
    <w:p>
      <w:pPr>
        <w:pStyle w:val="FirstParagraph"/>
      </w:pPr>
      <w:r>
        <w:t xml:space="preserve">Tóm lại, một Transformer Encoder nhỏ, tự cài đặt và huấn luyện từ đầu có thể đạt macro-F1 khoảng 0,61 ± 0,01 trên ViHSD sau khoảng 3,5 phút huấn luyện trên laptop, tương đương khoảng 93% kết quả của PhoBERT fine-tune dù chỉ có khoảng 1/75 số tham số. Tuy nhiên, điều này chỉ đạt được khi learning rate được thiết lập đúng. Hai lớp thiểu số, đặc biệt là OFFENSIVE, vẫn là điểm yếu chính. Đây là những vấn đề mà các hướng phát triển ở mục 4.3 (tiền huấn luyện, tokenizer subword, xử lý mất cân bằng) hướng tới giải quyết.</w:t>
      </w:r>
    </w:p>
    <w:p>
      <w:pPr>
        <w:pStyle w:val="Heading1"/>
      </w:pPr>
      <w:r>
        <w:t xml:space="preserve">CHƯƠNG 4: KẾT LUẬN</w:t>
      </w:r>
    </w:p>
    <w:p>
      <w:pPr>
        <w:pStyle w:val="Heading2"/>
      </w:pPr>
      <w:r>
        <w:t xml:space="preserve">4.1. Kết luận</w:t>
      </w:r>
    </w:p>
    <w:p>
      <w:pPr>
        <w:pStyle w:val="FirstParagraph"/>
      </w:pPr>
      <w:r>
        <w:t xml:space="preserve">Qua đề tài, nhóm đã tìm hiểu bài toán phát hiện bình luận độc hại, các hướng tiếp cận chính và đặc biệt là các thành phần cốt lõi của kiến trúc Transformer Encoder gồm token embedding, positional encoding hình sin, scaled dot-product attention, multi-head attention, feed-forward network, residual connection và layer normalization. Từ phần lý thuyết này, nhóm tự cài đặt được toàn bộ Transformer Encoder bằng các khối cơ bản của PyTorch, không dùng các lớp Transformer có sẵn hay mô hình pretrained. Nhóm cũng xây dựng một pipeline hoàn chỉnh: tiền xử lý và tách từ tiếng Việt, xây dựng từ điển, huấn luyện với weighted cross-entropy và lịch học Noam, đánh giá và suy luận trên câu mới.</w:t>
      </w:r>
    </w:p>
    <w:p>
      <w:pPr>
        <w:pStyle w:val="BodyText"/>
      </w:pPr>
      <w:r>
        <w:t xml:space="preserve">Trong lần chạy thực nghiệm chính thức trên dataset ViHSD, mô hình có 1.801.987 tham số, được huấn luyện 15 epoch trong khoảng 3 phút 35 giây trên Apple M1 Pro. Mô hình đạt macro-F1 0,6156 trên tập dev,</w:t>
      </w:r>
      <w:r>
        <w:t xml:space="preserve"> </w:t>
      </w:r>
      <w:r>
        <w:rPr>
          <w:b/>
          <w:bCs/>
        </w:rPr>
        <w:t xml:space="preserve">accuracy 0,8286 và macro-F1 0,6083 trên tập test</w:t>
      </w:r>
      <w:r>
        <w:t xml:space="preserve">, phát hiện được 62,7% số bình luận HATE. Qua ba seed, test macro-F1 trung bình là 0,6069 ± 0,0080. Làm mốc tham chiếu, PhoBERT fine-tune trên cùng dữ liệu đạt test macro-F1 0,6539, cao hơn khoảng 0,047 nhưng lớn gấp khoảng 75 lần và cần thời gian huấn luyện gấp khoảng 20 lần.</w:t>
      </w:r>
    </w:p>
    <w:p>
      <w:pPr>
        <w:pStyle w:val="BodyText"/>
      </w:pPr>
      <w:r>
        <w:t xml:space="preserve">Một kết quả quan trọng của đề tài là khảo sát ảnh hưởng của learning rate. Lần chạy ban đầu có lỗi trong cách kết hợp</w:t>
      </w:r>
      <w:r>
        <w:t xml:space="preserve"> </w:t>
      </w:r>
      <w:r>
        <w:rPr>
          <w:rStyle w:val="VerbatimChar"/>
        </w:rPr>
        <w:t xml:space="preserve">LambdaLR</w:t>
      </w:r>
      <w:r>
        <w:t xml:space="preserve"> </w:t>
      </w:r>
      <w:r>
        <w:t xml:space="preserve">với lịch Noam, khiến learning rate thực tế chỉ khoảng</w:t>
      </w:r>
      <w:r>
        <w:t xml:space="preserve"> </w:t>
      </w:r>
      <m:oMath>
        <m:r>
          <m:t>2</m:t>
        </m:r>
        <m:r>
          <m:rPr>
            <m:sty m:val="p"/>
          </m:rPr>
          <m:t>,</m:t>
        </m:r>
        <m:r>
          <m:t>6</m:t>
        </m:r>
        <m:r>
          <m:rPr>
            <m:sty m:val="p"/>
          </m:rPr>
          <m:t>×</m:t>
        </m:r>
        <m:sSup>
          <m:e>
            <m:r>
              <m:t>10</m:t>
            </m:r>
          </m:e>
          <m:sup>
            <m:r>
              <m:rPr>
                <m:sty m:val="p"/>
              </m:rPr>
              <m:t>−</m:t>
            </m:r>
            <m:r>
              <m:t>6</m:t>
            </m:r>
          </m:sup>
        </m:sSup>
      </m:oMath>
      <w:r>
        <w:t xml:space="preserve"> </w:t>
      </w:r>
      <w:r>
        <w:t xml:space="preserve">và macro-F1 chỉ đạt 0,3780. Khi sửa thành learning rate quá lớn (khoảng</w:t>
      </w:r>
      <w:r>
        <w:t xml:space="preserve"> </w:t>
      </w:r>
      <m:oMath>
        <m:r>
          <m:t>2</m:t>
        </m:r>
        <m:r>
          <m:rPr>
            <m:sty m:val="p"/>
          </m:rPr>
          <m:t>,</m:t>
        </m:r>
        <m:r>
          <m:t>6</m:t>
        </m:r>
        <m:r>
          <m:rPr>
            <m:sty m:val="p"/>
          </m:rPr>
          <m:t>×</m:t>
        </m:r>
        <m:sSup>
          <m:e>
            <m:r>
              <m:t>10</m:t>
            </m:r>
          </m:e>
          <m:sup>
            <m:r>
              <m:rPr>
                <m:sty m:val="p"/>
              </m:rPr>
              <m:t>−</m:t>
            </m:r>
            <m:r>
              <m:t>3</m:t>
            </m:r>
          </m:sup>
        </m:sSup>
      </m:oMath>
      <w:r>
        <w:t xml:space="preserve">), kiến trúc Post-LN lại mất ổn định. Chỉ khi learning rate đỉnh ở khoảng</w:t>
      </w:r>
      <w:r>
        <w:t xml:space="preserve"> </w:t>
      </w:r>
      <m:oMath>
        <m:r>
          <m:t>5</m:t>
        </m:r>
        <m:r>
          <m:rPr>
            <m:sty m:val="p"/>
          </m:rPr>
          <m:t>,</m:t>
        </m:r>
        <m:r>
          <m:t>3</m:t>
        </m:r>
        <m:r>
          <m:rPr>
            <m:sty m:val="p"/>
          </m:rPr>
          <m:t>×</m:t>
        </m:r>
        <m:sSup>
          <m:e>
            <m:r>
              <m:t>10</m:t>
            </m:r>
          </m:e>
          <m:sup>
            <m:r>
              <m:rPr>
                <m:sty m:val="p"/>
              </m:rPr>
              <m:t>−</m:t>
            </m:r>
            <m:r>
              <m:t>4</m:t>
            </m:r>
          </m:sup>
        </m:sSup>
      </m:oMath>
      <w:r>
        <w:t xml:space="preserve">, mô hình mới hội tụ tốt. Thay Post-LN bằng Pre-LN cho kết quả tương đương qua ba seed (0,6029 ± 0,0072 so với 0,6069 ± 0,0080). Điều này cho thấy khi huấn luyện Transformer từ đầu, việc thiết lập đúng lịch học quan trọng không kém việc cài đặt đúng kiến trúc.</w:t>
      </w:r>
    </w:p>
    <w:p>
      <w:pPr>
        <w:pStyle w:val="Heading2"/>
      </w:pPr>
      <w:r>
        <w:t xml:space="preserve">4.2. Hạn chế</w:t>
      </w:r>
    </w:p>
    <w:p>
      <w:pPr>
        <w:pStyle w:val="Compact"/>
        <w:numPr>
          <w:ilvl w:val="0"/>
          <w:numId w:val="1014"/>
        </w:numPr>
      </w:pPr>
      <w:r>
        <w:t xml:space="preserve">Lớp OFFENSIVE vẫn khó phân biệt (F1 = 0,3871), thường bị nhầm với cả CLEAN lẫn HATE. Precision của HATE còn thấp (0,4546). Mô hình vẫn kém PhoBERT ở cả ba lớp.</w:t>
      </w:r>
    </w:p>
    <w:p>
      <w:pPr>
        <w:pStyle w:val="Compact"/>
        <w:numPr>
          <w:ilvl w:val="0"/>
          <w:numId w:val="1014"/>
        </w:numPr>
      </w:pPr>
      <w:r>
        <w:t xml:space="preserve">Mô hình được huấn luyện từ trọng số ngẫu nhiên, không có tri thức ngôn ngữ tiền huấn luyện, chỉ học từ khoảng 24 nghìn câu với phần lớn là CLEAN. Mô hình bắt đầu overfitting từ khoảng epoch 7.</w:t>
      </w:r>
    </w:p>
    <w:p>
      <w:pPr>
        <w:pStyle w:val="Compact"/>
        <w:numPr>
          <w:ilvl w:val="0"/>
          <w:numId w:val="1014"/>
        </w:numPr>
      </w:pPr>
      <w:r>
        <w:t xml:space="preserve">Từ điển mức từ không xử lý được biến thể chính tả, teencode và từ mới. Có 8,4% token trên tập test là</w:t>
      </w:r>
      <w:r>
        <w:t xml:space="preserve"> </w:t>
      </w:r>
      <w:r>
        <w:rPr>
          <w:rStyle w:val="VerbatimChar"/>
        </w:rPr>
        <w:t xml:space="preserve">&lt;unk&gt;</w:t>
      </w:r>
      <w:r>
        <w:t xml:space="preserve">.</w:t>
      </w:r>
    </w:p>
    <w:p>
      <w:pPr>
        <w:pStyle w:val="Compact"/>
        <w:numPr>
          <w:ilvl w:val="0"/>
          <w:numId w:val="1014"/>
        </w:numPr>
      </w:pPr>
      <w:r>
        <w:t xml:space="preserve">Kết quả phụ thuộc vào chất lượng tách từ của underthesea, vốn được huấn luyện trên văn bản chuẩn, chưa tối ưu cho ngôn ngữ mạng xã hội.</w:t>
      </w:r>
    </w:p>
    <w:p>
      <w:pPr>
        <w:pStyle w:val="Compact"/>
        <w:numPr>
          <w:ilvl w:val="0"/>
          <w:numId w:val="1014"/>
        </w:numPr>
      </w:pPr>
      <w:r>
        <w:t xml:space="preserve">Kết quả macro-F1 chênh lệch khoảng 0,01 giữa các lần chạy (backend MPS không tất định tuyệt đối). Đề tài mới đánh giá ba seed cho hai cấu hình chính và khảo sát ba mức learning rate, chưa khảo sát các siêu tham số khác (số lớp,</w:t>
      </w:r>
      <w:r>
        <w:t xml:space="preserve"> </w:t>
      </w:r>
      <w:r>
        <w:rPr>
          <w:rStyle w:val="VerbatimChar"/>
        </w:rPr>
        <w:t xml:space="preserve">d_model</w:t>
      </w:r>
      <w:r>
        <w:t xml:space="preserve">, dropout, MAX_LEN). Vì đã xem kết quả test của nhiều cấu hình trong quá trình khảo sát, con số test có thể hơi lạc quan.</w:t>
      </w:r>
    </w:p>
    <w:p>
      <w:pPr>
        <w:pStyle w:val="Compact"/>
        <w:numPr>
          <w:ilvl w:val="0"/>
          <w:numId w:val="1014"/>
        </w:numPr>
      </w:pPr>
      <w:r>
        <w:t xml:space="preserve">PhoBERT chỉ được fine-tune một lần với một bộ siêu tham số, nên so sánh ở mục 3.4.5 chỉ mang tính tham chiếu.</w:t>
      </w:r>
    </w:p>
    <w:p>
      <w:pPr>
        <w:pStyle w:val="Compact"/>
        <w:numPr>
          <w:ilvl w:val="0"/>
          <w:numId w:val="1014"/>
        </w:numPr>
      </w:pPr>
      <w:r>
        <w:t xml:space="preserve">Mô hình chỉ xử lý theo dạng batch trong notebook, chưa đóng gói thành dịch vụ kiểm duyệt trực tuyến.</w:t>
      </w:r>
    </w:p>
    <w:p>
      <w:pPr>
        <w:pStyle w:val="Heading2"/>
      </w:pPr>
      <w:r>
        <w:t xml:space="preserve">4.3. Hướng phát triển</w:t>
      </w:r>
    </w:p>
    <w:p>
      <w:pPr>
        <w:pStyle w:val="Compact"/>
        <w:numPr>
          <w:ilvl w:val="0"/>
          <w:numId w:val="1015"/>
        </w:numPr>
      </w:pPr>
      <w:r>
        <w:t xml:space="preserve">Tăng số seed (ví dụ từ 5 đến 10 seed) và dùng một tập validation riêng tách từ train để chọn siêu tham số, giữ tập test hoàn toàn độc lập cho lần đánh giá cuối cùng.</w:t>
      </w:r>
    </w:p>
    <w:p>
      <w:pPr>
        <w:pStyle w:val="Compact"/>
        <w:numPr>
          <w:ilvl w:val="0"/>
          <w:numId w:val="1015"/>
        </w:numPr>
      </w:pPr>
      <w:r>
        <w:t xml:space="preserve">Áp dụng early stopping theo dev macro-F1, tăng dropout hoặc weight decay để giảm overfitting, đồng thời khảo sát thêm số lớp encoder,</w:t>
      </w:r>
      <w:r>
        <w:t xml:space="preserve"> </w:t>
      </w:r>
      <w:r>
        <w:rPr>
          <w:rStyle w:val="VerbatimChar"/>
        </w:rPr>
        <w:t xml:space="preserve">d_model</w:t>
      </w:r>
      <w:r>
        <w:t xml:space="preserve"> </w:t>
      </w:r>
      <w:r>
        <w:t xml:space="preserve">và</w:t>
      </w:r>
      <w:r>
        <w:t xml:space="preserve"> </w:t>
      </w:r>
      <w:r>
        <w:rPr>
          <w:rStyle w:val="VerbatimChar"/>
        </w:rPr>
        <w:t xml:space="preserve">MAX_LEN</w:t>
      </w:r>
      <w:r>
        <w:t xml:space="preserve">.</w:t>
      </w:r>
    </w:p>
    <w:p>
      <w:pPr>
        <w:pStyle w:val="Compact"/>
        <w:numPr>
          <w:ilvl w:val="0"/>
          <w:numId w:val="1015"/>
        </w:numPr>
      </w:pPr>
      <w:r>
        <w:t xml:space="preserve">Khởi tạo lớp embedding bằng word embedding tiếng Việt đã huấn luyện sẵn (ví dụ fastText [17]) thay vì ngẫu nhiên, hoặc tự tiền huấn luyện mô hình bằng masked language modeling trên corpus bình luận không gán nhãn.</w:t>
      </w:r>
    </w:p>
    <w:p>
      <w:pPr>
        <w:pStyle w:val="Compact"/>
        <w:numPr>
          <w:ilvl w:val="0"/>
          <w:numId w:val="1015"/>
        </w:numPr>
      </w:pPr>
      <w:r>
        <w:t xml:space="preserve">Thay từ điển mức từ bằng tokenizer subword (BPE hoặc WordPiece) để giảm tỉ lệ</w:t>
      </w:r>
      <w:r>
        <w:t xml:space="preserve"> </w:t>
      </w:r>
      <w:r>
        <w:rPr>
          <w:rStyle w:val="VerbatimChar"/>
        </w:rPr>
        <w:t xml:space="preserve">&lt;unk&gt;</w:t>
      </w:r>
      <w:r>
        <w:t xml:space="preserve"> </w:t>
      </w:r>
      <w:r>
        <w:t xml:space="preserve">và xử lý tốt hơn các biến thể chính tả, teencode.</w:t>
      </w:r>
    </w:p>
    <w:p>
      <w:pPr>
        <w:pStyle w:val="Compact"/>
        <w:numPr>
          <w:ilvl w:val="0"/>
          <w:numId w:val="1015"/>
        </w:numPr>
      </w:pPr>
      <w:r>
        <w:t xml:space="preserve">Thử focal loss [18] hoặc tăng cường dữ liệu cho các lớp thiểu số để cải thiện cân bằng giữa precision và recall của OFFENSIVE và HATE.</w:t>
      </w:r>
    </w:p>
    <w:p>
      <w:pPr>
        <w:pStyle w:val="Compact"/>
        <w:numPr>
          <w:ilvl w:val="0"/>
          <w:numId w:val="1015"/>
        </w:numPr>
      </w:pPr>
      <w:r>
        <w:t xml:space="preserve">Trực quan hoá trọng số attention của mô hình đã huấn luyện trên các bình luận thật để phân tích mô hình</w:t>
      </w:r>
      <w:r>
        <w:t xml:space="preserve"> </w:t>
      </w:r>
      <w:r>
        <w:t xml:space="preserve">“chú ý”</w:t>
      </w:r>
      <w:r>
        <w:t xml:space="preserve"> </w:t>
      </w:r>
      <w:r>
        <w:t xml:space="preserve">vào những từ nào khi ra quyết định.</w:t>
      </w:r>
    </w:p>
    <w:p>
      <w:pPr>
        <w:pStyle w:val="Compact"/>
        <w:numPr>
          <w:ilvl w:val="0"/>
          <w:numId w:val="1015"/>
        </w:numPr>
      </w:pPr>
      <w:r>
        <w:t xml:space="preserve">Thu hẹp khoảng cách với PhoBERT [3] theo hướng tiền huấn luyện nhẹ: pretrain chính mô hình nhỏ này bằng masked language modeling trên corpus bình luận tiếng Việt, rồi fine-tune trên ViHSD.</w:t>
      </w:r>
    </w:p>
    <w:p>
      <w:pPr>
        <w:pStyle w:val="Heading1"/>
      </w:pPr>
      <w:r>
        <w:t xml:space="preserve">TÀI LIỆU THAM KHẢO</w:t>
      </w:r>
    </w:p>
    <w:p>
      <w:pPr>
        <w:pStyle w:val="Reference"/>
      </w:pPr>
      <w:r>
        <w:t xml:space="preserve">[1] A. Vaswani, N. Shazeer, N. Parmar, J. Uszkoreit, L. Jones, A. N. Gomez, Ł. Kaiser, and I. Polosukhin,</w:t>
      </w:r>
      <w:r>
        <w:t xml:space="preserve"> </w:t>
      </w:r>
      <w:r>
        <w:t xml:space="preserve">“Attention Is All You Need,”</w:t>
      </w:r>
      <w:r>
        <w:t xml:space="preserve"> </w:t>
      </w:r>
      <w:r>
        <w:t xml:space="preserve">in</w:t>
      </w:r>
      <w:r>
        <w:t xml:space="preserve"> </w:t>
      </w:r>
      <w:r>
        <w:rPr>
          <w:i/>
          <w:iCs/>
        </w:rPr>
        <w:t xml:space="preserve">Advances in Neural Information Processing Systems (NeurIPS)</w:t>
      </w:r>
      <w:r>
        <w:t xml:space="preserve">, vol. 30, 2017.</w:t>
      </w:r>
    </w:p>
    <w:p>
      <w:pPr>
        <w:pStyle w:val="Reference"/>
      </w:pPr>
      <w:r>
        <w:t xml:space="preserve">[2] J. Devlin, M.-W. Chang, K. Lee, and K. Toutanova,</w:t>
      </w:r>
      <w:r>
        <w:t xml:space="preserve"> </w:t>
      </w:r>
      <w:r>
        <w:t xml:space="preserve">“BERT: Pre-training of Deep Bidirectional Transformers for Language Understanding,”</w:t>
      </w:r>
      <w:r>
        <w:t xml:space="preserve"> </w:t>
      </w:r>
      <w:r>
        <w:t xml:space="preserve">in</w:t>
      </w:r>
      <w:r>
        <w:t xml:space="preserve"> </w:t>
      </w:r>
      <w:r>
        <w:rPr>
          <w:i/>
          <w:iCs/>
        </w:rPr>
        <w:t xml:space="preserve">Proceedings of NAACL-HLT</w:t>
      </w:r>
      <w:r>
        <w:t xml:space="preserve">, pp. 4171–4186, 2019.</w:t>
      </w:r>
    </w:p>
    <w:p>
      <w:pPr>
        <w:pStyle w:val="Reference"/>
      </w:pPr>
      <w:r>
        <w:t xml:space="preserve">[3] D. Q. Nguyen and A. T. Nguyen,</w:t>
      </w:r>
      <w:r>
        <w:t xml:space="preserve"> </w:t>
      </w:r>
      <w:r>
        <w:t xml:space="preserve">“PhoBERT: Pre-trained language models for Vietnamese,”</w:t>
      </w:r>
      <w:r>
        <w:t xml:space="preserve"> </w:t>
      </w:r>
      <w:r>
        <w:t xml:space="preserve">in</w:t>
      </w:r>
      <w:r>
        <w:t xml:space="preserve"> </w:t>
      </w:r>
      <w:r>
        <w:rPr>
          <w:i/>
          <w:iCs/>
        </w:rPr>
        <w:t xml:space="preserve">Findings of the Association for Computational Linguistics: EMNLP 2020</w:t>
      </w:r>
      <w:r>
        <w:t xml:space="preserve">, pp. 1037–1042, 2020.</w:t>
      </w:r>
    </w:p>
    <w:p>
      <w:pPr>
        <w:pStyle w:val="Reference"/>
      </w:pPr>
      <w:r>
        <w:t xml:space="preserve">[4] S. T. Luu, K. V. Nguyen, and N. L.-T. Nguyen,</w:t>
      </w:r>
      <w:r>
        <w:t xml:space="preserve"> </w:t>
      </w:r>
      <w:r>
        <w:t xml:space="preserve">“A Large-scale Dataset for Hate Speech Detection on Vietnamese Social Media Texts,”</w:t>
      </w:r>
      <w:r>
        <w:t xml:space="preserve"> </w:t>
      </w:r>
      <w:r>
        <w:t xml:space="preserve">in</w:t>
      </w:r>
      <w:r>
        <w:t xml:space="preserve"> </w:t>
      </w:r>
      <w:r>
        <w:rPr>
          <w:i/>
          <w:iCs/>
        </w:rPr>
        <w:t xml:space="preserve">Advances and Trends in Artificial Intelligence. Artificial Intelligence Practices (IEA/AIE 2021)</w:t>
      </w:r>
      <w:r>
        <w:t xml:space="preserve">, Lecture Notes in Computer Science, vol. 12798, Springer, 2021.</w:t>
      </w:r>
    </w:p>
    <w:p>
      <w:pPr>
        <w:pStyle w:val="Reference"/>
      </w:pPr>
      <w:r>
        <w:t xml:space="preserve">[5] A. Schmidt and M. Wiegand,</w:t>
      </w:r>
      <w:r>
        <w:t xml:space="preserve"> </w:t>
      </w:r>
      <w:r>
        <w:t xml:space="preserve">“A Survey on Hate Speech Detection using Natural Language Processing,”</w:t>
      </w:r>
      <w:r>
        <w:t xml:space="preserve"> </w:t>
      </w:r>
      <w:r>
        <w:t xml:space="preserve">in</w:t>
      </w:r>
      <w:r>
        <w:t xml:space="preserve"> </w:t>
      </w:r>
      <w:r>
        <w:rPr>
          <w:i/>
          <w:iCs/>
        </w:rPr>
        <w:t xml:space="preserve">Proceedings of the Fifth International Workshop on Natural Language Processing for Social Media (SocialNLP)</w:t>
      </w:r>
      <w:r>
        <w:t xml:space="preserve">, pp. 1–10, 2017.</w:t>
      </w:r>
    </w:p>
    <w:p>
      <w:pPr>
        <w:pStyle w:val="Reference"/>
      </w:pPr>
      <w:r>
        <w:t xml:space="preserve">[6] T. Davidson, D. Warmsley, M. Macy, and I. Weber,</w:t>
      </w:r>
      <w:r>
        <w:t xml:space="preserve"> </w:t>
      </w:r>
      <w:r>
        <w:t xml:space="preserve">“Automated Hate Speech Detection and the Problem of Offensive Language,”</w:t>
      </w:r>
      <w:r>
        <w:t xml:space="preserve"> </w:t>
      </w:r>
      <w:r>
        <w:t xml:space="preserve">in</w:t>
      </w:r>
      <w:r>
        <w:t xml:space="preserve"> </w:t>
      </w:r>
      <w:r>
        <w:rPr>
          <w:i/>
          <w:iCs/>
        </w:rPr>
        <w:t xml:space="preserve">Proceedings of the International AAAI Conference on Web and Social Media (ICWSM)</w:t>
      </w:r>
      <w:r>
        <w:t xml:space="preserve">, vol. 11, no. 1, 2017.</w:t>
      </w:r>
    </w:p>
    <w:p>
      <w:pPr>
        <w:pStyle w:val="Reference"/>
      </w:pPr>
      <w:r>
        <w:t xml:space="preserve">[7] S. Hochreiter and J. Schmidhuber,</w:t>
      </w:r>
      <w:r>
        <w:t xml:space="preserve"> </w:t>
      </w:r>
      <w:r>
        <w:t xml:space="preserve">“Long Short-Term Memory,”</w:t>
      </w:r>
      <w:r>
        <w:t xml:space="preserve"> </w:t>
      </w:r>
      <w:r>
        <w:rPr>
          <w:i/>
          <w:iCs/>
        </w:rPr>
        <w:t xml:space="preserve">Neural Computation</w:t>
      </w:r>
      <w:r>
        <w:t xml:space="preserve">, vol. 9, no. 8, pp. 1735–1780, 1997.</w:t>
      </w:r>
    </w:p>
    <w:p>
      <w:pPr>
        <w:pStyle w:val="Reference"/>
      </w:pPr>
      <w:r>
        <w:t xml:space="preserve">[8] Y. Kim,</w:t>
      </w:r>
      <w:r>
        <w:t xml:space="preserve"> </w:t>
      </w:r>
      <w:r>
        <w:t xml:space="preserve">“Convolutional Neural Networks for Sentence Classification,”</w:t>
      </w:r>
      <w:r>
        <w:t xml:space="preserve"> </w:t>
      </w:r>
      <w:r>
        <w:t xml:space="preserve">in</w:t>
      </w:r>
      <w:r>
        <w:t xml:space="preserve"> </w:t>
      </w:r>
      <w:r>
        <w:rPr>
          <w:i/>
          <w:iCs/>
        </w:rPr>
        <w:t xml:space="preserve">Proceedings of EMNLP</w:t>
      </w:r>
      <w:r>
        <w:t xml:space="preserve">, pp. 1746–1751, 2014.</w:t>
      </w:r>
    </w:p>
    <w:p>
      <w:pPr>
        <w:pStyle w:val="Reference"/>
      </w:pPr>
      <w:r>
        <w:t xml:space="preserve">[9] D. Hendrycks and K. Gimpel,</w:t>
      </w:r>
      <w:r>
        <w:t xml:space="preserve"> </w:t>
      </w:r>
      <w:r>
        <w:t xml:space="preserve">“Gaussian Error Linear Units (GELUs),”</w:t>
      </w:r>
      <w:r>
        <w:t xml:space="preserve"> </w:t>
      </w:r>
      <w:r>
        <w:rPr>
          <w:i/>
          <w:iCs/>
        </w:rPr>
        <w:t xml:space="preserve">arXiv preprint arXiv:1606.08415</w:t>
      </w:r>
      <w:r>
        <w:t xml:space="preserve">, 2016.</w:t>
      </w:r>
    </w:p>
    <w:p>
      <w:pPr>
        <w:pStyle w:val="Reference"/>
      </w:pPr>
      <w:r>
        <w:t xml:space="preserve">[10] K. He, X. Zhang, S. Ren, and J. Sun,</w:t>
      </w:r>
      <w:r>
        <w:t xml:space="preserve"> </w:t>
      </w:r>
      <w:r>
        <w:t xml:space="preserve">“Deep Residual Learning for Image Recognition,”</w:t>
      </w:r>
      <w:r>
        <w:t xml:space="preserve"> </w:t>
      </w:r>
      <w:r>
        <w:t xml:space="preserve">in</w:t>
      </w:r>
      <w:r>
        <w:t xml:space="preserve"> </w:t>
      </w:r>
      <w:r>
        <w:rPr>
          <w:i/>
          <w:iCs/>
        </w:rPr>
        <w:t xml:space="preserve">Proceedings of IEEE CVPR</w:t>
      </w:r>
      <w:r>
        <w:t xml:space="preserve">, pp. 770–778, 2016.</w:t>
      </w:r>
    </w:p>
    <w:p>
      <w:pPr>
        <w:pStyle w:val="Reference"/>
      </w:pPr>
      <w:r>
        <w:t xml:space="preserve">[11] J. L. Ba, J. R. Kiros, and G. E. Hinton,</w:t>
      </w:r>
      <w:r>
        <w:t xml:space="preserve"> </w:t>
      </w:r>
      <w:r>
        <w:t xml:space="preserve">“Layer Normalization,”</w:t>
      </w:r>
      <w:r>
        <w:t xml:space="preserve"> </w:t>
      </w:r>
      <w:r>
        <w:rPr>
          <w:i/>
          <w:iCs/>
        </w:rPr>
        <w:t xml:space="preserve">arXiv preprint arXiv:1607.06450</w:t>
      </w:r>
      <w:r>
        <w:t xml:space="preserve">, 2016.</w:t>
      </w:r>
    </w:p>
    <w:p>
      <w:pPr>
        <w:pStyle w:val="Reference"/>
      </w:pPr>
      <w:r>
        <w:t xml:space="preserve">[12] R. Xiong, Y. Yang, D. He, K. Zheng, S. Zheng, C. Xing, H. Zhang, Y. Lan, L. Wang, and T.-Y. Liu,</w:t>
      </w:r>
      <w:r>
        <w:t xml:space="preserve"> </w:t>
      </w:r>
      <w:r>
        <w:t xml:space="preserve">“On Layer Normalization in the Transformer Architecture,”</w:t>
      </w:r>
      <w:r>
        <w:t xml:space="preserve"> </w:t>
      </w:r>
      <w:r>
        <w:t xml:space="preserve">in</w:t>
      </w:r>
      <w:r>
        <w:t xml:space="preserve"> </w:t>
      </w:r>
      <w:r>
        <w:rPr>
          <w:i/>
          <w:iCs/>
        </w:rPr>
        <w:t xml:space="preserve">Proceedings of ICML</w:t>
      </w:r>
      <w:r>
        <w:t xml:space="preserve">, pp. 10524–10533, 2020.</w:t>
      </w:r>
    </w:p>
    <w:p>
      <w:pPr>
        <w:pStyle w:val="Reference"/>
      </w:pPr>
      <w:r>
        <w:t xml:space="preserve">[13] D. P. Kingma and J. Ba,</w:t>
      </w:r>
      <w:r>
        <w:t xml:space="preserve"> </w:t>
      </w:r>
      <w:r>
        <w:t xml:space="preserve">“Adam: A Method for Stochastic Optimization,”</w:t>
      </w:r>
      <w:r>
        <w:t xml:space="preserve"> </w:t>
      </w:r>
      <w:r>
        <w:t xml:space="preserve">in</w:t>
      </w:r>
      <w:r>
        <w:t xml:space="preserve"> </w:t>
      </w:r>
      <w:r>
        <w:rPr>
          <w:i/>
          <w:iCs/>
        </w:rPr>
        <w:t xml:space="preserve">International Conference on Learning Representations (ICLR)</w:t>
      </w:r>
      <w:r>
        <w:t xml:space="preserve">, 2015.</w:t>
      </w:r>
    </w:p>
    <w:p>
      <w:pPr>
        <w:pStyle w:val="Reference"/>
      </w:pPr>
      <w:r>
        <w:t xml:space="preserve">[14] R. Pascanu, T. Mikolov, and Y. Bengio,</w:t>
      </w:r>
      <w:r>
        <w:t xml:space="preserve"> </w:t>
      </w:r>
      <w:r>
        <w:t xml:space="preserve">“On the difficulty of training Recurrent Neural Networks,”</w:t>
      </w:r>
      <w:r>
        <w:t xml:space="preserve"> </w:t>
      </w:r>
      <w:r>
        <w:t xml:space="preserve">in</w:t>
      </w:r>
      <w:r>
        <w:t xml:space="preserve"> </w:t>
      </w:r>
      <w:r>
        <w:rPr>
          <w:i/>
          <w:iCs/>
        </w:rPr>
        <w:t xml:space="preserve">Proceedings of ICML</w:t>
      </w:r>
      <w:r>
        <w:t xml:space="preserve">, pp. 1310–1318, 2013.</w:t>
      </w:r>
    </w:p>
    <w:p>
      <w:pPr>
        <w:pStyle w:val="Reference"/>
      </w:pPr>
      <w:r>
        <w:t xml:space="preserve">[15] Underthesea: Vietnamese NLP Toolkit, https://github.com/undertheseanlp/underthesea</w:t>
      </w:r>
    </w:p>
    <w:p>
      <w:pPr>
        <w:pStyle w:val="Reference"/>
      </w:pPr>
      <w:r>
        <w:t xml:space="preserve">[16] A. Paszke et al.,</w:t>
      </w:r>
      <w:r>
        <w:t xml:space="preserve"> </w:t>
      </w:r>
      <w:r>
        <w:t xml:space="preserve">“PyTorch: An Imperative Style, High-Performance Deep Learning Library,”</w:t>
      </w:r>
      <w:r>
        <w:t xml:space="preserve"> </w:t>
      </w:r>
      <w:r>
        <w:t xml:space="preserve">in</w:t>
      </w:r>
      <w:r>
        <w:t xml:space="preserve"> </w:t>
      </w:r>
      <w:r>
        <w:rPr>
          <w:i/>
          <w:iCs/>
        </w:rPr>
        <w:t xml:space="preserve">Advances in Neural Information Processing Systems (NeurIPS)</w:t>
      </w:r>
      <w:r>
        <w:t xml:space="preserve">, vol. 32, 2019.</w:t>
      </w:r>
    </w:p>
    <w:p>
      <w:pPr>
        <w:pStyle w:val="Reference"/>
      </w:pPr>
      <w:r>
        <w:t xml:space="preserve">[17] P. Bojanowski, E. Grave, A. Joulin, and T. Mikolov,</w:t>
      </w:r>
      <w:r>
        <w:t xml:space="preserve"> </w:t>
      </w:r>
      <w:r>
        <w:t xml:space="preserve">“Enriching Word Vectors with Subword Information,”</w:t>
      </w:r>
      <w:r>
        <w:t xml:space="preserve"> </w:t>
      </w:r>
      <w:r>
        <w:rPr>
          <w:i/>
          <w:iCs/>
        </w:rPr>
        <w:t xml:space="preserve">Transactions of the Association for Computational Linguistics</w:t>
      </w:r>
      <w:r>
        <w:t xml:space="preserve">, vol. 5, pp. 135–146, 2017.</w:t>
      </w:r>
    </w:p>
    <w:p>
      <w:pPr>
        <w:pStyle w:val="Reference"/>
      </w:pPr>
      <w:r>
        <w:t xml:space="preserve">[18] T.-Y. Lin, P. Goyal, R. Girshick, K. He, and P. Dollár,</w:t>
      </w:r>
      <w:r>
        <w:t xml:space="preserve"> </w:t>
      </w:r>
      <w:r>
        <w:t xml:space="preserve">“Focal Loss for Dense Object Detection,”</w:t>
      </w:r>
      <w:r>
        <w:t xml:space="preserve"> </w:t>
      </w:r>
      <w:r>
        <w:t xml:space="preserve">in</w:t>
      </w:r>
      <w:r>
        <w:t xml:space="preserve"> </w:t>
      </w:r>
      <w:r>
        <w:rPr>
          <w:i/>
          <w:iCs/>
        </w:rPr>
        <w:t xml:space="preserve">Proceedings of IEEE ICCV</w:t>
      </w:r>
      <w:r>
        <w:t xml:space="preserve">, pp. 2980–2988, 2017.</w:t>
      </w:r>
    </w:p>
    <w:sectPr>
      <w:headerReference r:id="rIdHdr1" w:type="default"/>
      <w:footerReference r:id="rIdFtr1" w:type="default"/>
      <w:pgSz w:h="16838" w:w="11906"/>
      <w:pgMar w:bottom="1134" w:footer="567" w:gutter="0" w:header="567" w:left="1701" w:right="1134" w:top="1134"/>
      <w:cols w:space="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http://schemas.openxmlformats.org/wordprocessingml/2006/main" xmlns:r="http://schemas.openxmlformats.org/officeDocument/2006/relationships">
  <w:p>
    <w:pPr>
      <w:pStyle w:val="Footer"/>
    </w:pPr>
    <w:r>
      <w:fldChar w:fldCharType="begin"/>
    </w:r>
    <w:r>
      <w:instrText xml:space="preserve"> PAGE </w:instrText>
    </w:r>
    <w:r>
      <w:fldChar w:fldCharType="separate"/>
    </w:r>
    <w:r>
      <w:t>1</w:t>
    </w:r>
    <w:r>
      <w:fldChar w:fldCharType="end"/>
    </w:r>
  </w:p>
</w:ftr>
</file>

<file path=word/footer2.xml><?xml version="1.0" encoding="utf-8"?>
<w:ftr xmlns:w="http://schemas.openxmlformats.org/wordprocessingml/2006/main">
  <w:p>
    <w:pPr>
      <w:spacing w:after="0"/>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http://schemas.openxmlformats.org/wordprocessingml/2006/main" xmlns:r="http://schemas.openxmlformats.org/officeDocument/2006/relationships">
  <w:p>
    <w:pPr>
      <w:pStyle w:val="Header"/>
    </w:pPr>
    <w:r>
      <w:t>Ứng dụng kỹ thuật Transformer trong bài toán phát hiện bình luận độc hại</w:t>
    </w:r>
  </w:p>
</w:hdr>
</file>

<file path=word/header2.xml><?xml version="1.0" encoding="utf-8"?>
<w:hdr xmlns:w="http://schemas.openxmlformats.org/wordprocessingml/2006/main">
  <w:p>
    <w:pPr>
      <w:spacing w:after="0"/>
    </w:pPr>
  </w:p>
</w:hdr>
</file>

<file path=word/numbering.xml><?xml version="1.0" encoding="utf-8"?>
<w:numbering xmlns:w="http://schemas.openxmlformats.org/wordprocessingml/2006/main">
  <w:abstractNum w:abstractNumId="990">
    <w:nsid w:val="0000A990"/>
    <w:multiLevelType w:val="multilevel"/>
    <w:lvl w:ilvl="0">
      <w:numFmt w:val="bullet"/>
      <w:lvlText w:val="-"/>
      <w:lvlJc w:val="left"/>
      <w:pPr>
        <w:ind w:left="720" w:hanging="360"/>
      </w:pPr>
      <w:rPr>
        <w:rFonts w:ascii="Times New Roman" w:hAnsi="Times New Roman" w:hint="default"/>
      </w:rPr>
    </w:lvl>
    <w:lvl w:ilvl="1">
      <w:numFmt w:val="bullet"/>
      <w:lvlText w:val="+"/>
      <w:lvlJc w:val="left"/>
      <w:pPr>
        <w:ind w:left="1440" w:hanging="360"/>
      </w:pPr>
      <w:rPr>
        <w:rFonts w:ascii="Times New Roman" w:hAnsi="Times New Roman" w:hint="default"/>
      </w:rPr>
    </w:lvl>
    <w:lvl w:ilvl="2">
      <w:numFmt w:val="bullet"/>
      <w:lvlText w:val="+"/>
      <w:lvlJc w:val="left"/>
      <w:pPr>
        <w:ind w:left="2160" w:hanging="360"/>
      </w:pPr>
      <w:rPr>
        <w:rFonts w:ascii="Times New Roman" w:hAnsi="Times New Roman" w:hint="default"/>
      </w:rPr>
    </w:lvl>
    <w:lvl w:ilvl="3">
      <w:numFmt w:val="bullet"/>
      <w:lvlText w:val="+"/>
      <w:lvlJc w:val="left"/>
      <w:pPr>
        <w:ind w:left="2880" w:hanging="360"/>
      </w:pPr>
      <w:rPr>
        <w:rFonts w:ascii="Times New Roman" w:hAnsi="Times New Roman" w:hint="default"/>
      </w:rPr>
    </w:lvl>
    <w:lvl w:ilvl="4">
      <w:numFmt w:val="bullet"/>
      <w:lvlText w:val="+"/>
      <w:lvlJc w:val="left"/>
      <w:pPr>
        <w:ind w:left="3600" w:hanging="360"/>
      </w:pPr>
      <w:rPr>
        <w:rFonts w:ascii="Times New Roman" w:hAnsi="Times New Roman" w:hint="default"/>
      </w:rPr>
    </w:lvl>
    <w:lvl w:ilvl="5">
      <w:numFmt w:val="bullet"/>
      <w:lvlText w:val="+"/>
      <w:lvlJc w:val="left"/>
      <w:pPr>
        <w:ind w:left="4320" w:hanging="360"/>
      </w:pPr>
      <w:rPr>
        <w:rFonts w:ascii="Times New Roman" w:hAnsi="Times New Roman" w:hint="default"/>
      </w:rPr>
    </w:lvl>
    <w:lvl w:ilvl="6">
      <w:numFmt w:val="bullet"/>
      <w:lvlText w:val="+"/>
      <w:lvlJc w:val="left"/>
      <w:pPr>
        <w:ind w:left="5040" w:hanging="360"/>
      </w:pPr>
      <w:rPr>
        <w:rFonts w:ascii="Times New Roman" w:hAnsi="Times New Roman" w:hint="default"/>
      </w:rPr>
    </w:lvl>
    <w:lvl w:ilvl="7">
      <w:numFmt w:val="bullet"/>
      <w:lvlText w:val="+"/>
      <w:lvlJc w:val="left"/>
      <w:pPr>
        <w:ind w:left="5760" w:hanging="360"/>
      </w:pPr>
      <w:rPr>
        <w:rFonts w:ascii="Times New Roman" w:hAnsi="Times New Roman" w:hint="default"/>
      </w:rPr>
    </w:lvl>
    <w:lvl w:ilvl="8">
      <w:numFmt w:val="bullet"/>
      <w:lvlText w:val="+"/>
      <w:lvlJc w:val="left"/>
      <w:pPr>
        <w:ind w:left="6480" w:hanging="360"/>
      </w:pPr>
      <w:rPr>
        <w:rFonts w:ascii="Times New Roman" w:hAnsi="Times New Roman" w:hint="default"/>
      </w:rPr>
    </w:lvl>
  </w:abstractNum>
  <w:abstractNum w:abstractNumId="991">
    <w:nsid w:val="0000A991"/>
    <w:multiLevelType w:val="multilevel"/>
    <w:lvl w:ilvl="0">
      <w:numFmt w:val="bullet"/>
      <w:lvlText w:val="-"/>
      <w:lvlJc w:val="left"/>
      <w:pPr>
        <w:ind w:left="720" w:hanging="360"/>
      </w:pPr>
      <w:rPr>
        <w:rFonts w:ascii="Times New Roman" w:hAnsi="Times New Roman" w:hint="default"/>
      </w:rPr>
    </w:lvl>
    <w:lvl w:ilvl="1">
      <w:numFmt w:val="bullet"/>
      <w:lvlText w:val="+"/>
      <w:lvlJc w:val="left"/>
      <w:pPr>
        <w:ind w:left="1440" w:hanging="360"/>
      </w:pPr>
      <w:rPr>
        <w:rFonts w:ascii="Times New Roman" w:hAnsi="Times New Roman" w:hint="default"/>
      </w:rPr>
    </w:lvl>
    <w:lvl w:ilvl="2">
      <w:numFmt w:val="bullet"/>
      <w:lvlText w:val="+"/>
      <w:lvlJc w:val="left"/>
      <w:pPr>
        <w:ind w:left="2160" w:hanging="360"/>
      </w:pPr>
      <w:rPr>
        <w:rFonts w:ascii="Times New Roman" w:hAnsi="Times New Roman" w:hint="default"/>
      </w:rPr>
    </w:lvl>
    <w:lvl w:ilvl="3">
      <w:numFmt w:val="bullet"/>
      <w:lvlText w:val="+"/>
      <w:lvlJc w:val="left"/>
      <w:pPr>
        <w:ind w:left="2880" w:hanging="360"/>
      </w:pPr>
      <w:rPr>
        <w:rFonts w:ascii="Times New Roman" w:hAnsi="Times New Roman" w:hint="default"/>
      </w:rPr>
    </w:lvl>
    <w:lvl w:ilvl="4">
      <w:numFmt w:val="bullet"/>
      <w:lvlText w:val="+"/>
      <w:lvlJc w:val="left"/>
      <w:pPr>
        <w:ind w:left="3600" w:hanging="360"/>
      </w:pPr>
      <w:rPr>
        <w:rFonts w:ascii="Times New Roman" w:hAnsi="Times New Roman" w:hint="default"/>
      </w:rPr>
    </w:lvl>
    <w:lvl w:ilvl="5">
      <w:numFmt w:val="bullet"/>
      <w:lvlText w:val="+"/>
      <w:lvlJc w:val="left"/>
      <w:pPr>
        <w:ind w:left="4320" w:hanging="360"/>
      </w:pPr>
      <w:rPr>
        <w:rFonts w:ascii="Times New Roman" w:hAnsi="Times New Roman" w:hint="default"/>
      </w:rPr>
    </w:lvl>
    <w:lvl w:ilvl="6">
      <w:numFmt w:val="bullet"/>
      <w:lvlText w:val="+"/>
      <w:lvlJc w:val="left"/>
      <w:pPr>
        <w:ind w:left="5040" w:hanging="360"/>
      </w:pPr>
      <w:rPr>
        <w:rFonts w:ascii="Times New Roman" w:hAnsi="Times New Roman" w:hint="default"/>
      </w:rPr>
    </w:lvl>
    <w:lvl w:ilvl="7">
      <w:numFmt w:val="bullet"/>
      <w:lvlText w:val="+"/>
      <w:lvlJc w:val="left"/>
      <w:pPr>
        <w:ind w:left="5760" w:hanging="360"/>
      </w:pPr>
      <w:rPr>
        <w:rFonts w:ascii="Times New Roman" w:hAnsi="Times New Roman" w:hint="default"/>
      </w:rPr>
    </w:lvl>
    <w:lvl w:ilvl="8">
      <w:numFmt w:val="bullet"/>
      <w:lvlText w:val="+"/>
      <w:lvlJc w:val="left"/>
      <w:pPr>
        <w:ind w:left="6480" w:hanging="360"/>
      </w:pPr>
      <w:rPr>
        <w:rFonts w:ascii="Times New Roman" w:hAnsi="Times New Roman"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updateFields w:val="tru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cs="Times New Roman" w:eastAsia="Times New Roman" w:hAnsi="Times New Roman"/>
        <w:sz w:val="26"/>
        <w:szCs w:val="26"/>
        <w:lang w:bidi="ar-SA" w:eastAsia="en-US" w:val="vi-VN"/>
      </w:rPr>
    </w:rPrDefault>
    <w:pPrDefault>
      <w:pPr>
        <w:spacing w:after="80" w:line="360" w:lineRule="auto"/>
      </w:pPr>
    </w:pPrDefault>
  </w:docDefaults>
  <w:latentStyles w:count="276" w:defLockedState="0" w:defQFormat="0" w:defSemiHidden="0" w:defUIPriority="0" w:defUnhideWhenUsed="0"/>
  <w:style w:default="1" w:styleId="Normal" w:type="paragraph">
    <w:name w:val="Normal"/>
    <w:qFormat/>
    <w:pPr>
      <w:spacing w:after="80" w:line="360" w:lineRule="auto"/>
    </w:pPr>
    <w:rPr>
      <w:rFonts w:ascii="Times New Roman" w:cs="Times New Roman" w:hAnsi="Times New Roman"/>
      <w:sz w:val="26"/>
      <w:szCs w:val="26"/>
    </w:rPr>
  </w:style>
  <w:style w:styleId="BodyText" w:type="paragraph">
    <w:name w:val="Body Text"/>
    <w:basedOn w:val="Normal"/>
    <w:qFormat/>
    <w:pPr>
      <w:spacing w:after="100" w:before="0" w:line="360" w:lineRule="auto"/>
      <w:ind w:firstLine="567"/>
      <w:jc w:val="both"/>
    </w:pPr>
  </w:style>
  <w:style w:customStyle="1" w:styleId="FirstParagraph" w:type="paragraph">
    <w:name w:val="First Paragraph"/>
    <w:basedOn w:val="BodyText"/>
    <w:next w:val="BodyText"/>
    <w:qFormat/>
    <w:pPr>
      <w:spacing w:after="100" w:before="0" w:line="360" w:lineRule="auto"/>
      <w:ind w:firstLine="567"/>
      <w:jc w:val="both"/>
    </w:pPr>
  </w:style>
  <w:style w:customStyle="1" w:styleId="Compact" w:type="paragraph">
    <w:name w:val="Compact"/>
    <w:basedOn w:val="BodyText"/>
    <w:qFormat/>
    <w:pPr>
      <w:spacing w:before="0" w:after="60" w:line="360" w:lineRule="auto"/>
      <w:ind w:firstLine="0"/>
      <w:jc w:val="both"/>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qFormat/>
    <w:rsid w:val="00A10FD9"/>
    <w:pPr>
      <w:keepNext/>
      <w:keepLines/>
      <w:pageBreakBefore/>
      <w:spacing w:after="240" w:before="0" w:line="360" w:lineRule="auto"/>
      <w:jc w:val="center"/>
      <w:outlineLvl w:val="0"/>
    </w:pPr>
    <w:rPr>
      <w:rFonts w:ascii="Times New Roman" w:cs="Times New Roman" w:hAnsi="Times New Roman"/>
      <w:color w:val="000000"/>
      <w:b/>
      <w:bCs/>
      <w:sz w:val="32"/>
      <w:szCs w:val="32"/>
    </w:rPr>
  </w:style>
  <w:style w:styleId="Heading2" w:type="paragraph">
    <w:name w:val="heading 2"/>
    <w:basedOn w:val="Normal"/>
    <w:next w:val="BodyText"/>
    <w:qFormat/>
    <w:rsid w:val="00A10FD9"/>
    <w:pPr>
      <w:keepNext/>
      <w:keepLines/>
      <w:spacing w:after="120" w:before="240" w:line="360" w:lineRule="auto"/>
      <w:outlineLvl w:val="1"/>
    </w:pPr>
    <w:rPr>
      <w:rFonts w:ascii="Times New Roman" w:cs="Times New Roman" w:hAnsi="Times New Roman"/>
      <w:color w:val="000000"/>
      <w:b/>
      <w:bCs/>
      <w:sz w:val="28"/>
      <w:szCs w:val="28"/>
    </w:rPr>
  </w:style>
  <w:style w:styleId="Heading3" w:type="paragraph">
    <w:name w:val="heading 3"/>
    <w:basedOn w:val="Normal"/>
    <w:next w:val="BodyText"/>
    <w:qFormat/>
    <w:rsid w:val="00A10FD9"/>
    <w:pPr>
      <w:keepNext/>
      <w:keepLines/>
      <w:spacing w:after="100" w:before="200" w:line="360" w:lineRule="auto"/>
      <w:outlineLvl w:val="2"/>
    </w:pPr>
    <w:rPr>
      <w:rFonts w:ascii="Times New Roman" w:cs="Times New Roman" w:hAnsi="Times New Roman"/>
      <w:color w:val="000000"/>
      <w:b/>
      <w:bCs/>
      <w:i/>
      <w:iCs/>
      <w:sz w:val="26"/>
      <w:szCs w:val="26"/>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Normal"/>
    <w:qFormat/>
    <w:pPr>
      <w:shd w:color="auto" w:fill="FFF2CC" w:val="clear"/>
      <w:spacing w:after="80" w:before="80"/>
      <w:ind w:left="284" w:right="284"/>
    </w:pPr>
    <w:rPr>
      <w:i/>
      <w:iCs/>
      <w:sz w:val="24"/>
      <w:szCs w:val="24"/>
    </w:r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pPr>
      <w:spacing w:after="40" w:before="40" w:line="276" w:lineRule="auto"/>
      <w:ind w:firstLine="0"/>
    </w:pPr>
    <w:rPr>
      <w:sz w:val="24"/>
      <w:szCs w:val="24"/>
    </w:rPr>
    <w:tblPr>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CellMar>
        <w:top w:type="dxa" w:w="40"/>
        <w:left w:type="dxa" w:w="100"/>
        <w:bottom w:type="dxa" w:w="40"/>
        <w:right w:type="dxa" w:w="100"/>
      </w:tblCellMar>
    </w:tblPr>
    <w:tblStylePr w:type="firstRow">
      <w:pPr>
        <w:jc w:val="center"/>
      </w:pPr>
      <w:rPr>
        <w:b/>
        <w:bCs/>
      </w:rPr>
      <w:tblPr/>
      <w:tcPr>
        <w:shd w:color="auto" w:fill="D9E2F3" w:val="clear"/>
        <w:vAlign w:val="center"/>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qFormat/>
    <w:pPr>
      <w:keepLines/>
      <w:spacing w:after="200" w:before="80" w:line="276" w:lineRule="auto"/>
      <w:jc w:val="center"/>
    </w:pPr>
    <w:rPr>
      <w:i/>
      <w:iCs/>
      <w:color w:val="2F5496"/>
      <w:sz w:val="24"/>
      <w:szCs w:val="24"/>
    </w:rPr>
  </w:style>
  <w:style w:customStyle="1" w:styleId="TableCaption" w:type="paragraph">
    <w:name w:val="Table Caption"/>
    <w:basedOn w:val="Caption"/>
    <w:qFormat/>
    <w:pPr>
      <w:keepLines/>
      <w:spacing w:after="200" w:before="80" w:line="276" w:lineRule="auto"/>
      <w:jc w:val="center"/>
    </w:pPr>
    <w:rPr>
      <w:i/>
      <w:iCs/>
      <w:color w:val="2F5496"/>
      <w:sz w:val="24"/>
      <w:szCs w:val="24"/>
    </w:rPr>
  </w:style>
  <w:style w:customStyle="1" w:styleId="ImageCaption" w:type="paragraph">
    <w:name w:val="Image Caption"/>
    <w:basedOn w:val="Caption"/>
    <w:qFormat/>
    <w:pPr>
      <w:keepLines/>
      <w:spacing w:after="200" w:before="80" w:line="276" w:lineRule="auto"/>
      <w:jc w:val="center"/>
    </w:pPr>
    <w:rPr>
      <w:i/>
      <w:iCs/>
      <w:color w:val="2F5496"/>
      <w:sz w:val="24"/>
      <w:szCs w:val="24"/>
    </w:rPr>
  </w:style>
  <w:style w:customStyle="1" w:styleId="Figure" w:type="paragraph">
    <w:name w:val="Figure"/>
    <w:basedOn w:val="Normal"/>
    <w:qFormat/>
    <w:pPr>
      <w:keepNext/>
      <w:spacing w:after="0" w:before="120" w:line="240" w:lineRule="auto"/>
      <w:ind w:firstLine="0"/>
      <w:jc w:val="center"/>
    </w:pPr>
  </w:style>
  <w:style w:customStyle="1" w:styleId="CaptionedFigure" w:type="paragraph">
    <w:name w:val="Captioned Figure"/>
    <w:basedOn w:val="Figure"/>
    <w:qFormat/>
    <w:pPr>
      <w:keepNext/>
      <w:jc w:val="center"/>
    </w:pPr>
  </w:style>
  <w:style w:customStyle="1" w:styleId="BodyTextChar" w:type="character">
    <w:name w:val="Body Text Char"/>
    <w:basedOn w:val="DefaultParagraphFont"/>
    <w:link w:val="BodyText"/>
  </w:style>
  <w:style w:customStyle="1" w:styleId="VerbatimChar" w:type="character">
    <w:name w:val="Verbatim Char"/>
    <w:basedOn w:val="DefaultParagraphFont"/>
    <w:qFormat/>
    <w:rPr>
      <w:rFonts w:ascii="Courier New" w:cs="Courier New" w:hAnsi="Courier New"/>
      <w:sz w:val="22"/>
      <w:szCs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qFormat/>
    <w:pPr>
      <w:spacing w:after="240" w:before="0"/>
      <w:jc w:val="center"/>
    </w:pPr>
    <w:rPr>
      <w:rFonts w:ascii="Times New Roman" w:cs="Times New Roman" w:hAnsi="Times New Roman"/>
      <w:color w:val="000000"/>
      <w:b/>
      <w:sz w:val="32"/>
      <w:szCs w:val="32"/>
    </w:rPr>
  </w:style>
  <w:style w:styleId="SourceCode" w:type="paragraph">
    <w:name w:val="Source Code"/>
    <w:basedOn w:val="Normal"/>
    <w:qFormat/>
    <w:pPr>
      <w:shd w:color="auto" w:fill="F2F2F2" w:val="clear"/>
      <w:spacing w:after="0" w:before="0" w:line="240" w:lineRule="auto"/>
      <w:ind w:left="284"/>
    </w:pPr>
    <w:rPr>
      <w:rFonts w:ascii="Courier New" w:cs="Courier New" w:hAnsi="Courier New"/>
      <w:sz w:val="20"/>
      <w:szCs w:val="20"/>
    </w:rPr>
  </w:style>
  <w:style w:styleId="TOC1" w:type="paragraph">
    <w:name w:val="toc 1"/>
    <w:basedOn w:val="Normal"/>
    <w:next w:val="Normal"/>
    <w:qFormat/>
    <w:pPr>
      <w:tabs>
        <w:tab w:leader="dot" w:pos="9061" w:val="right"/>
      </w:tabs>
      <w:spacing w:after="60" w:before="60" w:line="312" w:lineRule="auto"/>
    </w:pPr>
    <w:rPr>
      <w:sz w:val="26"/>
    </w:rPr>
  </w:style>
  <w:style w:styleId="TOC2" w:type="paragraph">
    <w:name w:val="toc 2"/>
    <w:basedOn w:val="Normal"/>
    <w:next w:val="Normal"/>
    <w:qFormat/>
    <w:pPr>
      <w:tabs>
        <w:tab w:leader="dot" w:pos="9061" w:val="right"/>
      </w:tabs>
      <w:spacing w:after="40" w:before="40" w:line="312" w:lineRule="auto"/>
      <w:ind w:left="284"/>
    </w:pPr>
    <w:rPr>
      <w:sz w:val="26"/>
    </w:rPr>
  </w:style>
  <w:style w:styleId="TOC3" w:type="paragraph">
    <w:name w:val="toc 3"/>
    <w:basedOn w:val="Normal"/>
    <w:next w:val="Normal"/>
    <w:qFormat/>
    <w:pPr>
      <w:tabs>
        <w:tab w:leader="dot" w:pos="9061" w:val="right"/>
      </w:tabs>
      <w:spacing w:after="40" w:before="40" w:line="312" w:lineRule="auto"/>
      <w:ind w:left="567"/>
    </w:pPr>
    <w:rPr>
      <w:sz w:val="26"/>
    </w:rPr>
  </w:style>
  <w:style w:styleId="TableofFigures" w:type="paragraph">
    <w:name w:val="table of figures"/>
    <w:basedOn w:val="Normal"/>
    <w:next w:val="Normal"/>
    <w:qFormat/>
    <w:pPr>
      <w:tabs>
        <w:tab w:leader="dot" w:pos="9061" w:val="right"/>
      </w:tabs>
      <w:spacing w:after="60" w:before="60" w:line="312" w:lineRule="auto"/>
    </w:pPr>
    <w:rPr>
      <w:sz w:val="26"/>
    </w:rPr>
  </w:style>
  <w:style w:styleId="CoverTop" w:type="paragraph">
    <w:name w:val="Cover Top"/>
    <w:basedOn w:val="Normal"/>
    <w:qFormat/>
    <w:pPr>
      <w:spacing w:after="0" w:before="0" w:line="300" w:lineRule="auto"/>
      <w:ind w:firstLine="0"/>
      <w:jc w:val="center"/>
    </w:pPr>
    <w:rPr>
      <w:b/>
      <w:sz w:val="28"/>
      <w:szCs w:val="28"/>
    </w:rPr>
  </w:style>
  <w:style w:styleId="CoverTitle" w:type="paragraph">
    <w:name w:val="Cover Title"/>
    <w:basedOn w:val="Normal"/>
    <w:qFormat/>
    <w:pPr>
      <w:spacing w:after="120" w:before="120" w:line="360" w:lineRule="auto"/>
      <w:ind w:firstLine="0"/>
      <w:jc w:val="center"/>
    </w:pPr>
    <w:rPr>
      <w:b/>
      <w:sz w:val="36"/>
      <w:szCs w:val="36"/>
    </w:rPr>
  </w:style>
  <w:style w:styleId="CoverTopic" w:type="paragraph">
    <w:name w:val="Cover Topic"/>
    <w:basedOn w:val="Normal"/>
    <w:qFormat/>
    <w:pPr>
      <w:spacing w:after="60" w:before="0" w:line="300" w:lineRule="auto"/>
      <w:ind w:firstLine="0"/>
      <w:jc w:val="center"/>
    </w:pPr>
    <w:rPr>
      <w:b/>
      <w:sz w:val="30"/>
      <w:szCs w:val="30"/>
    </w:rPr>
  </w:style>
  <w:style w:styleId="CoverInfo" w:type="paragraph">
    <w:name w:val="Cover Info"/>
    <w:basedOn w:val="Normal"/>
    <w:qFormat/>
    <w:pPr>
      <w:spacing w:after="60" w:before="0"/>
      <w:ind w:firstLine="0" w:left="4536"/>
    </w:pPr>
    <w:rPr>
      <w:sz w:val="28"/>
      <w:szCs w:val="28"/>
    </w:rPr>
  </w:style>
  <w:style w:styleId="CoverDate" w:type="paragraph">
    <w:name w:val="Cover Date"/>
    <w:basedOn w:val="Normal"/>
    <w:qFormat/>
    <w:pPr>
      <w:spacing w:after="0" w:before="600"/>
      <w:ind w:firstLine="0"/>
      <w:jc w:val="center"/>
    </w:pPr>
    <w:rPr>
      <w:i/>
      <w:sz w:val="26"/>
    </w:rPr>
  </w:style>
  <w:style w:styleId="CoverSpace" w:type="paragraph">
    <w:name w:val="Cover Space"/>
    <w:basedOn w:val="Normal"/>
    <w:qFormat/>
    <w:pPr>
      <w:spacing w:after="0" w:before="0" w:line="240" w:lineRule="auto"/>
      <w:ind w:firstLine="0"/>
      <w:jc w:val="center"/>
    </w:pPr>
  </w:style>
  <w:style w:styleId="FrontTitle" w:type="paragraph">
    <w:name w:val="Front Title"/>
    <w:basedOn w:val="Normal"/>
    <w:qFormat/>
    <w:pPr>
      <w:keepNext/>
      <w:spacing w:after="240" w:before="0"/>
      <w:ind w:firstLine="0"/>
      <w:jc w:val="center"/>
    </w:pPr>
    <w:rPr>
      <w:rFonts w:ascii="Times New Roman" w:cs="Times New Roman" w:hAnsi="Times New Roman"/>
      <w:color w:val="000000"/>
      <w:b/>
      <w:sz w:val="32"/>
      <w:szCs w:val="32"/>
    </w:rPr>
  </w:style>
  <w:style w:styleId="FrontSub" w:type="paragraph">
    <w:name w:val="Front Sub"/>
    <w:basedOn w:val="Normal"/>
    <w:qFormat/>
    <w:pPr>
      <w:keepNext/>
      <w:spacing w:after="240" w:before="480"/>
      <w:ind w:firstLine="0"/>
      <w:jc w:val="center"/>
    </w:pPr>
    <w:rPr>
      <w:rFonts w:ascii="Times New Roman" w:cs="Times New Roman" w:hAnsi="Times New Roman"/>
      <w:color w:val="000000"/>
      <w:b/>
      <w:sz w:val="32"/>
      <w:szCs w:val="32"/>
    </w:rPr>
  </w:style>
  <w:style w:styleId="Reference" w:type="paragraph">
    <w:name w:val="Reference"/>
    <w:basedOn w:val="Normal"/>
    <w:qFormat/>
    <w:pPr>
      <w:spacing w:after="120" w:before="0" w:line="336" w:lineRule="auto"/>
      <w:ind w:hanging="567" w:left="567"/>
      <w:jc w:val="both"/>
    </w:pPr>
  </w:style>
  <w:style w:styleId="Header" w:type="paragraph">
    <w:name w:val="header"/>
    <w:basedOn w:val="Normal"/>
    <w:qFormat/>
    <w:pPr>
      <w:pBdr>
        <w:bottom w:color="808080" w:space="4" w:sz="4" w:val="single"/>
      </w:pBdr>
      <w:spacing w:after="0" w:line="240" w:lineRule="auto"/>
      <w:jc w:val="center"/>
    </w:pPr>
    <w:rPr>
      <w:i/>
      <w:color w:val="595959"/>
      <w:sz w:val="22"/>
      <w:szCs w:val="22"/>
    </w:rPr>
  </w:style>
  <w:style w:styleId="Footer" w:type="paragraph">
    <w:name w:val="footer"/>
    <w:basedOn w:val="Normal"/>
    <w:qFormat/>
    <w:pPr>
      <w:spacing w:after="0" w:line="240" w:lineRule="auto"/>
      <w:jc w:val="center"/>
    </w:pPr>
    <w:rPr>
      <w:sz w:val="24"/>
    </w:rPr>
  </w:style>
  <w:style w:type="paragraph" w:customStyle="1" w:styleId="CoverDate">
    <w:name w:val="CoverDate"/>
    <w:basedOn w:val="BodyText"/>
    <w:qFormat/>
  </w:style>
  <w:style w:type="paragraph" w:customStyle="1" w:styleId="CoverInfo">
    <w:name w:val="CoverInfo"/>
    <w:basedOn w:val="BodyText"/>
    <w:qFormat/>
  </w:style>
  <w:style w:type="paragraph" w:customStyle="1" w:styleId="CoverSpace">
    <w:name w:val="CoverSpace"/>
    <w:basedOn w:val="BodyText"/>
    <w:qFormat/>
  </w:style>
  <w:style w:type="paragraph" w:customStyle="1" w:styleId="CoverTitle">
    <w:name w:val="CoverTitle"/>
    <w:basedOn w:val="BodyText"/>
    <w:qFormat/>
  </w:style>
  <w:style w:type="paragraph" w:customStyle="1" w:styleId="CoverTop">
    <w:name w:val="CoverTop"/>
    <w:basedOn w:val="BodyText"/>
    <w:qFormat/>
  </w:style>
  <w:style w:type="paragraph" w:customStyle="1" w:styleId="CoverTopic">
    <w:name w:val="CoverTopic"/>
    <w:basedOn w:val="BodyText"/>
    <w:qFormat/>
  </w:style>
  <w:style w:type="paragraph" w:customStyle="1" w:styleId="FrontSub">
    <w:name w:val="FrontSub"/>
    <w:basedOn w:val="BodyText"/>
    <w:qFormat/>
  </w:style>
  <w:style w:type="paragraph" w:customStyle="1" w:styleId="FrontTitle">
    <w:name w:val="FrontTitle"/>
    <w:basedOn w:val="BodyText"/>
    <w:qFormat/>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 w:type="paragraph" w:customStyle="1" w:styleId="TableText">
    <w:name w:val="Table Text"/>
    <w:basedOn w:val="Normal"/>
    <w:qFormat/>
    <w:pPr>
      <w:spacing w:before="30" w:after="30" w:line="264" w:lineRule="auto"/>
      <w:ind w:firstLine="0"/>
      <w:jc w:val="left"/>
    </w:pPr>
    <w:rPr>
      <w:sz w:val="24"/>
      <w:szCs w:val="24"/>
    </w:rPr>
  </w:style>
  <w:style w:type="paragraph" w:customStyle="1" w:styleId="TableTextSmall">
    <w:name w:val="Table Text Small"/>
    <w:basedOn w:val="TableText"/>
    <w:qFormat/>
    <w:pPr>
      <w:spacing w:before="20" w:after="20" w:line="240" w:lineRule="auto"/>
    </w:pPr>
    <w:rPr>
      <w:sz w:val="20"/>
      <w:szCs w:val="20"/>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Hdr1" Type="http://schemas.openxmlformats.org/officeDocument/2006/relationships/header" Target="header1.xml"/><Relationship Id="rIdFtr1" Type="http://schemas.openxmlformats.org/officeDocument/2006/relationships/footer" Target="footer1.xml"/><Relationship Id="rIdHdr2" Type="http://schemas.openxmlformats.org/officeDocument/2006/relationships/header" Target="header2.xml"/><Relationship Id="rIdFtr2" Type="http://schemas.openxmlformats.org/officeDocument/2006/relationships/footer" Target="footer2.xml"/><Relationship Id="rId12" Type="http://schemas.openxmlformats.org/officeDocument/2006/relationships/image" Target="media/rId12.png"/><Relationship Id="rId15" Type="http://schemas.openxmlformats.org/officeDocument/2006/relationships/image" Target="media/rId15.png"/><Relationship Id="rId21" Type="http://schemas.openxmlformats.org/officeDocument/2006/relationships/image" Target="media/rId21.png"/><Relationship Id="rId9" Type="http://schemas.openxmlformats.org/officeDocument/2006/relationships/image" Target="media/rId9.png"/><Relationship Id="rId18" Type="http://schemas.openxmlformats.org/officeDocument/2006/relationships/image" Target="media/rId18.png"/><Relationship Id="rId24" Type="http://schemas.openxmlformats.org/officeDocument/2006/relationships/image" Target="media/rId24.png"/><Relationship Id="rId27" Type="http://schemas.openxmlformats.org/officeDocument/2006/relationships/image" Target="media/rId27.png"/><Relationship Id="rId30" Type="http://schemas.openxmlformats.org/officeDocument/2006/relationships/image" Target="media/rId30.png"/><Relationship Id="rId33" Type="http://schemas.openxmlformats.org/officeDocument/2006/relationships/image" Target="media/rId3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2026-09-24T11:59:22Z</dcterms:created>
  <dcterms:modified xsi:type="dcterms:W3CDTF">2026-09-24T11:59:22Z</dcterms:modified>
</cp:coreProperties>
</file>

<file path=docProps/custom.xml><?xml version="1.0" encoding="utf-8"?>
<Properties xmlns="http://schemas.openxmlformats.org/officeDocument/2006/custom-properties" xmlns:vt="http://schemas.openxmlformats.org/officeDocument/2006/docPropsVTypes"/>
</file>