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directly above or below its body, it will de-aggro. </w:t>
      </w:r>
      <w:r w:rsidR="00967C17">
        <w:rPr>
          <w:rFonts w:ascii="Times New Roman" w:hAnsi="Times New Roman" w:cs="Times New Roman"/>
          <w:color w:val="000000" w:themeColor="text1"/>
          <w:sz w:val="24"/>
          <w:szCs w:val="24"/>
        </w:rPr>
        <w:t>While not aggroed, it is invulnerable.</w:t>
      </w:r>
      <w:r w:rsidR="00967C17">
        <w:rPr>
          <w:rFonts w:ascii="Times New Roman" w:hAnsi="Times New Roman" w:cs="Times New Roman"/>
          <w:color w:val="000000" w:themeColor="text1"/>
          <w:sz w:val="24"/>
          <w:szCs w:val="24"/>
        </w:rPr>
        <w:t xml:space="preserv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bookmarkStart w:id="0" w:name="_GoBack"/>
      <w:bookmarkEnd w:id="0"/>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3E4295">
        <w:rPr>
          <w:rFonts w:ascii="Times New Roman" w:hAnsi="Times New Roman" w:cs="Times New Roman"/>
          <w:color w:val="000000" w:themeColor="text1"/>
          <w:sz w:val="24"/>
          <w:szCs w:val="24"/>
        </w:rPr>
        <w:t xml:space="preserve">dealing 4 dmg and </w:t>
      </w:r>
      <w:r w:rsidR="00BD6BAE">
        <w:rPr>
          <w:rFonts w:ascii="Times New Roman" w:hAnsi="Times New Roman" w:cs="Times New Roman"/>
          <w:color w:val="000000" w:themeColor="text1"/>
          <w:sz w:val="24"/>
          <w:szCs w:val="24"/>
        </w:rPr>
        <w:t xml:space="preserve">splitting in to 8 smaller bullets (circular </w:t>
      </w:r>
      <w:r w:rsidR="00BD6BAE">
        <w:rPr>
          <w:rFonts w:ascii="Times New Roman" w:hAnsi="Times New Roman" w:cs="Times New Roman"/>
          <w:color w:val="000000" w:themeColor="text1"/>
          <w:sz w:val="24"/>
          <w:szCs w:val="24"/>
        </w:rPr>
        <w:lastRenderedPageBreak/>
        <w:t>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1F77B2">
        <w:rPr>
          <w:rFonts w:ascii="Times New Roman" w:hAnsi="Times New Roman" w:cs="Times New Roman"/>
          <w:color w:val="000000" w:themeColor="text1"/>
          <w:sz w:val="24"/>
          <w:szCs w:val="24"/>
        </w:rPr>
        <w:t>, dealing 5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E02645">
        <w:rPr>
          <w:rFonts w:ascii="Times New Roman" w:hAnsi="Times New Roman" w:cs="Times New Roman"/>
          <w:color w:val="000000" w:themeColor="text1"/>
          <w:sz w:val="24"/>
          <w:szCs w:val="24"/>
        </w:rPr>
        <w:t xml:space="preserve"> Will only be used when under 100 hp (phase 2 threshold).</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lastRenderedPageBreak/>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 xml:space="preserve">The player is physically barred </w:t>
      </w:r>
      <w:r w:rsidR="00503CB4">
        <w:rPr>
          <w:rFonts w:ascii="Times New Roman" w:hAnsi="Times New Roman" w:cs="Times New Roman"/>
          <w:sz w:val="24"/>
          <w:szCs w:val="24"/>
        </w:rPr>
        <w:lastRenderedPageBreak/>
        <w:t>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B6" w:rsidRDefault="00A308B6" w:rsidP="00487540">
      <w:pPr>
        <w:spacing w:after="0" w:line="240" w:lineRule="auto"/>
      </w:pPr>
      <w:r>
        <w:separator/>
      </w:r>
    </w:p>
  </w:endnote>
  <w:endnote w:type="continuationSeparator" w:id="0">
    <w:p w:rsidR="00A308B6" w:rsidRDefault="00A308B6"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B6" w:rsidRDefault="00A308B6" w:rsidP="00487540">
      <w:pPr>
        <w:spacing w:after="0" w:line="240" w:lineRule="auto"/>
      </w:pPr>
      <w:r>
        <w:separator/>
      </w:r>
    </w:p>
  </w:footnote>
  <w:footnote w:type="continuationSeparator" w:id="0">
    <w:p w:rsidR="00A308B6" w:rsidRDefault="00A308B6"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77B2"/>
    <w:rsid w:val="00212C9C"/>
    <w:rsid w:val="0021342C"/>
    <w:rsid w:val="00221478"/>
    <w:rsid w:val="00227D8B"/>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E4295"/>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4A4A"/>
    <w:rsid w:val="004A668F"/>
    <w:rsid w:val="004B3401"/>
    <w:rsid w:val="004B70ED"/>
    <w:rsid w:val="004C0EFB"/>
    <w:rsid w:val="004C421D"/>
    <w:rsid w:val="004D17FA"/>
    <w:rsid w:val="004E5691"/>
    <w:rsid w:val="004F1377"/>
    <w:rsid w:val="004F28BD"/>
    <w:rsid w:val="004F5991"/>
    <w:rsid w:val="00503CB4"/>
    <w:rsid w:val="00506DAB"/>
    <w:rsid w:val="0051622B"/>
    <w:rsid w:val="00521DAD"/>
    <w:rsid w:val="00535F95"/>
    <w:rsid w:val="00552C4A"/>
    <w:rsid w:val="00571943"/>
    <w:rsid w:val="00590841"/>
    <w:rsid w:val="005A3C03"/>
    <w:rsid w:val="005C2046"/>
    <w:rsid w:val="005E2217"/>
    <w:rsid w:val="005E530C"/>
    <w:rsid w:val="005F217E"/>
    <w:rsid w:val="005F79E0"/>
    <w:rsid w:val="00606388"/>
    <w:rsid w:val="00623520"/>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17164"/>
    <w:rsid w:val="007229D4"/>
    <w:rsid w:val="00724E22"/>
    <w:rsid w:val="007274D0"/>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67412"/>
    <w:rsid w:val="008806E9"/>
    <w:rsid w:val="0088253E"/>
    <w:rsid w:val="00896EB5"/>
    <w:rsid w:val="008B2857"/>
    <w:rsid w:val="008C4601"/>
    <w:rsid w:val="008D0BDC"/>
    <w:rsid w:val="008E02D3"/>
    <w:rsid w:val="008E3B8A"/>
    <w:rsid w:val="008E5A81"/>
    <w:rsid w:val="008F0DBA"/>
    <w:rsid w:val="008F5A80"/>
    <w:rsid w:val="00900FEF"/>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308B6"/>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57BC8"/>
    <w:rsid w:val="00B60405"/>
    <w:rsid w:val="00B64E4C"/>
    <w:rsid w:val="00B90FD0"/>
    <w:rsid w:val="00B93925"/>
    <w:rsid w:val="00BA19E5"/>
    <w:rsid w:val="00BD06F5"/>
    <w:rsid w:val="00BD6BAE"/>
    <w:rsid w:val="00BE57A1"/>
    <w:rsid w:val="00BE5DCC"/>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53"/>
    <w:rsid w:val="00CD11D9"/>
    <w:rsid w:val="00CD6E5E"/>
    <w:rsid w:val="00CE05C0"/>
    <w:rsid w:val="00CE1F8E"/>
    <w:rsid w:val="00CE2A60"/>
    <w:rsid w:val="00CF3A2B"/>
    <w:rsid w:val="00CF7DBA"/>
    <w:rsid w:val="00D02F2D"/>
    <w:rsid w:val="00D1161D"/>
    <w:rsid w:val="00D13DE7"/>
    <w:rsid w:val="00D274D2"/>
    <w:rsid w:val="00D404C1"/>
    <w:rsid w:val="00D56165"/>
    <w:rsid w:val="00D62DC3"/>
    <w:rsid w:val="00D63D88"/>
    <w:rsid w:val="00D65C77"/>
    <w:rsid w:val="00D732E4"/>
    <w:rsid w:val="00D769D1"/>
    <w:rsid w:val="00D7760D"/>
    <w:rsid w:val="00D8429B"/>
    <w:rsid w:val="00D92A94"/>
    <w:rsid w:val="00DA7B57"/>
    <w:rsid w:val="00DB6BF2"/>
    <w:rsid w:val="00DC2F1B"/>
    <w:rsid w:val="00DC4878"/>
    <w:rsid w:val="00DC6749"/>
    <w:rsid w:val="00DD3513"/>
    <w:rsid w:val="00DE378F"/>
    <w:rsid w:val="00DE6FE7"/>
    <w:rsid w:val="00DF46AF"/>
    <w:rsid w:val="00E00FD6"/>
    <w:rsid w:val="00E020A8"/>
    <w:rsid w:val="00E022E5"/>
    <w:rsid w:val="00E02645"/>
    <w:rsid w:val="00E0282A"/>
    <w:rsid w:val="00E03CA2"/>
    <w:rsid w:val="00E20F09"/>
    <w:rsid w:val="00E33909"/>
    <w:rsid w:val="00E34CD6"/>
    <w:rsid w:val="00E407D6"/>
    <w:rsid w:val="00E4279A"/>
    <w:rsid w:val="00E430A6"/>
    <w:rsid w:val="00E46D19"/>
    <w:rsid w:val="00E4752B"/>
    <w:rsid w:val="00E63E85"/>
    <w:rsid w:val="00E675BC"/>
    <w:rsid w:val="00E73D21"/>
    <w:rsid w:val="00E744A5"/>
    <w:rsid w:val="00E86823"/>
    <w:rsid w:val="00E91DC4"/>
    <w:rsid w:val="00E92341"/>
    <w:rsid w:val="00E9501E"/>
    <w:rsid w:val="00EB0092"/>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1F5C"/>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99882</TotalTime>
  <Pages>17</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115</cp:revision>
  <dcterms:created xsi:type="dcterms:W3CDTF">2020-06-02T22:55:00Z</dcterms:created>
  <dcterms:modified xsi:type="dcterms:W3CDTF">2020-08-25T20:23:00Z</dcterms:modified>
</cp:coreProperties>
</file>