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Báo cáo đánh giá chất lượng nhận xét buổi học</w:t>
        <w:br/>
        <w:t>(RinoDigi Lesson Feedback)</w:t>
      </w:r>
    </w:p>
    <w:p>
      <w:pPr>
        <w:jc w:val="center"/>
      </w:pPr>
      <w:r>
        <w:t>Tổng hợp đánh giá định tính và định lượng trên nhiều buổi học mẫu và tổng hợp 8 buổi gần nhất</w:t>
      </w:r>
    </w:p>
    <w:p/>
    <w:p>
      <w:r>
        <w:rPr>
          <w:b/>
        </w:rPr>
        <w:t xml:space="preserve">Phạm vi: </w:t>
      </w:r>
      <w:r>
        <w:t>Chất lượng nội dung đánh giá do mô hình ngôn ngữ tạo ra (độ bám dữ liệu, cấu trúc, tính hữu ích với phụ huynh/giáo viên, độ nhất quán).</w:t>
      </w:r>
    </w:p>
    <w:p/>
    <w:p>
      <w:r>
        <w:rPr>
          <w:b/>
        </w:rPr>
        <w:t xml:space="preserve">Ngày báo cáo: </w:t>
      </w:r>
      <w:r>
        <w:t>9/4/2026</w:t>
      </w:r>
    </w:p>
    <w:p>
      <w:r>
        <w:br w:type="page"/>
      </w:r>
    </w:p>
    <w:p>
      <w:pPr>
        <w:pStyle w:val="Heading1"/>
      </w:pPr>
      <w:r>
        <w:t>1. Mục đích và phương pháp</w:t>
      </w:r>
    </w:p>
    <w:p>
      <w:r>
        <w:rPr>
          <w:b w:val="0"/>
        </w:rPr>
        <w:t>Báo cáo nhằm mô tả chất lượng văn bản nhận xét mà hệ thống tạo ra cho từng buổi học và cho bản tổng hợp nhiều buổi, từ đó rút ra nhận định về dữ liệu học tập hiện có và hướng nâng cao chất lượng đánh giá.</w:t>
      </w:r>
    </w:p>
    <w:p>
      <w:r>
        <w:rPr>
          <w:b/>
        </w:rPr>
        <w:t>Phương pháp:</w:t>
      </w:r>
    </w:p>
    <w:p>
      <w:pPr>
        <w:pStyle w:val="ListBullet"/>
      </w:pPr>
      <w:r>
        <w:t>Thử nghiệm trên giao diện sản phẩm triển khai công khai và trên tập nhiều buổi học có đặc điểm khác nhau (buổi chuẩn theo unit, buổi kiểm tra unit, buổi kịch bản, buổi ngắn, buổi dùng thử, buổi ở các giai đoạn khác nhau của lộ trình).</w:t>
      </w:r>
    </w:p>
    <w:p>
      <w:pPr>
        <w:pStyle w:val="ListBullet"/>
      </w:pPr>
      <w:r>
        <w:t>Đối chiếu cấu trúc rubric được thiết kế cho sản phẩm (bốn tiêu chí in-class, dữ liệu nền nghe–nói–đọc, so sánh tiến trình) với nội dung thực tế sinh ra.</w:t>
      </w:r>
    </w:p>
    <w:p>
      <w:pPr>
        <w:pStyle w:val="ListBullet"/>
      </w:pPr>
      <w:r>
        <w:t>Đánh giá riêng luồng tổng hợp tám buổi gần nhất (theo thời gian bắt đầu buổi học, loại trừ buổi trial) và luồng tóm tắt ngắn.</w:t>
      </w:r>
    </w:p>
    <w:p>
      <w:pPr>
        <w:pStyle w:val="Heading1"/>
      </w:pPr>
      <w:r>
        <w:t>2. Khung chất lượng đánh giá</w:t>
      </w:r>
    </w:p>
    <w:p>
      <w:r>
        <w:rPr>
          <w:b/>
        </w:rPr>
        <w:t>Các tiêu chí sau được dùng để nhận xét chất lượng bài đánh giá:</w:t>
      </w:r>
    </w:p>
    <w:p>
      <w:pPr>
        <w:pStyle w:val="ListBullet"/>
      </w:pPr>
      <w:r>
        <w:t>Bám dữ liệu (grounding): có trích dẫn chủ đề, từ vựng mục tiêu, chỉ số từ báo cáo buổi học; tránh khẳng định khi thiếu bằng chứng.</w:t>
      </w:r>
    </w:p>
    <w:p>
      <w:pPr>
        <w:pStyle w:val="ListBullet"/>
      </w:pPr>
      <w:r>
        <w:t>Cấu trúc và rubric: đủ các mục tổng quan, so sánh buổi gần đây, dữ liệu nền theo ba trụ nghe–nói–đọc, điểm mạnh, ưu tiên cải thiện, gợi ý buổi sau, bốn tiêu chí in-class (năng lực kiến thức và vận dụng, tiếp thu và tiến độ, tham gia và tương tác, tự điều chỉnh), lời nhắn phụ huynh.</w:t>
      </w:r>
    </w:p>
    <w:p>
      <w:pPr>
        <w:pStyle w:val="ListBullet"/>
      </w:pPr>
      <w:r>
        <w:t>Thận trọng khi dữ liệu mỏng: ghi rõ mức độ tin cậy của kết luận và việc nên làm thêm để đánh giá chắc chắn hơn (phần phụ lục hệ thống bổ sung).</w:t>
      </w:r>
    </w:p>
    <w:p>
      <w:pPr>
        <w:pStyle w:val="ListBullet"/>
      </w:pPr>
      <w:r>
        <w:t>Giọng điệu: tiếng Việt rõ ràng, thân thiện, phù hợp phụ huynh học sinh tiểu học.</w:t>
      </w:r>
    </w:p>
    <w:p>
      <w:pPr>
        <w:pStyle w:val="ListBullet"/>
      </w:pPr>
      <w:r>
        <w:t>Tính hành động: gợi ý cụ thể cho buổi sau và cho học tại nhà, không chỉ mô tả chung.</w:t>
      </w:r>
    </w:p>
    <w:p>
      <w:pPr>
        <w:pStyle w:val="ListBullet"/>
      </w:pPr>
      <w:r>
        <w:t>Nhất quán nội bộ: các mục không mâu thuẫn (ví dụ không vừa nêu đủ số liệu vừa kết luận thiếu số liệu cùng một nội dung).</w:t>
      </w:r>
    </w:p>
    <w:p>
      <w:pPr>
        <w:pStyle w:val="Heading1"/>
      </w:pPr>
      <w:r>
        <w:t>3. Kết quả trên nhiều buổi học (mẫu mở rộng)</w:t>
      </w:r>
    </w:p>
    <w:p>
      <w:r>
        <w:rPr>
          <w:b w:val="0"/>
        </w:rPr>
        <w:t>Đã xem xét bộ gồm mười lăm buổi đại diện cho nhiều kiểu buổi. Kết quả định lượng mang tính hỗ trợ (độ dài văn bản, thời gian chờ khi tạo mới nội dung):</w:t>
      </w:r>
    </w:p>
    <w:p>
      <w:pPr>
        <w:pStyle w:val="ListBullet"/>
      </w:pPr>
      <w:r>
        <w:t>Độ dài nhận xét đơn buổi: khoảng 6.100–7.300 ký tự — mức chi tiết cao, phù hợp báo cáo cho giáo viên; với phụ huynh có thể cần tóm tắt hoặc chế độ xem rút gọn.</w:t>
      </w:r>
    </w:p>
    <w:p>
      <w:pPr>
        <w:pStyle w:val="ListBullet"/>
      </w:pPr>
      <w:r>
        <w:t>Mọi buổi trong tập mẫu đều có đủ các mục cấu trúc chính (bốn tiêu chí in-class, dữ liệu nền, so sánh, phụ lục hệ thống) — tính ổn định định dạng tốt.</w:t>
      </w:r>
    </w:p>
    <w:p>
      <w:pPr>
        <w:pStyle w:val="ListBullet"/>
      </w:pPr>
      <w:r>
        <w:t>Thời gian tạo một bản nhận xét mới (khi chưa có bản lưu sẵn) thường khoảng mười tám đến ba mươi giây — cần cân nhắc trải nghiệm nếu người dùng chờ trực tiếp trên giao diện.</w:t>
      </w:r>
    </w:p>
    <w:p>
      <w:pPr>
        <w:pStyle w:val="Heading2"/>
      </w:pPr>
      <w:r>
        <w:t>3.1. Nhóm buổi theo chương trình chuẩn (ví dụ Level 5, theo unit)</w:t>
      </w:r>
    </w:p>
    <w:p>
      <w:r>
        <w:rPr>
          <w:b w:val="0"/>
        </w:rPr>
        <w:t>Với các buổi có log đầy đủ, bài nhận xét thể hiện bám sát dữ liệu tốt: nêu được từ vựng và cấu trúc ngữ pháp trọng tâm, điểm phát âm trung bình, kết quả nghe, ví dụ từ đọc. Phần so sánh buổi gần đây thường dẫn rõ định danh buổi học và khác biệt nội dung hoặc chỉ số — đáp ứng yêu cầu không chỉ lặp lại các con số chung chung.</w:t>
      </w:r>
    </w:p>
    <w:p>
      <w:pPr>
        <w:pStyle w:val="Heading2"/>
      </w:pPr>
      <w:r>
        <w:t>3.2. Buổi kiểm tra / ôn (unit test)</w:t>
      </w:r>
    </w:p>
    <w:p>
      <w:r>
        <w:rPr>
          <w:b w:val="0"/>
        </w:rPr>
        <w:t>Buổi dạng kiểm tra vẫn được bọc trong cùng khung rubric. Chất lượng phụ thuộc vào việc log có phản ánh đủ các hoạt động hay chủ yếu là hoàn thành phần grammar/vocab; khi đó phần “dữ liệu nền” và phụ lục độ tin cậy giúp người đọc biết chỗ nào kết luận vững, chỗ nào cần thêm quan sát.</w:t>
      </w:r>
    </w:p>
    <w:p>
      <w:pPr>
        <w:pStyle w:val="Heading2"/>
      </w:pPr>
      <w:r>
        <w:t>3.3. Buổi kịch bản</w:t>
      </w:r>
    </w:p>
    <w:p>
      <w:r>
        <w:rPr>
          <w:b w:val="0"/>
        </w:rPr>
        <w:t>Văn bản vẫn dài và chi tiết, có trích dẫn cụm từ và điểm số khi log cho phép. Một số chỗ vẫn ghi “chưa đủ dữ liệu” cho nhánh cụ thể — phù hợp nếu đúng là thiếu mẫu hoặc thiếu hoạt động đo được.</w:t>
      </w:r>
    </w:p>
    <w:p>
      <w:pPr>
        <w:pStyle w:val="Heading2"/>
      </w:pPr>
      <w:r>
        <w:t>3.4. Buổi ngắn hoặc lịch đặc thù</w:t>
      </w:r>
    </w:p>
    <w:p>
      <w:r>
        <w:rPr>
          <w:b w:val="0"/>
        </w:rPr>
        <w:t>Tổng quan vẫn có thể nêu ví dụ từ vựng và mẫu câu cụ thể. Cần đọc kèm phụ lục hệ thống để hiểu mức tin cậy từng kỹ năng khi thời lượng hoặc số lượt tương tác thấp hơn buổi thông thường.</w:t>
      </w:r>
    </w:p>
    <w:p>
      <w:pPr>
        <w:pStyle w:val="Heading2"/>
      </w:pPr>
      <w:r>
        <w:t>3.5. Buổi dùng thử (trial)</w:t>
      </w:r>
    </w:p>
    <w:p>
      <w:r>
        <w:rPr>
          <w:b w:val="0"/>
        </w:rPr>
        <w:t>Bài đánh giá thường mở đầu thận trọng (nhận diện buổi đầu hoặc dữ liệu hạn chế). Đây là nhóm cần rà soát thủ công: file nguồn đôi khi vẫn có chỉ số nhưng phần đưa vào quy trình nhận xét có thể chưa đồng nhất, dẫn đến cảm giác “mỏng” dù có dữ liệu thô. Chuẩn hóa dữ liệu đầu vào cho nhóm trial sẽ cải thiện trực tiếp chất lượng cảm nhận.</w:t>
      </w:r>
    </w:p>
    <w:p>
      <w:pPr>
        <w:pStyle w:val="Heading1"/>
      </w:pPr>
      <w:r>
        <w:t>4. Tổng hợp tám buổi gần nhất</w:t>
      </w:r>
    </w:p>
    <w:p>
      <w:r>
        <w:rPr>
          <w:b w:val="0"/>
        </w:rPr>
        <w:t>Hệ thống tổng hợp tám buổi học gần nhất (theo thời gian bắt đầu trong dữ liệu, không tính các buổi trial). Với bộ dữ liệu mẫu đã xét, tám buổi này trùng với chuỗi từ buổi mới nhất xuống tới buổi unit test cùng khối thời gian.</w:t>
      </w:r>
    </w:p>
    <w:p>
      <w:r>
        <w:rPr>
          <w:b/>
        </w:rPr>
        <w:t>Điểm mạnh của bản tổng hợp:</w:t>
      </w:r>
    </w:p>
    <w:p>
      <w:pPr>
        <w:pStyle w:val="ListBullet"/>
      </w:pPr>
      <w:r>
        <w:t>Có xu hướng theo thời gian (đầu kỳ / gần đây), chỉ số trung bình và dao động giữa các buổi.</w:t>
      </w:r>
    </w:p>
    <w:p>
      <w:pPr>
        <w:pStyle w:val="ListBullet"/>
      </w:pPr>
      <w:r>
        <w:t>Có mục ưu tiên can thiệp và kế hoạch hai tuần với tần suất và thời lượng gợi ý.</w:t>
      </w:r>
    </w:p>
    <w:p>
      <w:pPr>
        <w:pStyle w:val="ListBullet"/>
      </w:pPr>
      <w:r>
        <w:t>Lời nhắn phụ huynh ngắn, khả thi tại nhà.</w:t>
      </w:r>
    </w:p>
    <w:p>
      <w:r>
        <w:rPr>
          <w:b/>
        </w:rPr>
        <w:t>Hạn chế về thống nhất rubric:</w:t>
      </w:r>
    </w:p>
    <w:p>
      <w:r>
        <w:rPr>
          <w:b w:val="0"/>
        </w:rPr>
        <w:t>Bản tổng hợp đang dùng khung “sáu năng lực” (học hỏi, nhận biết, áp dụng, ghi nhớ, tập trung, biểu đạt) và tiêu đề “xu hướng kỹ năng”, trong khi nhận xét từng buổi dùng bốn tiêu chí in-class (proficiency, capacity, engagement, self-regulation) và cùng một bộ nhãn phụ lục. Điều này làm giảm tính liền mạch cho người dùng khi đọc “nhận xét buổi” rồi chuyển sang “nhận xét chung”, và khó đối chiếu xu hướng với rubric từng buổi.</w:t>
      </w:r>
    </w:p>
    <w:p>
      <w:pPr>
        <w:pStyle w:val="Heading1"/>
      </w:pPr>
      <w:r>
        <w:t>5. Tóm tắt nhanh (summary)</w:t>
      </w:r>
    </w:p>
    <w:p>
      <w:r>
        <w:rPr>
          <w:b w:val="0"/>
        </w:rPr>
        <w:t>Luồng tóm tắt ngắn (vài trăm ký tự) cho một buổi bổ trợ tốt: đi thẳng vào ý chính, điểm then chốt và việc nên làm tiếp theo, phù hợp hiển thị nhanh hoặc thông báo; song song với bản nhận xét dài có rubric đầy đủ.</w:t>
      </w:r>
    </w:p>
    <w:p>
      <w:pPr>
        <w:pStyle w:val="Heading1"/>
      </w:pPr>
      <w:r>
        <w:t>6. Kết luận về dữ liệu và chất lượng đánh giá</w:t>
      </w:r>
    </w:p>
    <w:p>
      <w:pPr>
        <w:pStyle w:val="ListBullet"/>
      </w:pPr>
      <w:r>
        <w:t>Dữ liệu buổi học phong phú ở tầng thống kê và từng hoạt động (từ vựng, ngữ pháp, nghe, đọc, lượt nói, thời gian phản hồi). Chất lượng nhận xét tỉ lệ thuận với độ đầy và nhất quán của log giữa các loại buổi.</w:t>
      </w:r>
    </w:p>
    <w:p>
      <w:pPr>
        <w:pStyle w:val="ListBullet"/>
      </w:pPr>
      <w:r>
        <w:t>Khi thiếu hoặc thưa tín hiệu (đặc biệt tự điều chỉnh, tiến độ chi tiết), mô hình có xu hướng hạ mức rubric và ghi thiếu dữ liệu — đúng hướng thận trọng nhưng cần diễn đạt rõ cho phụ huynh để tránh hiểu nhầm là năng lực kém.</w:t>
      </w:r>
    </w:p>
    <w:p>
      <w:pPr>
        <w:pStyle w:val="ListBullet"/>
      </w:pPr>
      <w:r>
        <w:t>Ổn định cấu trúc xuất bản trên nhiều buổi là điểm mạnh lớn của sản phẩm.</w:t>
      </w:r>
    </w:p>
    <w:p>
      <w:pPr>
        <w:pStyle w:val="ListBullet"/>
      </w:pPr>
      <w:r>
        <w:t>Điểm cần cải thiện chính: (1) thống nhất một bộ rubric giữa nhận xét đơn buổi và tổng hợp nhiều buổi; (2) giảm mâu thuẫn nội bộ khi đã có số liệu nhưng vẫn ghi thiếu số liệu ở tiểu mục khác; (3) chuẩn hóa pipeline dữ liệu cho trial và buổi đặc thù.</w:t>
      </w:r>
    </w:p>
    <w:p>
      <w:pPr>
        <w:pStyle w:val="Heading1"/>
      </w:pPr>
      <w:r>
        <w:t>7. Khuyến nghị nâng cao chất lượng đánh giá</w:t>
      </w:r>
    </w:p>
    <w:p>
      <w:pPr>
        <w:pStyle w:val="ListBullet"/>
      </w:pPr>
      <w:r>
        <w:t>Thống nhất khung bốn tiêu chí in-class và tên mục cho cả nhận xét buổi và nhận xét tổng hợp tám buổi.</w:t>
      </w:r>
    </w:p>
    <w:p>
      <w:pPr>
        <w:pStyle w:val="ListBullet"/>
      </w:pPr>
      <w:r>
        <w:t>Bổ sung hoặc đồng bộ các trường dữ liệu mà rubric cần (ví dụ lượt nói, độ hoàn thành theo mục nhỏ, ghi chú giáo viên ngắn) để mục capacity, engagement và self-regulation có bằng chứng rõ hơn.</w:t>
      </w:r>
    </w:p>
    <w:p>
      <w:pPr>
        <w:pStyle w:val="ListBullet"/>
      </w:pPr>
      <w:r>
        <w:t>Xây dựng bộ vàng mười đến hai mươi buổi (đủ log, thiếu log, buổi đầu, nhiều buổi lịch sử) và chấm định kỳ theo checklist grounding + tin cậy + giọng điệu.</w:t>
      </w:r>
    </w:p>
    <w:p>
      <w:pPr>
        <w:pStyle w:val="ListBullet"/>
      </w:pPr>
      <w:r>
        <w:t>Cân nhắc chế độ hiển thị rút gọn cho phụ huynh khi bản đầy đủ quá dài.</w:t>
      </w:r>
    </w:p>
    <w:p>
      <w:pPr>
        <w:pStyle w:val="ListBullet"/>
      </w:pPr>
      <w:r>
        <w:t>Làm rõ quy tắc ngôn ngữ khi dữ liệu thiếu: một câu giải thích cố định giúp phụ huynh hiểu “chưa đủ dữ liệu” là giới hạn đo lường, không phải đánh giá tiêu cực.</w:t>
      </w:r>
    </w:p>
    <w:p/>
    <w:p>
      <w:r>
        <w:rPr>
          <w:i/>
        </w:rPr>
        <w:t>— Hết báo cáo —</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