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864"/>
          <w:sz w:val="34"/>
          <w:szCs w:val="34"/>
        </w:rPr>
        <w:t xml:space="preserve">QUYẾT ĐỊNH THIẾT KẾ &amp; CÂU HỎI CHO MENTOR</w:t>
      </w:r>
    </w:p>
    <w:p>
      <w:pPr>
        <w:spacing w:after="30"/>
        <w:jc w:val="center"/>
      </w:pPr>
      <w:r>
        <w:rPr>
          <w:color w:val="2E75B6"/>
          <w:sz w:val="23"/>
          <w:szCs w:val="23"/>
        </w:rPr>
        <w:t xml:space="preserve">Web Trao đổi Ngôn ngữ (Language Exchange) — chuẩn bị họp mentor</w:t>
      </w:r>
    </w:p>
    <w:p>
      <w:pPr>
        <w:spacing w:after="200"/>
        <w:jc w:val="center"/>
      </w:pPr>
      <w:r>
        <w:rPr>
          <w:i/>
          <w:iCs/>
          <w:color w:val="666666"/>
          <w:sz w:val="19"/>
          <w:szCs w:val="19"/>
        </w:rPr>
        <w:t xml:space="preserve">Tổng hợp từ các buổi làm rõ scope · Đồ án OJT IOC · Nhóm 4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Hạng mục</w:t>
            </w:r>
          </w:p>
        </w:tc>
        <w:tc>
          <w:tcPr>
            <w:tcW w:type="dxa" w:w="68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Nội dung</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Phiên bản</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1.2 — Bổ sung lịch sử trò chuyện &amp; ghi nhận correction (living document)</w:t>
            </w:r>
          </w:p>
        </w:tc>
      </w:tr>
      <w:tr>
        <w:tc>
          <w:tcPr>
            <w:tcW w:type="dxa" w:w="25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Ngày lập</w:t>
            </w:r>
          </w:p>
        </w:tc>
        <w:tc>
          <w:tcPr>
            <w:tcW w:type="dxa" w:w="6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24/06/2026</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Tác giả</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Vinh — BA / PO (kiêm nhiệm)</w:t>
            </w:r>
          </w:p>
        </w:tc>
      </w:tr>
      <w:tr>
        <w:tc>
          <w:tcPr>
            <w:tcW w:type="dxa" w:w="25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Nguồn</w:t>
            </w:r>
          </w:p>
        </w:tc>
        <w:tc>
          <w:tcPr>
            <w:tcW w:type="dxa" w:w="6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Tổng hợp quyết định sau các buổi làm rõ note scope</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Mục đích</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Mang đi họp mentor để chốt; sau đó cập nhật SRS + ERD</w:t>
            </w:r>
          </w:p>
        </w:tc>
      </w:tr>
    </w:tbl>
    <w:p>
      <w:pPr>
        <w:spacing w:after="120"/>
      </w:pPr>
    </w:p>
    <w:p>
      <w:pPr>
        <w:pStyle w:val="Heading1"/>
        <w:spacing w:after="130" w:before="240"/>
      </w:pPr>
      <w:r>
        <w:t xml:space="preserve">1. Mục đích &amp; cách dùng</w:t>
      </w:r>
    </w:p>
    <w:p>
      <w:pPr>
        <w:spacing w:after="100" w:before="0" w:line="290"/>
      </w:pPr>
      <w:r>
        <w:rPr>
          <w:sz w:val="22"/>
          <w:szCs w:val="22"/>
        </w:rPr>
        <w:t xml:space="preserve">Tài liệu tổng hợp các quyết định thiết kế đã thống nhất nội bộ sau quá trình làm rõ note scope, cùng những câu hỏi còn cần mentor chốt. Dùng làm tài liệu họp: xác nhận hoặc điều chỉnh từng mục, sau đó các quyết định này sẽ được cập nhật vào SRS và ERD. Cột Trạng thái phân biệt “Chốt nội bộ” (nhóm đã thống nhất) và “Chờ mentor” (cần xác nhận).</w:t>
      </w:r>
    </w:p>
    <w:p>
      <w:pPr>
        <w:pStyle w:val="Heading1"/>
        <w:spacing w:after="130" w:before="240"/>
      </w:pPr>
      <w:r>
        <w:t xml:space="preserve">2. Bảng quyết định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160"/>
        <w:gridCol w:w="5240"/>
        <w:gridCol w:w="1500"/>
      </w:tblGrid>
      <w:tr>
        <w:trPr>
          <w:tblHeader/>
        </w:trPr>
        <w:tc>
          <w:tcPr>
            <w:tcW w:type="dxa" w:w="4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w:t>
            </w:r>
          </w:p>
        </w:tc>
        <w:tc>
          <w:tcPr>
            <w:tcW w:type="dxa" w:w="21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Hạng mục</w:t>
            </w:r>
          </w:p>
        </w:tc>
        <w:tc>
          <w:tcPr>
            <w:tcW w:type="dxa" w:w="524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Quyết định</w:t>
            </w:r>
          </w:p>
        </w:tc>
        <w:tc>
          <w:tcPr>
            <w:tcW w:type="dxa" w:w="15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Trạng thái</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Mô hình ghép</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Bù trừ ngôn ngữ (clone Tandem); sở thích là bộ lọc phụ</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2</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Vai trò ngôn ngữ</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role = native | fluent | learning; phía dạy = native + fluent, phía học = learning</w:t>
            </w:r>
          </w:p>
        </w:tc>
        <w:tc>
          <w:tcPr>
            <w:tcW w:type="dxa" w:w="15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Chờ mentor</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3</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Thang trình độ</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learning: thang 1–5 tự khai; native: không level; fluent: CEFR (MVP)</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4</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Khung riêng từng ngôn ngữ</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HSK / JLPT / TOPIK… → Later; MVP chỉ dùng CEFR</w:t>
            </w:r>
          </w:p>
        </w:tc>
        <w:tc>
          <w:tcPr>
            <w:tcW w:type="dxa" w:w="15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Chờ mentor</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5</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Trường profile</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Theo danh sách mục 4; thêm biến thể vùng (dialect) dạng metadata</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6</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Gợi ý hồ sơ</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Thanh hoàn thiện hồ sơ + gợi ý bio + gợi ý topic</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7</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Matching thiếu topic chung</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Vẫn hiển thị, chỉ hạ ưu tiên xếp hạng (như Tandem)</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8</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Like</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Hiện trên profile; like được sau ≥2 ngày trao đổi; KHÔNG xếp hạng/chấm điểm, không dùng vào việc gì khác</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9</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Reference (comment)</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Viết comment trên profile sau ≥2 ngày; định tính, KHÔNG chấm điểm; có report comment giả</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10</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Top-list</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Chỉ “thành viên tích cực tuần này” theo hoạt động; BỎ leaderboard xếp theo like</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11</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Nguyên tắc no-credit</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Nới nhẹ: cho phép like + comment + active-highlight; KHÔNG điểm uy tín</w:t>
            </w:r>
          </w:p>
        </w:tc>
        <w:tc>
          <w:tcPr>
            <w:tcW w:type="dxa" w:w="15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Chờ mentor</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12</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Dịch in-chat</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Dịch theo yêu cầu (chọn từ/câu) qua API; đề xuất Should (sau core loop)</w:t>
            </w:r>
          </w:p>
        </w:tc>
        <w:tc>
          <w:tcPr>
            <w:tcW w:type="dxa" w:w="15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Chờ mentor</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13</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API dịch</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Azure Translator (2M ký tự/tháng free); Google Cloud Translation là fallback</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14</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Ghi chú idiom</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Đính chú thích thủ công vào từ/cụm lóng-thành ngữ; nhẹ, MVP-lite</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15</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Lập lịch theo múi giờ</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A nêu khung giờ → hệ thống quy đổi cho B → B đồng ý → chốt buổi nói chuyện</w:t>
            </w:r>
          </w:p>
        </w:tc>
        <w:tc>
          <w:tcPr>
            <w:tcW w:type="dxa" w:w="15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Chờ mentor</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16</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Video call</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Để Later, không ưu tiên</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17</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Lịch sử trò chuyện (Inbox)</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Danh sách hội thoại để mở lại &amp; nói tiếp, sắp theo gần nhất; lưu lịch sử tin nhắn. Thuộc Chat (#4) — Must</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r>
        <w:tc>
          <w:tcPr>
            <w:tcW w:type="dxa" w:w="4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18</w:t>
            </w:r>
          </w:p>
        </w:tc>
        <w:tc>
          <w:tcPr>
            <w:tcW w:type="dxa" w:w="21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Sửa lỗi in-chat (correction)</w:t>
            </w:r>
          </w:p>
        </w:tc>
        <w:tc>
          <w:tcPr>
            <w:tcW w:type="dxa" w:w="524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Để Later: partner-correction (người bản xứ sửa) làm trước; auto-AI sau. Không vào MVP</w:t>
            </w:r>
          </w:p>
        </w:tc>
        <w:tc>
          <w:tcPr>
            <w:tcW w:type="dxa" w:w="1500"/>
            <w:tcBorders>
              <w:top w:val="single" w:color="B8C4D0" w:sz="1"/>
              <w:left w:val="single" w:color="B8C4D0" w:sz="1"/>
              <w:bottom w:val="single" w:color="B8C4D0" w:sz="1"/>
              <w:right w:val="single" w:color="B8C4D0" w:sz="1"/>
            </w:tcBorders>
            <w:shd w:fill="E2EFDA" w:val="clear"/>
            <w:tcMar>
              <w:top w:type="dxa" w:w="55"/>
              <w:left w:type="dxa" w:w="110"/>
              <w:bottom w:type="dxa" w:w="55"/>
              <w:right w:type="dxa" w:w="110"/>
            </w:tcMar>
            <w:vAlign w:val="center"/>
          </w:tcPr>
          <w:p>
            <w:pPr>
              <w:spacing w:after="0"/>
              <w:jc w:val="center"/>
            </w:pPr>
            <w:r>
              <w:rPr>
                <w:b/>
                <w:bCs/>
                <w:sz w:val="18"/>
                <w:szCs w:val="18"/>
              </w:rPr>
              <w:t xml:space="preserve">Chốt nội bộ</w:t>
            </w:r>
          </w:p>
        </w:tc>
      </w:tr>
    </w:tbl>
    <w:p>
      <w:r>
        <w:br w:type="page"/>
      </w:r>
    </w:p>
    <w:p>
      <w:pPr>
        <w:pStyle w:val="Heading1"/>
        <w:spacing w:after="130" w:before="240"/>
      </w:pPr>
      <w:r>
        <w:t xml:space="preserve">3. Thang trình độ 1–5 (cho ngôn ngữ đang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5260"/>
        <w:gridCol w:w="1600"/>
      </w:tblGrid>
      <w:tr>
        <w:trPr>
          <w:tblHeader/>
        </w:trPr>
        <w:tc>
          <w:tcPr>
            <w:tcW w:type="dxa" w:w="8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Mức</w:t>
            </w:r>
          </w:p>
        </w:tc>
        <w:tc>
          <w:tcPr>
            <w:tcW w:type="dxa" w:w="17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Tên</w:t>
            </w:r>
          </w:p>
        </w:tc>
        <w:tc>
          <w:tcPr>
            <w:tcW w:type="dxa" w:w="52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Mô tả tự khai</w:t>
            </w:r>
          </w:p>
        </w:tc>
        <w:tc>
          <w:tcPr>
            <w:tcW w:type="dxa" w:w="16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~CEFR</w:t>
            </w:r>
          </w:p>
        </w:tc>
      </w:tr>
      <w:tr>
        <w:tc>
          <w:tcPr>
            <w:tcW w:type="dxa" w:w="8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1</w:t>
            </w:r>
          </w:p>
        </w:tc>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Mới bắt đầu</w:t>
            </w:r>
          </w:p>
        </w:tc>
        <w:tc>
          <w:tcPr>
            <w:tcW w:type="dxa" w:w="52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Biết vài từ, câu chào hỏi cơ bản</w:t>
            </w:r>
          </w:p>
        </w:tc>
        <w:tc>
          <w:tcPr>
            <w:tcW w:type="dxa" w:w="1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sz w:val="19"/>
                <w:szCs w:val="19"/>
              </w:rPr>
              <w:t xml:space="preserve">A1</w:t>
            </w:r>
          </w:p>
        </w:tc>
      </w:tr>
      <w:tr>
        <w:tc>
          <w:tcPr>
            <w:tcW w:type="dxa" w:w="8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2</w:t>
            </w:r>
          </w:p>
        </w:tc>
        <w:tc>
          <w:tcPr>
            <w:tcW w:type="dxa" w:w="1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Sơ cấp</w:t>
            </w:r>
          </w:p>
        </w:tc>
        <w:tc>
          <w:tcPr>
            <w:tcW w:type="dxa" w:w="52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Nói được câu đơn giản về bản thân, nhu cầu quen thuộc</w:t>
            </w:r>
          </w:p>
        </w:tc>
        <w:tc>
          <w:tcPr>
            <w:tcW w:type="dxa" w:w="16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sz w:val="19"/>
                <w:szCs w:val="19"/>
              </w:rPr>
              <w:t xml:space="preserve">A2</w:t>
            </w:r>
          </w:p>
        </w:tc>
      </w:tr>
      <w:tr>
        <w:tc>
          <w:tcPr>
            <w:tcW w:type="dxa" w:w="8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3</w:t>
            </w:r>
          </w:p>
        </w:tc>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Trung cấp</w:t>
            </w:r>
          </w:p>
        </w:tc>
        <w:tc>
          <w:tcPr>
            <w:tcW w:type="dxa" w:w="52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Trò chuyện được chủ đề quen thuộc (mua sắm, du lịch, sở thích), đôi khi vấp</w:t>
            </w:r>
          </w:p>
        </w:tc>
        <w:tc>
          <w:tcPr>
            <w:tcW w:type="dxa" w:w="1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sz w:val="19"/>
                <w:szCs w:val="19"/>
              </w:rPr>
              <w:t xml:space="preserve">B1</w:t>
            </w:r>
          </w:p>
        </w:tc>
      </w:tr>
      <w:tr>
        <w:tc>
          <w:tcPr>
            <w:tcW w:type="dxa" w:w="8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4</w:t>
            </w:r>
          </w:p>
        </w:tc>
        <w:tc>
          <w:tcPr>
            <w:tcW w:type="dxa" w:w="1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Khá</w:t>
            </w:r>
          </w:p>
        </w:tc>
        <w:tc>
          <w:tcPr>
            <w:tcW w:type="dxa" w:w="52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Nói khá trôi chảy, nêu được ý kiến, xử lý nhiều tình huống</w:t>
            </w:r>
          </w:p>
        </w:tc>
        <w:tc>
          <w:tcPr>
            <w:tcW w:type="dxa" w:w="16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sz w:val="19"/>
                <w:szCs w:val="19"/>
              </w:rPr>
              <w:t xml:space="preserve">B2</w:t>
            </w:r>
          </w:p>
        </w:tc>
      </w:tr>
      <w:tr>
        <w:tc>
          <w:tcPr>
            <w:tcW w:type="dxa" w:w="8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5</w:t>
            </w:r>
          </w:p>
        </w:tc>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Thành thạo</w:t>
            </w:r>
          </w:p>
        </w:tc>
        <w:tc>
          <w:tcPr>
            <w:tcW w:type="dxa" w:w="52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Giao tiếp gần như tự nhiên, hiểu hầu hết</w:t>
            </w:r>
          </w:p>
        </w:tc>
        <w:tc>
          <w:tcPr>
            <w:tcW w:type="dxa" w:w="1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sz w:val="19"/>
                <w:szCs w:val="19"/>
              </w:rPr>
              <w:t xml:space="preserve">C1–C2</w:t>
            </w:r>
          </w:p>
        </w:tc>
      </w:tr>
    </w:tbl>
    <w:p>
      <w:pPr>
        <w:spacing w:after="40"/>
      </w:pPr>
    </w:p>
    <w:p>
      <w:pPr>
        <w:spacing w:after="80" w:before="0" w:line="290"/>
      </w:pPr>
      <w:r>
        <w:rPr>
          <w:sz w:val="22"/>
          <w:szCs w:val="22"/>
        </w:rPr>
        <w:t xml:space="preserve">Áp dụng theo role: native → không khai level; learning → thang 1–5 ở trên; fluent (thành thạo, không phải mẹ đẻ nhưng dạy được) → dùng CEFR (A1–C2) ở MVP, khung riêng từng ngôn ngữ (HSK/JLPT/TOPIK) để Later.</w:t>
      </w:r>
    </w:p>
    <w:p>
      <w:pPr>
        <w:pStyle w:val="Heading1"/>
        <w:spacing w:after="130" w:before="240"/>
      </w:pPr>
      <w:r>
        <w:t xml:space="preserve">4. Profile — yếu tố match &amp; danh sách trường</w:t>
      </w:r>
    </w:p>
    <w:p>
      <w:pPr>
        <w:spacing w:after="90" w:before="0" w:line="290"/>
      </w:pPr>
      <w:r>
        <w:rPr>
          <w:sz w:val="22"/>
          <w:szCs w:val="22"/>
        </w:rPr>
        <w:t xml:space="preserve">Yếu tố khiến người dùng muốn match nhau (theo Tandem + nghiên cứu): ảnh thật, bio có cá tính, sở thích trùng, mục tiêu học rõ ràng, độ hoạt động (trả lời nhanh), và điều mình “cho đi”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Nhóm</w:t>
            </w:r>
          </w:p>
        </w:tc>
        <w:tc>
          <w:tcPr>
            <w:tcW w:type="dxa" w:w="69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Trường</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Lõi (nuôi matching)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Ảnh đại diện · Tên hiển thị · Ngôn ngữ (native/fluent/learning + level) · Sở thích 3–5 (Topic) · Mục tiêu/intent · Bio ngắn</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Tăng chiều sâu</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Múi giờ + khung giờ rảnh · “Đối tác lý tưởng” · Biến thể vùng (Anh UK/US, Trung giản/phồn)</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Tín hiệu (chỉ hiển thị)</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last_active · Số like · References (comment) · Thành viên từ</w:t>
            </w:r>
          </w:p>
        </w:tc>
      </w:tr>
    </w:tbl>
    <w:p>
      <w:pPr>
        <w:spacing w:after="40"/>
      </w:pPr>
    </w:p>
    <w:p>
      <w:pPr>
        <w:spacing w:after="80" w:before="0" w:line="290"/>
      </w:pPr>
      <w:r>
        <w:rPr>
          <w:sz w:val="22"/>
          <w:szCs w:val="22"/>
        </w:rPr>
        <w:t xml:space="preserve">“Nhiều gợi ý hơn”: thanh hoàn thiện hồ sơ (vd “Hồ sơ 60% — thêm sở thích để được ghép tốt hơn”), gợi ý mẫu bio, gợi ý topic phổ biến, nhắc thêm ảnh/khung giờ.</w:t>
      </w:r>
    </w:p>
    <w:p>
      <w:pPr>
        <w:pStyle w:val="Heading1"/>
        <w:spacing w:after="130" w:before="240"/>
      </w:pPr>
      <w:r>
        <w:t xml:space="preserve">5. Tính năng mới &amp; cập nhật ưu tiên</w:t>
      </w:r>
    </w:p>
    <w:p>
      <w:pPr>
        <w:spacing w:after="90" w:before="0" w:line="290"/>
      </w:pPr>
      <w:r>
        <w:rPr>
          <w:sz w:val="22"/>
          <w:szCs w:val="22"/>
        </w:rPr>
        <w:t xml:space="preserve">Các quyết định trên phát sinh tính năng ngoài 5 Must gốc. Đề xuất xếp ưu tiên (Must 5 lõi vẫn số 1, không cái nào được chen trước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60"/>
        <w:gridCol w:w="4200"/>
      </w:tblGrid>
      <w:tr>
        <w:trPr>
          <w:tblHeader/>
        </w:trPr>
        <w:tc>
          <w:tcPr>
            <w:tcW w:type="dxa" w:w="35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Tính năng mới</w:t>
            </w:r>
          </w:p>
        </w:tc>
        <w:tc>
          <w:tcPr>
            <w:tcW w:type="dxa" w:w="16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Ưu tiên</w:t>
            </w:r>
          </w:p>
        </w:tc>
        <w:tc>
          <w:tcPr>
            <w:tcW w:type="dxa" w:w="42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Ghi chú</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Like + Reference (comment)</w:t>
            </w:r>
          </w:p>
        </w:tc>
        <w:tc>
          <w:tcPr>
            <w:tcW w:type="dxa" w:w="166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Should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Trust/social nhẹ; gated ≥2 ngày; không chấm điểm</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“Thành viên tích cực tuần”</w:t>
            </w:r>
          </w:p>
        </w:tc>
        <w:tc>
          <w:tcPr>
            <w:tcW w:type="dxa" w:w="1660"/>
            <w:tcBorders>
              <w:top w:val="single" w:color="B8C4D0" w:sz="1"/>
              <w:left w:val="single" w:color="B8C4D0" w:sz="1"/>
              <w:bottom w:val="single" w:color="B8C4D0" w:sz="1"/>
              <w:right w:val="single" w:color="B8C4D0" w:sz="1"/>
            </w:tcBorders>
            <w:shd w:fill="FCE4D6" w:val="clear"/>
            <w:tcMar>
              <w:top w:type="dxa" w:w="55"/>
              <w:left w:type="dxa" w:w="110"/>
              <w:bottom w:type="dxa" w:w="55"/>
              <w:right w:type="dxa" w:w="110"/>
            </w:tcMar>
            <w:vAlign w:val="center"/>
          </w:tcPr>
          <w:p>
            <w:pPr>
              <w:spacing w:after="0"/>
              <w:jc w:val="center"/>
            </w:pPr>
            <w:r>
              <w:rPr>
                <w:b/>
                <w:bCs/>
                <w:sz w:val="18"/>
                <w:szCs w:val="18"/>
              </w:rPr>
              <w:t xml:space="preserve">Could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Theo hoạt động, không theo like</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Dịch in-chat (API)</w:t>
            </w:r>
          </w:p>
        </w:tc>
        <w:tc>
          <w:tcPr>
            <w:tcW w:type="dxa" w:w="166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Should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Làm sau core loop; canh quota free</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Ghi chú idiom</w:t>
            </w:r>
          </w:p>
        </w:tc>
        <w:tc>
          <w:tcPr>
            <w:tcW w:type="dxa" w:w="1660"/>
            <w:tcBorders>
              <w:top w:val="single" w:color="B8C4D0" w:sz="1"/>
              <w:left w:val="single" w:color="B8C4D0" w:sz="1"/>
              <w:bottom w:val="single" w:color="B8C4D0" w:sz="1"/>
              <w:right w:val="single" w:color="B8C4D0" w:sz="1"/>
            </w:tcBorders>
            <w:shd w:fill="FCE4D6" w:val="clear"/>
            <w:tcMar>
              <w:top w:type="dxa" w:w="55"/>
              <w:left w:type="dxa" w:w="110"/>
              <w:bottom w:type="dxa" w:w="55"/>
              <w:right w:type="dxa" w:w="110"/>
            </w:tcMar>
            <w:vAlign w:val="center"/>
          </w:tcPr>
          <w:p>
            <w:pPr>
              <w:spacing w:after="0"/>
              <w:jc w:val="center"/>
            </w:pPr>
            <w:r>
              <w:rPr>
                <w:b/>
                <w:bCs/>
                <w:sz w:val="18"/>
                <w:szCs w:val="18"/>
              </w:rPr>
              <w:t xml:space="preserve">Could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Thủ công, rẻ — MVP-lite được</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Lập lịch theo múi giờ</w:t>
            </w:r>
          </w:p>
        </w:tc>
        <w:tc>
          <w:tcPr>
            <w:tcW w:type="dxa" w:w="166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Should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Đòn chống ghosting (rủi ro #1)</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Profile nâng cao + gợi ý</w:t>
            </w:r>
          </w:p>
        </w:tc>
        <w:tc>
          <w:tcPr>
            <w:tcW w:type="dxa" w:w="166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Should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Tăng tỉ lệ hoàn tất hồ sơ</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Biến thể vùng (dialect metadata)</w:t>
            </w:r>
          </w:p>
        </w:tc>
        <w:tc>
          <w:tcPr>
            <w:tcW w:type="dxa" w:w="1660"/>
            <w:tcBorders>
              <w:top w:val="single" w:color="B8C4D0" w:sz="1"/>
              <w:left w:val="single" w:color="B8C4D0" w:sz="1"/>
              <w:bottom w:val="single" w:color="B8C4D0" w:sz="1"/>
              <w:right w:val="single" w:color="B8C4D0" w:sz="1"/>
            </w:tcBorders>
            <w:shd w:fill="FCE4D6" w:val="clear"/>
            <w:tcMar>
              <w:top w:type="dxa" w:w="55"/>
              <w:left w:type="dxa" w:w="110"/>
              <w:bottom w:type="dxa" w:w="55"/>
              <w:right w:type="dxa" w:w="110"/>
            </w:tcMar>
            <w:vAlign w:val="center"/>
          </w:tcPr>
          <w:p>
            <w:pPr>
              <w:spacing w:after="0"/>
              <w:jc w:val="center"/>
            </w:pPr>
            <w:r>
              <w:rPr>
                <w:b/>
                <w:bCs/>
                <w:sz w:val="18"/>
                <w:szCs w:val="18"/>
              </w:rPr>
              <w:t xml:space="preserve">Could</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Bộ lọc nhẹ, không cần engine</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Sửa lỗi in-chat (correction)</w:t>
            </w:r>
          </w:p>
        </w:tc>
        <w:tc>
          <w:tcPr>
            <w:tcW w:type="dxa" w:w="1660"/>
            <w:tcBorders>
              <w:top w:val="single" w:color="B8C4D0" w:sz="1"/>
              <w:left w:val="single" w:color="B8C4D0" w:sz="1"/>
              <w:bottom w:val="single" w:color="B8C4D0" w:sz="1"/>
              <w:right w:val="single" w:color="B8C4D0" w:sz="1"/>
            </w:tcBorders>
            <w:shd w:fill="EDEDED" w:val="clear"/>
            <w:tcMar>
              <w:top w:type="dxa" w:w="55"/>
              <w:left w:type="dxa" w:w="110"/>
              <w:bottom w:type="dxa" w:w="55"/>
              <w:right w:type="dxa" w:w="110"/>
            </w:tcMar>
            <w:vAlign w:val="center"/>
          </w:tcPr>
          <w:p>
            <w:pPr>
              <w:spacing w:after="0"/>
              <w:jc w:val="center"/>
            </w:pPr>
            <w:r>
              <w:rPr>
                <w:b/>
                <w:bCs/>
                <w:sz w:val="18"/>
                <w:szCs w:val="18"/>
              </w:rPr>
              <w:t xml:space="preserve">Later</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Partner-correction (người sửa); auto-AI để sau</w:t>
            </w:r>
          </w:p>
        </w:tc>
      </w:tr>
      <w:tr>
        <w:tc>
          <w:tcPr>
            <w:tcW w:type="dxa" w:w="3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Video call</w:t>
            </w:r>
          </w:p>
        </w:tc>
        <w:tc>
          <w:tcPr>
            <w:tcW w:type="dxa" w:w="1660"/>
            <w:tcBorders>
              <w:top w:val="single" w:color="B8C4D0" w:sz="1"/>
              <w:left w:val="single" w:color="B8C4D0" w:sz="1"/>
              <w:bottom w:val="single" w:color="B8C4D0" w:sz="1"/>
              <w:right w:val="single" w:color="B8C4D0" w:sz="1"/>
            </w:tcBorders>
            <w:shd w:fill="EDEDED" w:val="clear"/>
            <w:tcMar>
              <w:top w:type="dxa" w:w="55"/>
              <w:left w:type="dxa" w:w="110"/>
              <w:bottom w:type="dxa" w:w="55"/>
              <w:right w:type="dxa" w:w="110"/>
            </w:tcMar>
            <w:vAlign w:val="center"/>
          </w:tcPr>
          <w:p>
            <w:pPr>
              <w:spacing w:after="0"/>
              <w:jc w:val="center"/>
            </w:pPr>
            <w:r>
              <w:rPr>
                <w:b/>
                <w:bCs/>
                <w:sz w:val="18"/>
                <w:szCs w:val="18"/>
              </w:rPr>
              <w:t xml:space="preserve">Later</w:t>
            </w:r>
          </w:p>
        </w:tc>
        <w:tc>
          <w:tcPr>
            <w:tcW w:type="dxa" w:w="4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WebRTC, nặng — ngoài MVP</w:t>
            </w:r>
          </w:p>
        </w:tc>
      </w:tr>
    </w:tbl>
    <w:p>
      <w:r>
        <w:br w:type="page"/>
      </w:r>
    </w:p>
    <w:p>
      <w:pPr>
        <w:pStyle w:val="Heading1"/>
        <w:spacing w:after="130" w:before="240"/>
      </w:pPr>
      <w:r>
        <w:t xml:space="preserve">6. Câu hỏi cần mentor chốt</w:t>
      </w:r>
    </w:p>
    <w:p>
      <w:pPr>
        <w:pStyle w:val="ListParagraph"/>
        <w:numPr>
          <w:ilvl w:val="0"/>
          <w:numId w:val="2"/>
        </w:numPr>
        <w:spacing w:after="55"/>
      </w:pPr>
      <w:r>
        <w:t xml:space="preserve">Cho dạy ngôn ngữ “fluent” (không chỉ native) không? — mở rộng pool ghép nhưng phức tạp hơn.</w:t>
      </w:r>
    </w:p>
    <w:p>
      <w:pPr>
        <w:pStyle w:val="ListParagraph"/>
        <w:numPr>
          <w:ilvl w:val="0"/>
          <w:numId w:val="2"/>
        </w:numPr>
        <w:spacing w:after="55"/>
      </w:pPr>
      <w:r>
        <w:t xml:space="preserve">Đồng ý nới nguyên tắc no-credit (like + comment + active-highlight, KHÔNG điểm uy tín)? Nếu có → cập nhật Vision &amp; Scope.</w:t>
      </w:r>
    </w:p>
    <w:p>
      <w:pPr>
        <w:pStyle w:val="ListParagraph"/>
        <w:numPr>
          <w:ilvl w:val="0"/>
          <w:numId w:val="2"/>
        </w:numPr>
        <w:spacing w:after="55"/>
      </w:pPr>
      <w:r>
        <w:t xml:space="preserve">Lập lịch ở mức nào: chỉ hiện timezone/khung rảnh, hay đặt lịch đầy đủ?</w:t>
      </w:r>
    </w:p>
    <w:p>
      <w:pPr>
        <w:pStyle w:val="ListParagraph"/>
        <w:numPr>
          <w:ilvl w:val="0"/>
          <w:numId w:val="2"/>
        </w:numPr>
        <w:spacing w:after="55"/>
      </w:pPr>
      <w:r>
        <w:t xml:space="preserve">Dịch in-chat đưa vào MVP hay để Should (sau core loop)? Có ngân sách/giới hạn API không?</w:t>
      </w:r>
    </w:p>
    <w:p>
      <w:pPr>
        <w:pStyle w:val="ListParagraph"/>
        <w:numPr>
          <w:ilvl w:val="0"/>
          <w:numId w:val="2"/>
        </w:numPr>
        <w:spacing w:after="55"/>
      </w:pPr>
      <w:r>
        <w:t xml:space="preserve">Reference: chỉ free text, hay thêm tag nhanh tùy chọn (“kiên nhẫn”, “sửa lỗi tốt”)?</w:t>
      </w:r>
    </w:p>
    <w:p>
      <w:pPr>
        <w:pStyle w:val="ListParagraph"/>
        <w:numPr>
          <w:ilvl w:val="0"/>
          <w:numId w:val="2"/>
        </w:numPr>
        <w:spacing w:after="55"/>
      </w:pPr>
      <w:r>
        <w:t xml:space="preserve">Khung riêng từng ngôn ngữ (HSK/JLPT/TOPIK) — xác nhận để Later?</w:t>
      </w:r>
    </w:p>
    <w:p>
      <w:pPr>
        <w:pStyle w:val="ListParagraph"/>
        <w:numPr>
          <w:ilvl w:val="0"/>
          <w:numId w:val="2"/>
        </w:numPr>
        <w:spacing w:after="55"/>
      </w:pPr>
      <w:r>
        <w:t xml:space="preserve">Scope đang phình: trong 8 tuần, chốt cái nào THỰC SỰ vào MVP, cái nào Later?</w:t>
      </w:r>
    </w:p>
    <w:p>
      <w:pPr>
        <w:pStyle w:val="Heading1"/>
        <w:spacing w:after="130" w:before="240"/>
      </w:pPr>
      <w:r>
        <w:t xml:space="preserve">7. Tài liệu cần cập nhật sau khi chốt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Tài liệu</w:t>
            </w:r>
          </w:p>
        </w:tc>
        <w:tc>
          <w:tcPr>
            <w:tcW w:type="dxa" w:w="67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Cần cập nhật</w:t>
            </w:r>
          </w:p>
        </w:tc>
      </w:tr>
      <w:tr>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Vision &amp; Scope</w:t>
            </w:r>
          </w:p>
        </w:tc>
        <w:tc>
          <w:tcPr>
            <w:tcW w:type="dxa" w:w="67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Thêm 1 dòng: cho phép tín hiệu social/hoạt động nhẹ, không có điểm uy tín</w:t>
            </w:r>
          </w:p>
        </w:tc>
      </w:tr>
      <w:tr>
        <w:tc>
          <w:tcPr>
            <w:tcW w:type="dxa" w:w="26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SRS</w:t>
            </w:r>
          </w:p>
        </w:tc>
        <w:tc>
          <w:tcPr>
            <w:tcW w:type="dxa" w:w="67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Mục 2.5 (ràng buộc), 3.2 (profile + thang trình độ), 3.3 (role fluent + rule thiếu topic), 3.4 (dịch/idiom/lập lịch), 4.3 (API dịch); thêm feature Like/Reference/Active</w:t>
            </w:r>
          </w:p>
        </w:tc>
      </w:tr>
      <w:tr>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ERD</w:t>
            </w:r>
          </w:p>
        </w:tc>
        <w:tc>
          <w:tcPr>
            <w:tcW w:type="dxa" w:w="67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USER_LANGUAGE.role (enum native|fluent|learning), level + framework; CONVERSATION + MESSAGE (đã có) cho inbox/lịch sử; thêm bảng LIKE, REFERENCE, AVAILABILITY/SCHEDULE</w:t>
            </w:r>
          </w:p>
        </w:tc>
      </w:tr>
      <w:tr>
        <w:tc>
          <w:tcPr>
            <w:tcW w:type="dxa" w:w="26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Product Backlog</w:t>
            </w:r>
          </w:p>
        </w:tc>
        <w:tc>
          <w:tcPr>
            <w:tcW w:type="dxa" w:w="67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Bổ sung &amp; xếp lại ưu tiên MoSCoW theo mục 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FDEBD0" w:val="clear"/>
            <w:tcMar>
              <w:top w:type="dxa" w:w="110"/>
              <w:left w:type="dxa" w:w="150"/>
              <w:bottom w:type="dxa" w:w="110"/>
              <w:right w:type="dxa" w:w="150"/>
            </w:tcMar>
          </w:tcPr>
          <w:p>
            <w:pPr>
              <w:spacing w:line="290"/>
            </w:pPr>
            <w:r>
              <w:rPr>
                <w:b/>
                <w:bCs/>
                <w:color w:val="1F3864"/>
                <w:sz w:val="21"/>
                <w:szCs w:val="21"/>
              </w:rPr>
              <w:t xml:space="preserve">Cảnh báo scope: </w:t>
            </w:r>
            <w:r>
              <w:rPr>
                <w:sz w:val="21"/>
                <w:szCs w:val="21"/>
              </w:rPr>
              <w:t xml:space="preserve">Các quyết định trên thêm ~6 nhóm tính năng ngoài 5 Must gốc. Trong 8 tuần, core loop (Auth → Profile → Matching → Chat → Trust) vẫn là ưu tiên số 1; phần lớn tính năng mới nên là Should/Later. Mục tiêu họp mentor: chốt dứt khoát cái nào vào MVP để không vỡ tiến độ.</w:t>
            </w:r>
          </w:p>
        </w:tc>
      </w:tr>
    </w:tbl>
    <w:p>
      <w:pPr>
        <w:spacing w:after="100"/>
      </w:pPr>
    </w:p>
    <w:p>
      <w:pPr>
        <w:spacing w:after="100" w:before="0" w:line="290"/>
        <w:jc w:val="center"/>
      </w:pPr>
      <w:r>
        <w:rPr>
          <w:i/>
          <w:iCs/>
          <w:color w:val="777777"/>
          <w:sz w:val="18"/>
          <w:szCs w:val="18"/>
        </w:rPr>
        <w:t xml:space="preserve">— Tài liệu sống: cập nhật sau buổi họp; các mục “Chờ mentor” chuyển thành “Chốt” khi có xác nhận.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Web Trao đổi Ngôn ngữ · OJT IOC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Quyết định thiết kế &amp; Câu hỏi cho mentor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40"/>
      <w:outlineLvl w:val="0"/>
    </w:pPr>
    <w:rPr>
      <w:rFonts w:ascii="Arial" w:cs="Arial" w:eastAsia="Arial" w:hAnsi="Arial"/>
      <w:b/>
      <w:bCs/>
      <w:color w:val="1F3864"/>
      <w:sz w:val="29"/>
      <w:szCs w:val="29"/>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2026-06-26T01:32:37.143Z</dcterms:created>
  <dcterms:modified xsi:type="dcterms:W3CDTF">2026-06-26T01:32:37.148Z</dcterms:modified>
</cp:coreProperties>
</file>

<file path=docProps/custom.xml><?xml version="1.0" encoding="utf-8"?>
<Properties xmlns="http://schemas.openxmlformats.org/officeDocument/2006/custom-properties" xmlns:vt="http://schemas.openxmlformats.org/officeDocument/2006/docPropsVTypes"/>
</file>