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054C" w:rsidRPr="000F6CF9" w:rsidRDefault="00A8708C" w:rsidP="000F6CF9">
      <w:pPr>
        <w:shd w:val="clear" w:color="auto" w:fill="FFFFFF"/>
        <w:spacing w:before="195" w:after="195" w:line="240" w:lineRule="auto"/>
        <w:jc w:val="center"/>
        <w:rPr>
          <w:rFonts w:eastAsia="Times New Roman" w:cs="Tahoma"/>
          <w:b/>
          <w:color w:val="333333"/>
          <w:sz w:val="28"/>
        </w:rPr>
      </w:pPr>
      <w:r w:rsidRPr="000F6CF9">
        <w:rPr>
          <w:rFonts w:eastAsia="Times New Roman" w:cs="Times New Roman"/>
          <w:b/>
          <w:color w:val="000000"/>
          <w:sz w:val="28"/>
        </w:rPr>
        <w:t xml:space="preserve">Tracie </w:t>
      </w:r>
      <w:r w:rsidR="000D7018">
        <w:rPr>
          <w:rFonts w:eastAsia="Times New Roman" w:cs="Times New Roman"/>
          <w:b/>
          <w:color w:val="000000"/>
          <w:sz w:val="28"/>
        </w:rPr>
        <w:t xml:space="preserve">Scott, Project </w:t>
      </w:r>
      <w:r w:rsidR="001E2AF3">
        <w:rPr>
          <w:rFonts w:eastAsia="Times New Roman" w:cs="Times New Roman"/>
          <w:b/>
          <w:color w:val="000000"/>
          <w:sz w:val="28"/>
        </w:rPr>
        <w:t>I</w:t>
      </w:r>
      <w:r w:rsidR="000D7018">
        <w:rPr>
          <w:rFonts w:eastAsia="Times New Roman" w:cs="Times New Roman"/>
          <w:b/>
          <w:color w:val="000000"/>
          <w:sz w:val="28"/>
        </w:rPr>
        <w:t>II</w:t>
      </w:r>
      <w:r w:rsidR="00626C46" w:rsidRPr="000F6CF9">
        <w:rPr>
          <w:rFonts w:eastAsia="Times New Roman" w:cs="Times New Roman"/>
          <w:b/>
          <w:color w:val="000000"/>
          <w:sz w:val="28"/>
        </w:rPr>
        <w:t>, Section 404</w:t>
      </w:r>
      <w:r w:rsidR="00C012C3" w:rsidRPr="000F6CF9">
        <w:rPr>
          <w:rFonts w:eastAsia="Times New Roman" w:cs="Times New Roman"/>
          <w:b/>
          <w:color w:val="000000"/>
          <w:sz w:val="28"/>
        </w:rPr>
        <w:t xml:space="preserve"> – Experimental Statistics II</w:t>
      </w:r>
    </w:p>
    <w:p w:rsidR="00ED47DE" w:rsidRPr="00212583" w:rsidRDefault="00ED47DE" w:rsidP="00212583">
      <w:pPr>
        <w:pStyle w:val="Heading1"/>
        <w:rPr>
          <w:rFonts w:eastAsia="Times New Roman"/>
        </w:rPr>
      </w:pPr>
      <w:r w:rsidRPr="00212583">
        <w:rPr>
          <w:rFonts w:eastAsia="Times New Roman"/>
        </w:rPr>
        <w:t>Background</w:t>
      </w:r>
    </w:p>
    <w:p w:rsidR="00480071" w:rsidRPr="001E2AF3" w:rsidRDefault="001E2AF3" w:rsidP="00A8708C">
      <w:pPr>
        <w:shd w:val="clear" w:color="auto" w:fill="FFFFFF"/>
        <w:spacing w:after="0" w:line="240" w:lineRule="auto"/>
        <w:rPr>
          <w:rFonts w:cstheme="minorHAnsi"/>
          <w:color w:val="123654"/>
        </w:rPr>
      </w:pPr>
      <w:r w:rsidRPr="001E2AF3">
        <w:rPr>
          <w:rFonts w:cstheme="minorHAnsi"/>
          <w:color w:val="123654"/>
        </w:rPr>
        <w:t xml:space="preserve">The project data is the Open University Learning Analytics Dataset (OULAD) listed on the </w:t>
      </w:r>
      <w:r w:rsidRPr="00F86B9F">
        <w:rPr>
          <w:rStyle w:val="Emphasis"/>
          <w:rFonts w:cstheme="minorHAnsi"/>
          <w:bCs/>
          <w:i w:val="0"/>
          <w:iCs w:val="0"/>
          <w:color w:val="6A6A6A"/>
          <w:shd w:val="clear" w:color="auto" w:fill="FFFFFF"/>
        </w:rPr>
        <w:t>University</w:t>
      </w:r>
      <w:r w:rsidRPr="00F86B9F">
        <w:rPr>
          <w:rStyle w:val="apple-converted-space"/>
          <w:rFonts w:cstheme="minorHAnsi"/>
          <w:color w:val="545454"/>
          <w:shd w:val="clear" w:color="auto" w:fill="FFFFFF"/>
        </w:rPr>
        <w:t> </w:t>
      </w:r>
      <w:r w:rsidRPr="00F86B9F">
        <w:rPr>
          <w:rFonts w:cstheme="minorHAnsi"/>
          <w:color w:val="545454"/>
          <w:shd w:val="clear" w:color="auto" w:fill="FFFFFF"/>
        </w:rPr>
        <w:t>o</w:t>
      </w:r>
      <w:r w:rsidRPr="001E2AF3">
        <w:rPr>
          <w:rFonts w:cstheme="minorHAnsi"/>
          <w:color w:val="545454"/>
          <w:shd w:val="clear" w:color="auto" w:fill="FFFFFF"/>
        </w:rPr>
        <w:t>f California, Irvine,</w:t>
      </w:r>
      <w:r w:rsidR="00480071">
        <w:rPr>
          <w:rFonts w:cstheme="minorHAnsi"/>
          <w:color w:val="545454"/>
          <w:shd w:val="clear" w:color="auto" w:fill="FFFFFF"/>
        </w:rPr>
        <w:t xml:space="preserve"> </w:t>
      </w:r>
      <w:r w:rsidRPr="001E2AF3">
        <w:rPr>
          <w:rFonts w:cstheme="minorHAnsi"/>
          <w:color w:val="545454"/>
          <w:shd w:val="clear" w:color="auto" w:fill="FFFFFF"/>
        </w:rPr>
        <w:t>(</w:t>
      </w:r>
      <w:r w:rsidRPr="001E2AF3">
        <w:rPr>
          <w:rFonts w:cstheme="minorHAnsi"/>
          <w:color w:val="123654"/>
        </w:rPr>
        <w:t xml:space="preserve">UCI), Machine Learning site </w:t>
      </w:r>
      <w:hyperlink r:id="rId8" w:history="1">
        <w:r w:rsidRPr="001E2AF3">
          <w:rPr>
            <w:rStyle w:val="Hyperlink"/>
            <w:rFonts w:cstheme="minorHAnsi"/>
          </w:rPr>
          <w:t>https://archive.ics.uci.edu/ml/datasets.html</w:t>
        </w:r>
      </w:hyperlink>
      <w:r w:rsidR="00480071">
        <w:rPr>
          <w:rFonts w:cstheme="minorHAnsi"/>
          <w:color w:val="123654"/>
        </w:rPr>
        <w:t xml:space="preserve">. </w:t>
      </w:r>
      <w:r w:rsidRPr="001E2AF3">
        <w:rPr>
          <w:rFonts w:cstheme="minorHAnsi"/>
          <w:color w:val="123654"/>
        </w:rPr>
        <w:t xml:space="preserve">OULAD </w:t>
      </w:r>
      <w:r w:rsidR="00480071">
        <w:rPr>
          <w:rFonts w:cstheme="minorHAnsi"/>
          <w:color w:val="123654"/>
        </w:rPr>
        <w:t>contains data for seven selected courses, the</w:t>
      </w:r>
      <w:r w:rsidRPr="001E2AF3">
        <w:rPr>
          <w:rFonts w:cstheme="minorHAnsi"/>
          <w:color w:val="123654"/>
        </w:rPr>
        <w:t xml:space="preserve"> students</w:t>
      </w:r>
      <w:r w:rsidR="00480071">
        <w:rPr>
          <w:rFonts w:cstheme="minorHAnsi"/>
          <w:color w:val="123654"/>
        </w:rPr>
        <w:t xml:space="preserve"> registered for the courses, and the students’ interactions</w:t>
      </w:r>
      <w:r w:rsidRPr="001E2AF3">
        <w:rPr>
          <w:rFonts w:cstheme="minorHAnsi"/>
          <w:color w:val="123654"/>
        </w:rPr>
        <w:t xml:space="preserve"> with Virtual Learni</w:t>
      </w:r>
      <w:r w:rsidR="00480071">
        <w:rPr>
          <w:rFonts w:cstheme="minorHAnsi"/>
          <w:color w:val="123654"/>
        </w:rPr>
        <w:t>ng Environment (VLE) for those courses</w:t>
      </w:r>
      <w:r w:rsidRPr="001E2AF3">
        <w:rPr>
          <w:rFonts w:cstheme="minorHAnsi"/>
          <w:color w:val="123654"/>
        </w:rPr>
        <w:t xml:space="preserve">. </w:t>
      </w:r>
    </w:p>
    <w:p w:rsidR="001E2AF3" w:rsidRPr="001E2AF3" w:rsidRDefault="001E2AF3" w:rsidP="00A8708C">
      <w:pPr>
        <w:shd w:val="clear" w:color="auto" w:fill="FFFFFF"/>
        <w:spacing w:after="0" w:line="240" w:lineRule="auto"/>
        <w:rPr>
          <w:rFonts w:cstheme="minorHAnsi"/>
          <w:color w:val="123654"/>
        </w:rPr>
      </w:pPr>
    </w:p>
    <w:p w:rsidR="001E2AF3" w:rsidRPr="001E2AF3" w:rsidRDefault="001E2AF3" w:rsidP="00212583">
      <w:pPr>
        <w:shd w:val="clear" w:color="auto" w:fill="FFFFFF"/>
        <w:spacing w:after="0" w:line="240" w:lineRule="auto"/>
        <w:rPr>
          <w:rFonts w:cstheme="minorHAnsi"/>
          <w:color w:val="333333"/>
        </w:rPr>
      </w:pPr>
      <w:r w:rsidRPr="001E2AF3">
        <w:rPr>
          <w:rFonts w:cstheme="minorHAnsi"/>
          <w:color w:val="123654"/>
        </w:rPr>
        <w:t>More information, examples and news can be found at:</w:t>
      </w:r>
      <w:r w:rsidRPr="001E2AF3">
        <w:rPr>
          <w:rStyle w:val="apple-converted-space"/>
          <w:rFonts w:cstheme="minorHAnsi"/>
          <w:color w:val="123654"/>
        </w:rPr>
        <w:t> </w:t>
      </w:r>
      <w:hyperlink r:id="rId9" w:history="1">
        <w:r w:rsidRPr="001E2AF3">
          <w:rPr>
            <w:rStyle w:val="Hyperlink"/>
            <w:rFonts w:cstheme="minorHAnsi"/>
            <w:color w:val="123654"/>
          </w:rPr>
          <w:t>[Web Link]</w:t>
        </w:r>
      </w:hyperlink>
      <w:r w:rsidR="00212583">
        <w:rPr>
          <w:rStyle w:val="Hyperlink"/>
          <w:rFonts w:cstheme="minorHAnsi"/>
          <w:color w:val="123654"/>
        </w:rPr>
        <w:t xml:space="preserve">. </w:t>
      </w:r>
      <w:r w:rsidRPr="001E2AF3">
        <w:rPr>
          <w:rFonts w:cstheme="minorHAnsi"/>
          <w:color w:val="333333"/>
        </w:rPr>
        <w:t>This dataset is released under</w:t>
      </w:r>
      <w:r w:rsidRPr="001E2AF3">
        <w:rPr>
          <w:rStyle w:val="apple-converted-space"/>
          <w:rFonts w:cstheme="minorHAnsi"/>
          <w:color w:val="333333"/>
        </w:rPr>
        <w:t> </w:t>
      </w:r>
      <w:hyperlink r:id="rId10" w:tooltip="CC-BY license" w:history="1">
        <w:r w:rsidRPr="001E2AF3">
          <w:rPr>
            <w:rStyle w:val="Hyperlink"/>
            <w:rFonts w:cstheme="minorHAnsi"/>
            <w:color w:val="428BCA"/>
            <w:u w:val="none"/>
          </w:rPr>
          <w:t>CC-BY 4.0</w:t>
        </w:r>
      </w:hyperlink>
      <w:r w:rsidRPr="001E2AF3">
        <w:rPr>
          <w:rStyle w:val="apple-converted-space"/>
          <w:rFonts w:cstheme="minorHAnsi"/>
          <w:color w:val="333333"/>
        </w:rPr>
        <w:t> </w:t>
      </w:r>
      <w:r w:rsidRPr="001E2AF3">
        <w:rPr>
          <w:rFonts w:cstheme="minorHAnsi"/>
          <w:color w:val="333333"/>
        </w:rPr>
        <w:t>license.</w:t>
      </w:r>
      <w:r w:rsidR="00262A15">
        <w:rPr>
          <w:rFonts w:cstheme="minorHAnsi"/>
          <w:color w:val="333333"/>
        </w:rPr>
        <w:t xml:space="preserve"> </w:t>
      </w:r>
      <w:r w:rsidR="00212583">
        <w:rPr>
          <w:rFonts w:cstheme="minorHAnsi"/>
          <w:color w:val="333333"/>
        </w:rPr>
        <w:t xml:space="preserve">Citation request is </w:t>
      </w:r>
      <w:r w:rsidRPr="001E2AF3">
        <w:rPr>
          <w:rFonts w:cstheme="minorHAnsi"/>
          <w:color w:val="333333"/>
        </w:rPr>
        <w:t>Kuzilek, J., Hlosta, M., Herrmannova, D., Zdrahal, Z. and Wolff, A.</w:t>
      </w:r>
      <w:r w:rsidRPr="001E2AF3">
        <w:rPr>
          <w:rStyle w:val="apple-converted-space"/>
          <w:rFonts w:cstheme="minorHAnsi"/>
          <w:color w:val="333333"/>
        </w:rPr>
        <w:t> </w:t>
      </w:r>
      <w:hyperlink r:id="rId11" w:history="1">
        <w:r w:rsidRPr="001E2AF3">
          <w:rPr>
            <w:rStyle w:val="Hyperlink"/>
            <w:rFonts w:cstheme="minorHAnsi"/>
            <w:color w:val="428BCA"/>
            <w:u w:val="none"/>
          </w:rPr>
          <w:t>OU Analyse: Analysing At-Risk Students at The Open University.</w:t>
        </w:r>
        <w:r w:rsidRPr="001E2AF3">
          <w:rPr>
            <w:rStyle w:val="apple-converted-space"/>
            <w:rFonts w:cstheme="minorHAnsi"/>
            <w:color w:val="428BCA"/>
          </w:rPr>
          <w:t> </w:t>
        </w:r>
      </w:hyperlink>
      <w:r w:rsidRPr="001E2AF3">
        <w:rPr>
          <w:rFonts w:cstheme="minorHAnsi"/>
          <w:color w:val="333333"/>
        </w:rPr>
        <w:t>Learning Analytics Review, no. LAK15-1, March 2015, ISSN: 2057-7494.</w:t>
      </w:r>
    </w:p>
    <w:p w:rsidR="00562381" w:rsidRPr="00ED625F" w:rsidRDefault="00562381" w:rsidP="00A8708C">
      <w:pPr>
        <w:shd w:val="clear" w:color="auto" w:fill="FFFFFF"/>
        <w:spacing w:after="0" w:line="240" w:lineRule="auto"/>
        <w:rPr>
          <w:rFonts w:eastAsia="Times New Roman" w:cs="Tahoma"/>
          <w:color w:val="000000" w:themeColor="text1"/>
        </w:rPr>
      </w:pPr>
    </w:p>
    <w:p w:rsidR="00562381" w:rsidRPr="00ED625F" w:rsidRDefault="00562381" w:rsidP="00562381">
      <w:pPr>
        <w:shd w:val="clear" w:color="auto" w:fill="FFFFFF"/>
        <w:spacing w:after="0" w:line="240" w:lineRule="auto"/>
        <w:rPr>
          <w:rFonts w:eastAsia="Times New Roman" w:cs="Tahoma"/>
          <w:b/>
          <w:color w:val="000000" w:themeColor="text1"/>
          <w:sz w:val="24"/>
        </w:rPr>
      </w:pPr>
      <w:r w:rsidRPr="00ED625F">
        <w:rPr>
          <w:rFonts w:eastAsia="Times New Roman" w:cs="Tahoma"/>
          <w:b/>
          <w:color w:val="000000" w:themeColor="text1"/>
          <w:sz w:val="24"/>
        </w:rPr>
        <w:t>Question of interest</w:t>
      </w:r>
    </w:p>
    <w:p w:rsidR="00ED625F" w:rsidRPr="00ED625F" w:rsidRDefault="00ED625F" w:rsidP="003B20FD">
      <w:pPr>
        <w:shd w:val="clear" w:color="auto" w:fill="FFFFFF"/>
        <w:spacing w:after="0" w:line="240" w:lineRule="auto"/>
        <w:ind w:left="360"/>
        <w:rPr>
          <w:rFonts w:eastAsia="Times New Roman" w:cs="Tahoma"/>
          <w:color w:val="000000" w:themeColor="text1"/>
        </w:rPr>
      </w:pPr>
      <w:r w:rsidRPr="00ED625F">
        <w:rPr>
          <w:rFonts w:eastAsia="Times New Roman" w:cs="Tahoma"/>
          <w:color w:val="000000" w:themeColor="text1"/>
        </w:rPr>
        <w:t>Using the data available in the data</w:t>
      </w:r>
      <w:r>
        <w:rPr>
          <w:rFonts w:eastAsia="Times New Roman" w:cs="Tahoma"/>
          <w:color w:val="000000" w:themeColor="text1"/>
        </w:rPr>
        <w:t xml:space="preserve"> set</w:t>
      </w:r>
      <w:r w:rsidR="00590EC3">
        <w:rPr>
          <w:rFonts w:eastAsia="Times New Roman" w:cs="Tahoma"/>
          <w:color w:val="000000" w:themeColor="text1"/>
        </w:rPr>
        <w:t xml:space="preserve"> and cluster analysis,</w:t>
      </w:r>
      <w:r w:rsidRPr="00ED625F">
        <w:rPr>
          <w:rFonts w:eastAsia="Times New Roman" w:cs="Tahoma"/>
          <w:color w:val="000000" w:themeColor="text1"/>
        </w:rPr>
        <w:t xml:space="preserve"> </w:t>
      </w:r>
    </w:p>
    <w:p w:rsidR="00ED625F" w:rsidRPr="00ED625F" w:rsidRDefault="00634FB0" w:rsidP="00ED625F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eastAsia="Times New Roman" w:cs="Tahoma"/>
          <w:color w:val="000000" w:themeColor="text1"/>
        </w:rPr>
      </w:pPr>
      <w:r>
        <w:rPr>
          <w:rFonts w:eastAsia="Times New Roman" w:cs="Tahoma"/>
          <w:color w:val="000000" w:themeColor="text1"/>
        </w:rPr>
        <w:t>C</w:t>
      </w:r>
      <w:r w:rsidR="00ED625F" w:rsidRPr="00ED625F">
        <w:rPr>
          <w:rFonts w:eastAsia="Times New Roman" w:cs="Tahoma"/>
          <w:color w:val="000000" w:themeColor="text1"/>
        </w:rPr>
        <w:t xml:space="preserve">an we identify clusters of participants that are more likely to succeed within the first year of education using the Open </w:t>
      </w:r>
      <w:r w:rsidRPr="00ED625F">
        <w:rPr>
          <w:rFonts w:eastAsia="Times New Roman" w:cs="Tahoma"/>
          <w:color w:val="000000" w:themeColor="text1"/>
        </w:rPr>
        <w:t>University?</w:t>
      </w:r>
      <w:r w:rsidR="00ED625F" w:rsidRPr="00ED625F">
        <w:rPr>
          <w:rFonts w:eastAsia="Times New Roman" w:cs="Tahoma"/>
          <w:color w:val="000000" w:themeColor="text1"/>
        </w:rPr>
        <w:t xml:space="preserve"> </w:t>
      </w:r>
      <w:r w:rsidR="000057C4">
        <w:rPr>
          <w:rFonts w:eastAsia="Times New Roman" w:cs="Tahoma"/>
          <w:color w:val="000000" w:themeColor="text1"/>
        </w:rPr>
        <w:t xml:space="preserve"> (Phase 1</w:t>
      </w:r>
      <w:r w:rsidR="00C15547">
        <w:rPr>
          <w:rFonts w:eastAsia="Times New Roman" w:cs="Tahoma"/>
          <w:color w:val="000000" w:themeColor="text1"/>
        </w:rPr>
        <w:t>)</w:t>
      </w:r>
    </w:p>
    <w:p w:rsidR="00562381" w:rsidRDefault="00ED625F" w:rsidP="00ED625F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eastAsia="Times New Roman" w:cs="Tahoma"/>
          <w:color w:val="000000" w:themeColor="text1"/>
        </w:rPr>
      </w:pPr>
      <w:r w:rsidRPr="00ED625F">
        <w:rPr>
          <w:rFonts w:eastAsia="Times New Roman" w:cs="Tahoma"/>
          <w:color w:val="000000" w:themeColor="text1"/>
        </w:rPr>
        <w:t>Further, can we identify study habits or patterns that enhance the probability of success?</w:t>
      </w:r>
      <w:r w:rsidR="007D65E6">
        <w:rPr>
          <w:rFonts w:eastAsia="Times New Roman" w:cs="Tahoma"/>
          <w:color w:val="000000" w:themeColor="text1"/>
        </w:rPr>
        <w:t xml:space="preserve"> (Phase 2</w:t>
      </w:r>
      <w:r w:rsidR="00C15547">
        <w:rPr>
          <w:rFonts w:eastAsia="Times New Roman" w:cs="Tahoma"/>
          <w:color w:val="000000" w:themeColor="text1"/>
        </w:rPr>
        <w:t>)</w:t>
      </w:r>
    </w:p>
    <w:p w:rsidR="00634FB0" w:rsidRPr="00634FB0" w:rsidRDefault="00634FB0" w:rsidP="00634FB0">
      <w:pPr>
        <w:shd w:val="clear" w:color="auto" w:fill="FFFFFF"/>
        <w:spacing w:after="0" w:line="240" w:lineRule="auto"/>
        <w:ind w:left="360"/>
        <w:rPr>
          <w:rFonts w:eastAsia="Times New Roman" w:cs="Tahoma"/>
          <w:color w:val="000000" w:themeColor="text1"/>
        </w:rPr>
      </w:pPr>
      <w:r>
        <w:rPr>
          <w:rFonts w:eastAsia="Times New Roman" w:cs="Tahoma"/>
          <w:color w:val="000000" w:themeColor="text1"/>
        </w:rPr>
        <w:t>Performance is determined by the final result of the student’s effort and is characterized by completing the module/term with a passing score, either with or without Distinction.</w:t>
      </w:r>
    </w:p>
    <w:p w:rsidR="00562381" w:rsidRPr="00562381" w:rsidRDefault="00562381" w:rsidP="009527DC">
      <w:pPr>
        <w:pStyle w:val="Heading1"/>
        <w:rPr>
          <w:rFonts w:eastAsia="Times New Roman"/>
        </w:rPr>
      </w:pPr>
      <w:r w:rsidRPr="00562381">
        <w:rPr>
          <w:rFonts w:eastAsia="Times New Roman"/>
        </w:rPr>
        <w:t xml:space="preserve">Description of </w:t>
      </w:r>
      <w:r w:rsidR="006718A6">
        <w:rPr>
          <w:rFonts w:eastAsia="Times New Roman"/>
        </w:rPr>
        <w:t xml:space="preserve">Project </w:t>
      </w:r>
      <w:r w:rsidRPr="00562381">
        <w:rPr>
          <w:rFonts w:eastAsia="Times New Roman"/>
        </w:rPr>
        <w:t>Data</w:t>
      </w:r>
    </w:p>
    <w:p w:rsidR="009360A4" w:rsidRDefault="00ED625F" w:rsidP="009360A4">
      <w:pPr>
        <w:shd w:val="clear" w:color="auto" w:fill="FFFFFF"/>
        <w:spacing w:after="0" w:line="240" w:lineRule="auto"/>
        <w:rPr>
          <w:rFonts w:cstheme="minorHAnsi"/>
          <w:color w:val="333333"/>
          <w:szCs w:val="30"/>
          <w:shd w:val="clear" w:color="auto" w:fill="FFFFFF"/>
        </w:rPr>
      </w:pPr>
      <w:r>
        <w:rPr>
          <w:rFonts w:cstheme="minorHAnsi"/>
          <w:color w:val="333333"/>
          <w:szCs w:val="30"/>
          <w:shd w:val="clear" w:color="auto" w:fill="FFFFFF"/>
        </w:rPr>
        <w:t xml:space="preserve">This project leverages the </w:t>
      </w:r>
      <w:r w:rsidRPr="00480071">
        <w:rPr>
          <w:rFonts w:cstheme="minorHAnsi"/>
          <w:color w:val="333333"/>
          <w:szCs w:val="30"/>
          <w:shd w:val="clear" w:color="auto" w:fill="FFFFFF"/>
        </w:rPr>
        <w:t>anonymized</w:t>
      </w:r>
      <w:r w:rsidR="006718A6" w:rsidRPr="00480071">
        <w:rPr>
          <w:rFonts w:cstheme="minorHAnsi"/>
          <w:color w:val="333333"/>
          <w:szCs w:val="30"/>
          <w:shd w:val="clear" w:color="auto" w:fill="FFFFFF"/>
        </w:rPr>
        <w:t xml:space="preserve"> Open University Lear</w:t>
      </w:r>
      <w:r>
        <w:rPr>
          <w:rFonts w:cstheme="minorHAnsi"/>
          <w:color w:val="333333"/>
          <w:szCs w:val="30"/>
          <w:shd w:val="clear" w:color="auto" w:fill="FFFFFF"/>
        </w:rPr>
        <w:t xml:space="preserve">ning Analytics Dataset (OULAD). The data set </w:t>
      </w:r>
      <w:r w:rsidR="00480071">
        <w:rPr>
          <w:rFonts w:cstheme="minorHAnsi"/>
          <w:color w:val="333333"/>
          <w:szCs w:val="30"/>
          <w:shd w:val="clear" w:color="auto" w:fill="FFFFFF"/>
        </w:rPr>
        <w:t xml:space="preserve">contains data about courses and students as well as the students’ </w:t>
      </w:r>
      <w:r w:rsidR="006718A6" w:rsidRPr="00480071">
        <w:rPr>
          <w:rFonts w:cstheme="minorHAnsi"/>
          <w:color w:val="333333"/>
          <w:szCs w:val="30"/>
          <w:shd w:val="clear" w:color="auto" w:fill="FFFFFF"/>
        </w:rPr>
        <w:t>interactions with</w:t>
      </w:r>
      <w:r w:rsidR="00603F68">
        <w:rPr>
          <w:rFonts w:cstheme="minorHAnsi"/>
          <w:color w:val="333333"/>
          <w:szCs w:val="30"/>
          <w:shd w:val="clear" w:color="auto" w:fill="FFFFFF"/>
        </w:rPr>
        <w:t xml:space="preserve"> the</w:t>
      </w:r>
      <w:r w:rsidR="006718A6" w:rsidRPr="00480071">
        <w:rPr>
          <w:rFonts w:cstheme="minorHAnsi"/>
          <w:color w:val="333333"/>
          <w:szCs w:val="30"/>
          <w:shd w:val="clear" w:color="auto" w:fill="FFFFFF"/>
        </w:rPr>
        <w:t xml:space="preserve"> Virtual Learning Environment (VLE) for seven selected courses (called modules). </w:t>
      </w:r>
      <w:r w:rsidR="00480071" w:rsidRPr="00ED625F">
        <w:rPr>
          <w:rFonts w:cstheme="minorHAnsi"/>
          <w:color w:val="333333"/>
          <w:szCs w:val="30"/>
          <w:shd w:val="clear" w:color="auto" w:fill="FFFFFF"/>
        </w:rPr>
        <w:t>The data represents a small slice of time</w:t>
      </w:r>
      <w:r w:rsidR="006874A7">
        <w:rPr>
          <w:rFonts w:cstheme="minorHAnsi"/>
          <w:color w:val="333333"/>
          <w:szCs w:val="30"/>
          <w:shd w:val="clear" w:color="auto" w:fill="FFFFFF"/>
        </w:rPr>
        <w:t xml:space="preserve"> </w:t>
      </w:r>
      <w:r w:rsidR="00480071" w:rsidRPr="00ED625F">
        <w:rPr>
          <w:rFonts w:cstheme="minorHAnsi"/>
          <w:color w:val="333333"/>
          <w:szCs w:val="30"/>
          <w:shd w:val="clear" w:color="auto" w:fill="FFFFFF"/>
        </w:rPr>
        <w:t>for a</w:t>
      </w:r>
      <w:r w:rsidR="006874A7">
        <w:rPr>
          <w:rFonts w:cstheme="minorHAnsi"/>
          <w:color w:val="333333"/>
          <w:szCs w:val="30"/>
          <w:shd w:val="clear" w:color="auto" w:fill="FFFFFF"/>
        </w:rPr>
        <w:t xml:space="preserve"> very </w:t>
      </w:r>
      <w:r w:rsidR="00480071" w:rsidRPr="00ED625F">
        <w:rPr>
          <w:rFonts w:cstheme="minorHAnsi"/>
          <w:color w:val="333333"/>
          <w:szCs w:val="30"/>
          <w:shd w:val="clear" w:color="auto" w:fill="FFFFFF"/>
        </w:rPr>
        <w:t xml:space="preserve"> limited number of courses (7)</w:t>
      </w:r>
      <w:r w:rsidR="009360A4">
        <w:rPr>
          <w:rFonts w:cstheme="minorHAnsi"/>
          <w:color w:val="333333"/>
          <w:szCs w:val="30"/>
          <w:shd w:val="clear" w:color="auto" w:fill="FFFFFF"/>
        </w:rPr>
        <w:t>.</w:t>
      </w:r>
    </w:p>
    <w:p w:rsidR="009360A4" w:rsidRDefault="009360A4" w:rsidP="009360A4">
      <w:pPr>
        <w:shd w:val="clear" w:color="auto" w:fill="FFFFFF"/>
        <w:spacing w:after="0" w:line="240" w:lineRule="auto"/>
        <w:rPr>
          <w:rFonts w:cstheme="minorHAnsi"/>
          <w:color w:val="333333"/>
          <w:szCs w:val="30"/>
          <w:shd w:val="clear" w:color="auto" w:fill="FFFFFF"/>
        </w:rPr>
      </w:pPr>
    </w:p>
    <w:p w:rsidR="008B4740" w:rsidRDefault="009360A4" w:rsidP="006A25A0">
      <w:pPr>
        <w:shd w:val="clear" w:color="auto" w:fill="FFFFFF"/>
        <w:spacing w:after="0" w:line="240" w:lineRule="auto"/>
        <w:rPr>
          <w:rFonts w:eastAsia="Times New Roman" w:cs="Tahoma"/>
          <w:color w:val="000000" w:themeColor="text1"/>
        </w:rPr>
      </w:pPr>
      <w:r>
        <w:rPr>
          <w:rFonts w:cstheme="minorHAnsi"/>
          <w:color w:val="333333"/>
          <w:szCs w:val="30"/>
          <w:shd w:val="clear" w:color="auto" w:fill="FFFFFF"/>
        </w:rPr>
        <w:t xml:space="preserve"> </w:t>
      </w:r>
      <w:r w:rsidR="00480071" w:rsidRPr="00ED625F">
        <w:rPr>
          <w:rFonts w:cstheme="minorHAnsi"/>
          <w:color w:val="333333"/>
          <w:szCs w:val="30"/>
          <w:shd w:val="clear" w:color="auto" w:fill="FFFFFF"/>
        </w:rPr>
        <w:t xml:space="preserve">As students </w:t>
      </w:r>
      <w:r w:rsidR="00ED625F" w:rsidRPr="00ED625F">
        <w:rPr>
          <w:rFonts w:cstheme="minorHAnsi"/>
          <w:color w:val="333333"/>
          <w:szCs w:val="30"/>
          <w:shd w:val="clear" w:color="auto" w:fill="FFFFFF"/>
        </w:rPr>
        <w:t xml:space="preserve">can </w:t>
      </w:r>
      <w:r w:rsidR="00480071" w:rsidRPr="00ED625F">
        <w:rPr>
          <w:rFonts w:cstheme="minorHAnsi"/>
          <w:color w:val="333333"/>
          <w:szCs w:val="30"/>
          <w:shd w:val="clear" w:color="auto" w:fill="FFFFFF"/>
        </w:rPr>
        <w:t xml:space="preserve">register for multiple classes, there can be several rows for one student related to different </w:t>
      </w:r>
      <w:r w:rsidR="002E54FC" w:rsidRPr="00ED625F">
        <w:rPr>
          <w:rFonts w:cstheme="minorHAnsi"/>
          <w:color w:val="333333"/>
          <w:szCs w:val="30"/>
          <w:shd w:val="clear" w:color="auto" w:fill="FFFFFF"/>
        </w:rPr>
        <w:t>modules</w:t>
      </w:r>
      <w:r w:rsidR="00480071" w:rsidRPr="00ED625F">
        <w:rPr>
          <w:rFonts w:cstheme="minorHAnsi"/>
          <w:color w:val="333333"/>
          <w:szCs w:val="30"/>
          <w:shd w:val="clear" w:color="auto" w:fill="FFFFFF"/>
        </w:rPr>
        <w:t xml:space="preserve"> or different presentations of the same modules</w:t>
      </w:r>
      <w:r w:rsidR="00ED625F" w:rsidRPr="00ED625F">
        <w:rPr>
          <w:rFonts w:cstheme="minorHAnsi"/>
          <w:color w:val="333333"/>
          <w:szCs w:val="30"/>
          <w:shd w:val="clear" w:color="auto" w:fill="FFFFFF"/>
        </w:rPr>
        <w:t xml:space="preserve">. </w:t>
      </w:r>
      <w:r w:rsidR="00AA22A8">
        <w:rPr>
          <w:rFonts w:eastAsia="Times New Roman" w:cs="Tahoma"/>
          <w:color w:val="000000" w:themeColor="text1"/>
        </w:rPr>
        <w:t xml:space="preserve">To minimize the time-series nature of the data, </w:t>
      </w:r>
      <w:r w:rsidR="00CF03A7">
        <w:rPr>
          <w:rFonts w:eastAsia="Times New Roman" w:cs="Tahoma"/>
          <w:color w:val="000000" w:themeColor="text1"/>
        </w:rPr>
        <w:t xml:space="preserve">all repeat attempts by a student for a module were removed. </w:t>
      </w:r>
      <w:r w:rsidR="008B4740">
        <w:rPr>
          <w:rFonts w:eastAsia="Times New Roman" w:cs="Tahoma"/>
          <w:color w:val="000000" w:themeColor="text1"/>
        </w:rPr>
        <w:t xml:space="preserve">Only data associated with students whose highest level of education as below “HE Qualification” (aka Freshmen) at </w:t>
      </w:r>
      <w:r w:rsidR="006874A7">
        <w:rPr>
          <w:rFonts w:eastAsia="Times New Roman" w:cs="Tahoma"/>
          <w:color w:val="000000" w:themeColor="text1"/>
        </w:rPr>
        <w:t xml:space="preserve">the </w:t>
      </w:r>
      <w:r w:rsidR="008B4740">
        <w:rPr>
          <w:rFonts w:eastAsia="Times New Roman" w:cs="Tahoma"/>
          <w:color w:val="000000" w:themeColor="text1"/>
        </w:rPr>
        <w:t xml:space="preserve">time of module registration were retained in the analysis. No attempt was made to eliminate </w:t>
      </w:r>
      <w:r w:rsidR="006874A7">
        <w:rPr>
          <w:rFonts w:eastAsia="Times New Roman" w:cs="Tahoma"/>
          <w:color w:val="000000" w:themeColor="text1"/>
        </w:rPr>
        <w:t xml:space="preserve">student </w:t>
      </w:r>
      <w:r>
        <w:rPr>
          <w:rFonts w:eastAsia="Times New Roman" w:cs="Tahoma"/>
          <w:color w:val="000000" w:themeColor="text1"/>
        </w:rPr>
        <w:t>repetition</w:t>
      </w:r>
      <w:r w:rsidR="006874A7">
        <w:rPr>
          <w:rFonts w:eastAsia="Times New Roman" w:cs="Tahoma"/>
          <w:color w:val="000000" w:themeColor="text1"/>
        </w:rPr>
        <w:t xml:space="preserve"> across in multiple modules as </w:t>
      </w:r>
      <w:r w:rsidR="008B4740">
        <w:rPr>
          <w:rFonts w:eastAsia="Times New Roman" w:cs="Tahoma"/>
          <w:color w:val="000000" w:themeColor="text1"/>
        </w:rPr>
        <w:t>a visual review of the data indicated few instances of participation by one student in multiple modules in the remaining data.</w:t>
      </w:r>
    </w:p>
    <w:p w:rsidR="008B4740" w:rsidRDefault="008B4740" w:rsidP="006A25A0">
      <w:pPr>
        <w:shd w:val="clear" w:color="auto" w:fill="FFFFFF"/>
        <w:spacing w:after="0" w:line="240" w:lineRule="auto"/>
        <w:rPr>
          <w:rFonts w:eastAsia="Times New Roman" w:cs="Tahoma"/>
          <w:color w:val="000000" w:themeColor="text1"/>
        </w:rPr>
      </w:pPr>
    </w:p>
    <w:p w:rsidR="001F67A6" w:rsidRDefault="00603F68" w:rsidP="006A25A0">
      <w:pPr>
        <w:shd w:val="clear" w:color="auto" w:fill="FFFFFF"/>
        <w:spacing w:after="0" w:line="240" w:lineRule="auto"/>
        <w:rPr>
          <w:rFonts w:eastAsia="Times New Roman" w:cs="Tahoma"/>
          <w:color w:val="000000" w:themeColor="text1"/>
        </w:rPr>
      </w:pPr>
      <w:r>
        <w:rPr>
          <w:rFonts w:eastAsia="Times New Roman" w:cs="Tahoma"/>
          <w:color w:val="000000" w:themeColor="text1"/>
        </w:rPr>
        <w:t>While there are seven data sets comprising OULAD, o</w:t>
      </w:r>
      <w:r w:rsidR="00ED625F" w:rsidRPr="005C5D61">
        <w:rPr>
          <w:rFonts w:eastAsia="Times New Roman" w:cs="Tahoma"/>
          <w:color w:val="000000" w:themeColor="text1"/>
        </w:rPr>
        <w:t>nly t</w:t>
      </w:r>
      <w:r>
        <w:rPr>
          <w:rFonts w:eastAsia="Times New Roman" w:cs="Tahoma"/>
          <w:color w:val="000000" w:themeColor="text1"/>
        </w:rPr>
        <w:t xml:space="preserve">wo data sets were </w:t>
      </w:r>
      <w:r w:rsidR="00EA0092">
        <w:rPr>
          <w:rFonts w:eastAsia="Times New Roman" w:cs="Tahoma"/>
          <w:color w:val="000000" w:themeColor="text1"/>
        </w:rPr>
        <w:t xml:space="preserve">referenced </w:t>
      </w:r>
      <w:r>
        <w:rPr>
          <w:rFonts w:eastAsia="Times New Roman" w:cs="Tahoma"/>
          <w:color w:val="000000" w:themeColor="text1"/>
        </w:rPr>
        <w:t>in the analysis</w:t>
      </w:r>
      <w:r w:rsidR="00ED625F" w:rsidRPr="005C5D61">
        <w:rPr>
          <w:rFonts w:eastAsia="Times New Roman" w:cs="Tahoma"/>
          <w:color w:val="000000" w:themeColor="text1"/>
        </w:rPr>
        <w:t>. The “studentInfo” dataset, containing demographic and personal information for each student was used in the clust</w:t>
      </w:r>
      <w:r w:rsidR="00EA0092">
        <w:rPr>
          <w:rFonts w:eastAsia="Times New Roman" w:cs="Tahoma"/>
          <w:color w:val="000000" w:themeColor="text1"/>
        </w:rPr>
        <w:t>er analysis to identify groups</w:t>
      </w:r>
      <w:r w:rsidR="00ED625F" w:rsidRPr="005C5D61">
        <w:rPr>
          <w:rFonts w:eastAsia="Times New Roman" w:cs="Tahoma"/>
          <w:color w:val="000000" w:themeColor="text1"/>
        </w:rPr>
        <w:t xml:space="preserve"> of students more likely to succeed in Open University</w:t>
      </w:r>
      <w:r w:rsidR="005C5D61">
        <w:rPr>
          <w:rFonts w:eastAsia="Times New Roman" w:cs="Tahoma"/>
          <w:color w:val="000000" w:themeColor="text1"/>
        </w:rPr>
        <w:t xml:space="preserve"> modules</w:t>
      </w:r>
      <w:r w:rsidR="00ED625F" w:rsidRPr="005C5D61">
        <w:rPr>
          <w:rFonts w:eastAsia="Times New Roman" w:cs="Tahoma"/>
          <w:color w:val="000000" w:themeColor="text1"/>
        </w:rPr>
        <w:t>. The “studentVle”</w:t>
      </w:r>
      <w:r w:rsidR="00122542">
        <w:rPr>
          <w:rFonts w:eastAsia="Times New Roman" w:cs="Tahoma"/>
          <w:color w:val="000000" w:themeColor="text1"/>
        </w:rPr>
        <w:t xml:space="preserve"> dataset contained</w:t>
      </w:r>
      <w:r w:rsidR="005C5D61">
        <w:rPr>
          <w:rFonts w:eastAsia="Times New Roman" w:cs="Tahoma"/>
          <w:color w:val="000000" w:themeColor="text1"/>
        </w:rPr>
        <w:t xml:space="preserve"> records</w:t>
      </w:r>
      <w:r w:rsidR="00EA0092">
        <w:rPr>
          <w:rFonts w:eastAsia="Times New Roman" w:cs="Tahoma"/>
          <w:color w:val="000000" w:themeColor="text1"/>
        </w:rPr>
        <w:t xml:space="preserve"> of</w:t>
      </w:r>
      <w:r w:rsidR="005C5D61">
        <w:rPr>
          <w:rFonts w:eastAsia="Times New Roman" w:cs="Tahoma"/>
          <w:color w:val="000000" w:themeColor="text1"/>
        </w:rPr>
        <w:t xml:space="preserve"> all on-</w:t>
      </w:r>
      <w:r w:rsidR="00122542">
        <w:rPr>
          <w:rFonts w:eastAsia="Times New Roman" w:cs="Tahoma"/>
          <w:color w:val="000000" w:themeColor="text1"/>
        </w:rPr>
        <w:t>line activity for each</w:t>
      </w:r>
      <w:r w:rsidR="00ED625F" w:rsidRPr="005C5D61">
        <w:rPr>
          <w:rFonts w:eastAsia="Times New Roman" w:cs="Tahoma"/>
          <w:color w:val="000000" w:themeColor="text1"/>
        </w:rPr>
        <w:t xml:space="preserve"> student </w:t>
      </w:r>
      <w:r w:rsidR="00122542">
        <w:rPr>
          <w:rFonts w:eastAsia="Times New Roman" w:cs="Tahoma"/>
          <w:color w:val="000000" w:themeColor="text1"/>
        </w:rPr>
        <w:t>within the VLE. The data set was collapsed</w:t>
      </w:r>
      <w:r w:rsidR="00A55637">
        <w:rPr>
          <w:rFonts w:eastAsia="Times New Roman" w:cs="Tahoma"/>
          <w:color w:val="000000" w:themeColor="text1"/>
        </w:rPr>
        <w:t xml:space="preserve"> to provide</w:t>
      </w:r>
      <w:r w:rsidR="00ED625F" w:rsidRPr="005C5D61">
        <w:rPr>
          <w:rFonts w:eastAsia="Times New Roman" w:cs="Tahoma"/>
          <w:color w:val="000000" w:themeColor="text1"/>
        </w:rPr>
        <w:t xml:space="preserve"> summary statistics for</w:t>
      </w:r>
      <w:r w:rsidR="00122542">
        <w:rPr>
          <w:rFonts w:eastAsia="Times New Roman" w:cs="Tahoma"/>
          <w:color w:val="000000" w:themeColor="text1"/>
        </w:rPr>
        <w:t xml:space="preserve"> student</w:t>
      </w:r>
      <w:r w:rsidR="00ED625F" w:rsidRPr="005C5D61">
        <w:rPr>
          <w:rFonts w:eastAsia="Times New Roman" w:cs="Tahoma"/>
          <w:color w:val="000000" w:themeColor="text1"/>
        </w:rPr>
        <w:t xml:space="preserve"> </w:t>
      </w:r>
      <w:r w:rsidR="00122542" w:rsidRPr="005C5D61">
        <w:rPr>
          <w:rFonts w:eastAsia="Times New Roman" w:cs="Tahoma"/>
          <w:color w:val="000000" w:themeColor="text1"/>
        </w:rPr>
        <w:t>activity</w:t>
      </w:r>
      <w:r w:rsidR="00A55637">
        <w:rPr>
          <w:rFonts w:eastAsia="Times New Roman" w:cs="Tahoma"/>
          <w:color w:val="000000" w:themeColor="text1"/>
        </w:rPr>
        <w:t xml:space="preserve"> and </w:t>
      </w:r>
      <w:r w:rsidR="00ED625F" w:rsidRPr="005C5D61">
        <w:rPr>
          <w:rFonts w:eastAsia="Times New Roman" w:cs="Tahoma"/>
          <w:color w:val="000000" w:themeColor="text1"/>
        </w:rPr>
        <w:t>merged with the ‘studentInfo’</w:t>
      </w:r>
      <w:r w:rsidR="00A55637">
        <w:rPr>
          <w:rFonts w:eastAsia="Times New Roman" w:cs="Tahoma"/>
          <w:color w:val="000000" w:themeColor="text1"/>
        </w:rPr>
        <w:t xml:space="preserve"> data.</w:t>
      </w:r>
      <w:r w:rsidR="00EA0092">
        <w:rPr>
          <w:rFonts w:eastAsia="Times New Roman" w:cs="Tahoma"/>
          <w:color w:val="000000" w:themeColor="text1"/>
        </w:rPr>
        <w:t xml:space="preserve"> The resulting data set was used</w:t>
      </w:r>
      <w:r w:rsidR="00EA0092" w:rsidRPr="005C5D61">
        <w:rPr>
          <w:rFonts w:eastAsia="Times New Roman" w:cs="Tahoma"/>
          <w:color w:val="000000" w:themeColor="text1"/>
        </w:rPr>
        <w:t xml:space="preserve"> to look for study habits or patterns of usage that lead to a greater propensity for program success.</w:t>
      </w:r>
      <w:r w:rsidR="00EA0092">
        <w:rPr>
          <w:rFonts w:eastAsia="Times New Roman" w:cs="Tahoma"/>
          <w:color w:val="000000" w:themeColor="text1"/>
        </w:rPr>
        <w:t xml:space="preserve"> </w:t>
      </w:r>
      <w:r>
        <w:rPr>
          <w:rFonts w:eastAsia="Times New Roman" w:cs="Tahoma"/>
          <w:color w:val="000000" w:themeColor="text1"/>
        </w:rPr>
        <w:t xml:space="preserve"> </w:t>
      </w:r>
      <w:r w:rsidR="00EE1034">
        <w:rPr>
          <w:rFonts w:eastAsia="Times New Roman" w:cs="Tahoma"/>
          <w:color w:val="000000" w:themeColor="text1"/>
        </w:rPr>
        <w:t>The Appendix contains a schema for the data set. Otherwise refer to the link in the introduction for more detailed information about OULAD</w:t>
      </w:r>
      <w:r>
        <w:rPr>
          <w:rFonts w:eastAsia="Times New Roman" w:cs="Tahoma"/>
          <w:color w:val="000000" w:themeColor="text1"/>
        </w:rPr>
        <w:t xml:space="preserve">. </w:t>
      </w:r>
      <w:r w:rsidR="00A55637">
        <w:rPr>
          <w:rFonts w:eastAsia="Times New Roman" w:cs="Tahoma"/>
          <w:color w:val="000000" w:themeColor="text1"/>
        </w:rPr>
        <w:t xml:space="preserve"> </w:t>
      </w:r>
    </w:p>
    <w:p w:rsidR="005C5D61" w:rsidRDefault="005C5D61" w:rsidP="006A25A0">
      <w:pPr>
        <w:shd w:val="clear" w:color="auto" w:fill="FFFFFF"/>
        <w:spacing w:after="0" w:line="240" w:lineRule="auto"/>
        <w:rPr>
          <w:rFonts w:eastAsia="Times New Roman" w:cs="Tahoma"/>
          <w:color w:val="000000" w:themeColor="text1"/>
        </w:rPr>
      </w:pPr>
    </w:p>
    <w:p w:rsidR="00EA7CC4" w:rsidRDefault="00EA7CC4">
      <w:pPr>
        <w:rPr>
          <w:rFonts w:eastAsia="Times New Roman" w:cs="Tahoma"/>
          <w:b/>
          <w:color w:val="333333"/>
          <w:sz w:val="24"/>
        </w:rPr>
      </w:pPr>
      <w:r>
        <w:rPr>
          <w:rFonts w:eastAsia="Times New Roman" w:cs="Tahoma"/>
          <w:b/>
          <w:color w:val="333333"/>
          <w:sz w:val="24"/>
        </w:rPr>
        <w:br w:type="page"/>
      </w:r>
    </w:p>
    <w:p w:rsidR="005C5D61" w:rsidRDefault="005C5D61" w:rsidP="005C5D61">
      <w:pPr>
        <w:shd w:val="clear" w:color="auto" w:fill="FFFFFF"/>
        <w:spacing w:after="0" w:line="240" w:lineRule="auto"/>
        <w:rPr>
          <w:rFonts w:eastAsia="Times New Roman" w:cs="Tahoma"/>
          <w:b/>
          <w:color w:val="333333"/>
          <w:sz w:val="24"/>
        </w:rPr>
      </w:pPr>
      <w:r w:rsidRPr="00562381">
        <w:rPr>
          <w:rFonts w:eastAsia="Times New Roman" w:cs="Tahoma"/>
          <w:b/>
          <w:color w:val="333333"/>
          <w:sz w:val="24"/>
        </w:rPr>
        <w:lastRenderedPageBreak/>
        <w:t xml:space="preserve">Description of </w:t>
      </w:r>
      <w:r>
        <w:rPr>
          <w:rFonts w:eastAsia="Times New Roman" w:cs="Tahoma"/>
          <w:b/>
          <w:color w:val="333333"/>
          <w:sz w:val="24"/>
        </w:rPr>
        <w:t>Project Approach</w:t>
      </w:r>
    </w:p>
    <w:p w:rsidR="005C5D61" w:rsidRDefault="006874A7" w:rsidP="006A25A0">
      <w:pPr>
        <w:shd w:val="clear" w:color="auto" w:fill="FFFFFF"/>
        <w:spacing w:after="0" w:line="240" w:lineRule="auto"/>
        <w:rPr>
          <w:rFonts w:eastAsia="Times New Roman" w:cs="Tahoma"/>
          <w:color w:val="000000" w:themeColor="text1"/>
        </w:rPr>
      </w:pPr>
      <w:r>
        <w:rPr>
          <w:rFonts w:eastAsia="Times New Roman" w:cs="Tahoma"/>
          <w:color w:val="000000" w:themeColor="text1"/>
        </w:rPr>
        <w:t>This project followed a five step approach that was</w:t>
      </w:r>
      <w:r w:rsidR="00A55637">
        <w:rPr>
          <w:rFonts w:eastAsia="Times New Roman" w:cs="Tahoma"/>
          <w:color w:val="000000" w:themeColor="text1"/>
        </w:rPr>
        <w:t xml:space="preserve"> </w:t>
      </w:r>
      <w:r w:rsidR="00603F68">
        <w:rPr>
          <w:rFonts w:eastAsia="Times New Roman" w:cs="Tahoma"/>
          <w:color w:val="000000" w:themeColor="text1"/>
        </w:rPr>
        <w:t xml:space="preserve">outlined in </w:t>
      </w:r>
      <w:r w:rsidR="00D3222E">
        <w:rPr>
          <w:rFonts w:eastAsia="Times New Roman" w:cs="Tahoma"/>
          <w:color w:val="000000" w:themeColor="text1"/>
        </w:rPr>
        <w:t xml:space="preserve">scholarly papers (1). </w:t>
      </w:r>
      <w:r w:rsidR="00723022">
        <w:rPr>
          <w:rFonts w:eastAsia="Times New Roman" w:cs="Tahoma"/>
          <w:color w:val="000000" w:themeColor="text1"/>
        </w:rPr>
        <w:t>Research will be presented according to this methodology:</w:t>
      </w:r>
    </w:p>
    <w:p w:rsidR="00D3222E" w:rsidRDefault="00D3222E" w:rsidP="00D3222E">
      <w:pPr>
        <w:pStyle w:val="ListParagraph"/>
        <w:numPr>
          <w:ilvl w:val="0"/>
          <w:numId w:val="38"/>
        </w:numPr>
        <w:shd w:val="clear" w:color="auto" w:fill="FFFFFF"/>
        <w:spacing w:after="0" w:line="240" w:lineRule="auto"/>
        <w:rPr>
          <w:rFonts w:eastAsia="Times New Roman" w:cs="Tahoma"/>
          <w:color w:val="000000" w:themeColor="text1"/>
        </w:rPr>
      </w:pPr>
      <w:r w:rsidRPr="00202577">
        <w:rPr>
          <w:rFonts w:eastAsia="Times New Roman" w:cs="Tahoma"/>
          <w:b/>
          <w:color w:val="000000" w:themeColor="text1"/>
        </w:rPr>
        <w:t xml:space="preserve">Review </w:t>
      </w:r>
      <w:r w:rsidR="00723022">
        <w:rPr>
          <w:rFonts w:eastAsia="Times New Roman" w:cs="Tahoma"/>
          <w:b/>
          <w:color w:val="000000" w:themeColor="text1"/>
        </w:rPr>
        <w:t xml:space="preserve">the </w:t>
      </w:r>
      <w:r w:rsidRPr="00202577">
        <w:rPr>
          <w:rFonts w:eastAsia="Times New Roman" w:cs="Tahoma"/>
          <w:b/>
          <w:color w:val="000000" w:themeColor="text1"/>
        </w:rPr>
        <w:t>data.</w:t>
      </w:r>
      <w:r>
        <w:rPr>
          <w:rFonts w:eastAsia="Times New Roman" w:cs="Tahoma"/>
          <w:color w:val="000000" w:themeColor="text1"/>
        </w:rPr>
        <w:t xml:space="preserve"> </w:t>
      </w:r>
      <w:r w:rsidR="000526D5">
        <w:rPr>
          <w:rFonts w:eastAsia="Times New Roman" w:cs="Tahoma"/>
          <w:color w:val="000000" w:themeColor="text1"/>
        </w:rPr>
        <w:t>Address obvious data challenges. For example, categorical variables are not suitable for cluster analysis. M</w:t>
      </w:r>
      <w:r>
        <w:rPr>
          <w:rFonts w:eastAsia="Times New Roman" w:cs="Tahoma"/>
          <w:color w:val="000000" w:themeColor="text1"/>
        </w:rPr>
        <w:t xml:space="preserve">ake pair wise scatter plots to look for multicollinearity, outliers, </w:t>
      </w:r>
      <w:r w:rsidR="00202577">
        <w:rPr>
          <w:rFonts w:eastAsia="Times New Roman" w:cs="Tahoma"/>
          <w:color w:val="000000" w:themeColor="text1"/>
        </w:rPr>
        <w:t xml:space="preserve">cluster shapes, </w:t>
      </w:r>
      <w:r>
        <w:rPr>
          <w:rFonts w:eastAsia="Times New Roman" w:cs="Tahoma"/>
          <w:color w:val="000000" w:themeColor="text1"/>
        </w:rPr>
        <w:t xml:space="preserve">unexpected data values and other issues that may need to be addressed. </w:t>
      </w:r>
    </w:p>
    <w:p w:rsidR="00D3222E" w:rsidRPr="0064726C" w:rsidRDefault="00D3222E" w:rsidP="00D3222E">
      <w:pPr>
        <w:pStyle w:val="ListParagraph"/>
        <w:numPr>
          <w:ilvl w:val="0"/>
          <w:numId w:val="38"/>
        </w:numPr>
        <w:shd w:val="clear" w:color="auto" w:fill="FFFFFF"/>
        <w:spacing w:after="0" w:line="240" w:lineRule="auto"/>
        <w:rPr>
          <w:rFonts w:eastAsia="Times New Roman" w:cs="Tahoma"/>
          <w:color w:val="000000" w:themeColor="text1"/>
        </w:rPr>
      </w:pPr>
      <w:r w:rsidRPr="00A55637">
        <w:rPr>
          <w:rFonts w:eastAsia="Times New Roman" w:cs="Tahoma"/>
          <w:b/>
          <w:color w:val="000000" w:themeColor="text1"/>
        </w:rPr>
        <w:t>Perform data transformations</w:t>
      </w:r>
      <w:r>
        <w:rPr>
          <w:rFonts w:eastAsia="Times New Roman" w:cs="Tahoma"/>
          <w:color w:val="000000" w:themeColor="text1"/>
        </w:rPr>
        <w:t>.</w:t>
      </w:r>
      <w:r w:rsidR="005670B1">
        <w:rPr>
          <w:rFonts w:eastAsia="Times New Roman" w:cs="Tahoma"/>
          <w:color w:val="000000" w:themeColor="text1"/>
        </w:rPr>
        <w:t xml:space="preserve"> D</w:t>
      </w:r>
      <w:r>
        <w:t>ata with poorly separated or elongated patterns need to be transformed. Also, variables with different units of measurement or with different size variances will need to be transformed as well.</w:t>
      </w:r>
    </w:p>
    <w:p w:rsidR="0064726C" w:rsidRPr="00A55637" w:rsidRDefault="00C80815" w:rsidP="00D3222E">
      <w:pPr>
        <w:pStyle w:val="ListParagraph"/>
        <w:numPr>
          <w:ilvl w:val="0"/>
          <w:numId w:val="38"/>
        </w:numPr>
        <w:shd w:val="clear" w:color="auto" w:fill="FFFFFF"/>
        <w:spacing w:after="0" w:line="240" w:lineRule="auto"/>
        <w:rPr>
          <w:rFonts w:eastAsia="Times New Roman" w:cs="Tahoma"/>
          <w:b/>
          <w:color w:val="000000" w:themeColor="text1"/>
        </w:rPr>
      </w:pPr>
      <w:r>
        <w:rPr>
          <w:b/>
        </w:rPr>
        <w:t>P</w:t>
      </w:r>
      <w:r w:rsidR="0064726C" w:rsidRPr="00A55637">
        <w:rPr>
          <w:b/>
        </w:rPr>
        <w:t>erform the cluster analysis calculations</w:t>
      </w:r>
      <w:r w:rsidR="00A55637">
        <w:rPr>
          <w:b/>
        </w:rPr>
        <w:t>.</w:t>
      </w:r>
      <w:r>
        <w:rPr>
          <w:b/>
        </w:rPr>
        <w:t xml:space="preserve"> </w:t>
      </w:r>
      <w:r>
        <w:t>Based on the nature of the data, the res</w:t>
      </w:r>
      <w:r w:rsidR="006874A7">
        <w:t>earcher must select the best</w:t>
      </w:r>
      <w:r>
        <w:t xml:space="preserve"> distance measure and method of cluster analysis to perform.</w:t>
      </w:r>
    </w:p>
    <w:p w:rsidR="00D3222E" w:rsidRPr="00202577" w:rsidRDefault="00202577" w:rsidP="00D3222E">
      <w:pPr>
        <w:pStyle w:val="ListParagraph"/>
        <w:numPr>
          <w:ilvl w:val="0"/>
          <w:numId w:val="38"/>
        </w:numPr>
        <w:shd w:val="clear" w:color="auto" w:fill="FFFFFF"/>
        <w:spacing w:after="0" w:line="240" w:lineRule="auto"/>
        <w:rPr>
          <w:rFonts w:eastAsia="Times New Roman" w:cs="Tahoma"/>
          <w:color w:val="000000" w:themeColor="text1"/>
        </w:rPr>
      </w:pPr>
      <w:r w:rsidRPr="00C80815">
        <w:rPr>
          <w:b/>
        </w:rPr>
        <w:t>Determine the number of clusters to use in the cluster analysis.</w:t>
      </w:r>
      <w:r>
        <w:t xml:space="preserve"> This project used two methods to identify the number of clusters:</w:t>
      </w:r>
    </w:p>
    <w:p w:rsidR="00202577" w:rsidRPr="0064726C" w:rsidRDefault="0064726C" w:rsidP="00202577">
      <w:pPr>
        <w:pStyle w:val="ListParagraph"/>
        <w:numPr>
          <w:ilvl w:val="1"/>
          <w:numId w:val="38"/>
        </w:numPr>
        <w:shd w:val="clear" w:color="auto" w:fill="FFFFFF"/>
        <w:spacing w:after="0" w:line="240" w:lineRule="auto"/>
        <w:rPr>
          <w:rFonts w:eastAsia="Times New Roman" w:cs="Tahoma"/>
          <w:color w:val="000000" w:themeColor="text1"/>
        </w:rPr>
      </w:pPr>
      <w:r>
        <w:t>Using R-squared as a guide, select</w:t>
      </w:r>
      <w:r w:rsidR="00202577">
        <w:t xml:space="preserve"> the minimal number of clusters that best accounts for the variability within the data set</w:t>
      </w:r>
    </w:p>
    <w:p w:rsidR="0064726C" w:rsidRPr="0064726C" w:rsidRDefault="0064726C" w:rsidP="00202577">
      <w:pPr>
        <w:pStyle w:val="ListParagraph"/>
        <w:numPr>
          <w:ilvl w:val="1"/>
          <w:numId w:val="38"/>
        </w:numPr>
        <w:shd w:val="clear" w:color="auto" w:fill="FFFFFF"/>
        <w:spacing w:after="0" w:line="240" w:lineRule="auto"/>
        <w:rPr>
          <w:rFonts w:eastAsia="Times New Roman" w:cs="Tahoma"/>
          <w:color w:val="000000" w:themeColor="text1"/>
        </w:rPr>
      </w:pPr>
      <w:r>
        <w:t xml:space="preserve">Calculate and review metrics that assist with cluster selection:  Cubic Clustering Criterion (CCC), Pseudo F and the T Squared. </w:t>
      </w:r>
    </w:p>
    <w:p w:rsidR="0064726C" w:rsidRPr="00590EC3" w:rsidRDefault="0064726C" w:rsidP="0064726C">
      <w:pPr>
        <w:pStyle w:val="ListParagraph"/>
        <w:numPr>
          <w:ilvl w:val="0"/>
          <w:numId w:val="38"/>
        </w:numPr>
        <w:shd w:val="clear" w:color="auto" w:fill="FFFFFF"/>
        <w:spacing w:after="0" w:line="240" w:lineRule="auto"/>
        <w:rPr>
          <w:rFonts w:eastAsia="Times New Roman" w:cs="Tahoma"/>
          <w:color w:val="000000" w:themeColor="text1"/>
        </w:rPr>
      </w:pPr>
      <w:r w:rsidRPr="00C80815">
        <w:rPr>
          <w:rFonts w:eastAsia="Times New Roman" w:cs="Tahoma"/>
          <w:b/>
          <w:color w:val="000000" w:themeColor="text1"/>
        </w:rPr>
        <w:t>Validate the clusters.</w:t>
      </w:r>
      <w:r>
        <w:rPr>
          <w:rFonts w:eastAsia="Times New Roman" w:cs="Tahoma"/>
          <w:color w:val="000000" w:themeColor="text1"/>
        </w:rPr>
        <w:t xml:space="preserve"> Compare statistics for the </w:t>
      </w:r>
      <w:r>
        <w:t>putative clusters</w:t>
      </w:r>
      <w:r>
        <w:rPr>
          <w:rFonts w:eastAsia="Times New Roman" w:cs="Tahoma"/>
          <w:color w:val="000000" w:themeColor="text1"/>
        </w:rPr>
        <w:t xml:space="preserve">. </w:t>
      </w:r>
      <w:r>
        <w:t>Based on diagnostics (in terms of statistics) and verification process (in terms of subject matte</w:t>
      </w:r>
      <w:r w:rsidR="006874A7">
        <w:t>r), do the clusters make sense?</w:t>
      </w:r>
    </w:p>
    <w:p w:rsidR="00D3222E" w:rsidRPr="00212583" w:rsidRDefault="00723022" w:rsidP="00212583">
      <w:pPr>
        <w:pStyle w:val="Heading1"/>
        <w:rPr>
          <w:rFonts w:eastAsia="Times New Roman"/>
        </w:rPr>
      </w:pPr>
      <w:r w:rsidRPr="00212583">
        <w:rPr>
          <w:rFonts w:eastAsia="Times New Roman"/>
        </w:rPr>
        <w:t>Approach</w:t>
      </w:r>
    </w:p>
    <w:p w:rsidR="00723022" w:rsidRDefault="00723022" w:rsidP="00723022">
      <w:pPr>
        <w:pStyle w:val="ListParagraph"/>
        <w:numPr>
          <w:ilvl w:val="0"/>
          <w:numId w:val="40"/>
        </w:numPr>
        <w:rPr>
          <w:rFonts w:eastAsia="Times New Roman" w:cs="Tahoma"/>
          <w:b/>
          <w:color w:val="333333"/>
        </w:rPr>
      </w:pPr>
      <w:r w:rsidRPr="00723022">
        <w:rPr>
          <w:rFonts w:eastAsia="Times New Roman" w:cs="Tahoma"/>
          <w:b/>
          <w:color w:val="333333"/>
        </w:rPr>
        <w:t>Review the data</w:t>
      </w:r>
    </w:p>
    <w:p w:rsidR="00E66241" w:rsidRPr="00802993" w:rsidRDefault="00E66241" w:rsidP="00E66241">
      <w:pPr>
        <w:rPr>
          <w:rFonts w:cstheme="minorHAnsi"/>
          <w:color w:val="0070C0"/>
          <w:shd w:val="clear" w:color="auto" w:fill="FFFFFF"/>
        </w:rPr>
      </w:pPr>
      <w:r>
        <w:rPr>
          <w:rFonts w:cstheme="minorHAnsi"/>
          <w:color w:val="0070C0"/>
          <w:shd w:val="clear" w:color="auto" w:fill="FFFFFF"/>
        </w:rPr>
        <w:t>studentI</w:t>
      </w:r>
      <w:r w:rsidRPr="00802993">
        <w:rPr>
          <w:rFonts w:cstheme="minorHAnsi"/>
          <w:color w:val="0070C0"/>
          <w:shd w:val="clear" w:color="auto" w:fill="FFFFFF"/>
        </w:rPr>
        <w:t>nfo.csv</w:t>
      </w:r>
      <w:r w:rsidR="0053541C">
        <w:rPr>
          <w:rFonts w:cstheme="minorHAnsi"/>
          <w:color w:val="0070C0"/>
          <w:shd w:val="clear" w:color="auto" w:fill="FFFFFF"/>
        </w:rPr>
        <w:t xml:space="preserve"> – the first phase of analysis was performed on this data:</w:t>
      </w:r>
    </w:p>
    <w:p w:rsidR="00E66241" w:rsidRPr="00802993" w:rsidRDefault="00E66241" w:rsidP="00E66241">
      <w:pPr>
        <w:rPr>
          <w:rFonts w:cstheme="minorHAnsi"/>
        </w:rPr>
      </w:pPr>
      <w:r>
        <w:rPr>
          <w:rFonts w:cstheme="minorHAnsi"/>
          <w:color w:val="333333"/>
          <w:shd w:val="clear" w:color="auto" w:fill="FFFFFF"/>
        </w:rPr>
        <w:t>This file contains</w:t>
      </w:r>
      <w:r w:rsidRPr="00802993">
        <w:rPr>
          <w:rFonts w:cstheme="minorHAnsi"/>
          <w:color w:val="333333"/>
          <w:shd w:val="clear" w:color="auto" w:fill="FFFFFF"/>
        </w:rPr>
        <w:t xml:space="preserve"> demographic information about the student</w:t>
      </w:r>
      <w:r w:rsidR="00CF03A7">
        <w:rPr>
          <w:rFonts w:cstheme="minorHAnsi"/>
          <w:color w:val="333333"/>
          <w:shd w:val="clear" w:color="auto" w:fill="FFFFFF"/>
        </w:rPr>
        <w:t xml:space="preserve"> when registering for a module together with their result for the model. </w:t>
      </w:r>
      <w:r>
        <w:rPr>
          <w:rFonts w:cstheme="minorHAnsi"/>
          <w:color w:val="333333"/>
          <w:shd w:val="clear" w:color="auto" w:fill="FFFFFF"/>
        </w:rPr>
        <w:t xml:space="preserve"> The csv f</w:t>
      </w:r>
      <w:r w:rsidRPr="00802993">
        <w:rPr>
          <w:rFonts w:cstheme="minorHAnsi"/>
          <w:color w:val="333333"/>
          <w:shd w:val="clear" w:color="auto" w:fill="FFFFFF"/>
        </w:rPr>
        <w:t>ile</w:t>
      </w:r>
      <w:r>
        <w:rPr>
          <w:rFonts w:cstheme="minorHAnsi"/>
          <w:color w:val="333333"/>
          <w:shd w:val="clear" w:color="auto" w:fill="FFFFFF"/>
        </w:rPr>
        <w:t xml:space="preserve"> contains the follo</w:t>
      </w:r>
      <w:r w:rsidR="009527DC">
        <w:rPr>
          <w:rFonts w:cstheme="minorHAnsi"/>
          <w:color w:val="333333"/>
          <w:shd w:val="clear" w:color="auto" w:fill="FFFFFF"/>
        </w:rPr>
        <w:t xml:space="preserve">wing columns. Note that most fields are categorical, so the data was transformed </w:t>
      </w:r>
      <w:r w:rsidR="00634FB0">
        <w:rPr>
          <w:rFonts w:cstheme="minorHAnsi"/>
          <w:color w:val="333333"/>
          <w:shd w:val="clear" w:color="auto" w:fill="FFFFFF"/>
        </w:rPr>
        <w:t>into</w:t>
      </w:r>
      <w:r w:rsidR="00CF03A7">
        <w:rPr>
          <w:rFonts w:cstheme="minorHAnsi"/>
          <w:color w:val="333333"/>
          <w:shd w:val="clear" w:color="auto" w:fill="FFFFFF"/>
        </w:rPr>
        <w:t xml:space="preserve"> dummy or</w:t>
      </w:r>
      <w:r w:rsidR="00634FB0">
        <w:rPr>
          <w:rFonts w:cstheme="minorHAnsi"/>
          <w:color w:val="333333"/>
          <w:shd w:val="clear" w:color="auto" w:fill="FFFFFF"/>
        </w:rPr>
        <w:t xml:space="preserve"> ordinal data as input into the analysis</w:t>
      </w:r>
      <w:r w:rsidR="009527DC">
        <w:rPr>
          <w:rFonts w:cstheme="minorHAnsi"/>
          <w:color w:val="333333"/>
          <w:shd w:val="clear" w:color="auto" w:fill="FFFFFF"/>
        </w:rPr>
        <w:t xml:space="preserve">. </w:t>
      </w:r>
      <w:r w:rsidR="00634FB0">
        <w:rPr>
          <w:rFonts w:cstheme="minorHAnsi"/>
          <w:color w:val="333333"/>
          <w:shd w:val="clear" w:color="auto" w:fill="FFFFFF"/>
        </w:rPr>
        <w:t xml:space="preserve">Most fields, like gender and age, only have a limited number of values. </w:t>
      </w:r>
      <w:r w:rsidR="009527DC">
        <w:rPr>
          <w:rFonts w:cstheme="minorHAnsi"/>
          <w:color w:val="333333"/>
          <w:shd w:val="clear" w:color="auto" w:fill="FFFFFF"/>
        </w:rPr>
        <w:t>Data</w:t>
      </w:r>
      <w:r>
        <w:rPr>
          <w:rFonts w:cstheme="minorHAnsi"/>
          <w:color w:val="333333"/>
          <w:shd w:val="clear" w:color="auto" w:fill="FFFFFF"/>
        </w:rPr>
        <w:t xml:space="preserve"> modifications are presented for each field.</w:t>
      </w:r>
    </w:p>
    <w:p w:rsidR="00E66241" w:rsidRPr="00802993" w:rsidRDefault="00E66241" w:rsidP="00E66241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</w:rPr>
      </w:pPr>
      <w:r w:rsidRPr="000A2758">
        <w:rPr>
          <w:rFonts w:cstheme="minorHAnsi"/>
          <w:b/>
          <w:color w:val="333333"/>
        </w:rPr>
        <w:t>code_module</w:t>
      </w:r>
      <w:r w:rsidRPr="00802993">
        <w:rPr>
          <w:rFonts w:cstheme="minorHAnsi"/>
          <w:color w:val="333333"/>
        </w:rPr>
        <w:t xml:space="preserve"> – an ide</w:t>
      </w:r>
      <w:r w:rsidR="00603F68">
        <w:rPr>
          <w:rFonts w:cstheme="minorHAnsi"/>
          <w:color w:val="333333"/>
        </w:rPr>
        <w:t>ntification code for a module for</w:t>
      </w:r>
      <w:r w:rsidRPr="00802993">
        <w:rPr>
          <w:rFonts w:cstheme="minorHAnsi"/>
          <w:color w:val="333333"/>
        </w:rPr>
        <w:t xml:space="preserve"> which the student is registered</w:t>
      </w:r>
      <w:r w:rsidR="00603F68">
        <w:rPr>
          <w:rFonts w:cstheme="minorHAnsi"/>
          <w:color w:val="333333"/>
        </w:rPr>
        <w:t xml:space="preserve"> (at SMU, this would be a “section”, like Experimental Statistics 402</w:t>
      </w:r>
      <w:r w:rsidR="000A2758">
        <w:rPr>
          <w:rFonts w:cstheme="minorHAnsi"/>
          <w:color w:val="333333"/>
        </w:rPr>
        <w:t>)</w:t>
      </w:r>
      <w:r w:rsidRPr="00802993">
        <w:rPr>
          <w:rFonts w:cstheme="minorHAnsi"/>
          <w:color w:val="333333"/>
        </w:rPr>
        <w:t>.</w:t>
      </w:r>
      <w:r w:rsidR="00F4532B">
        <w:rPr>
          <w:rFonts w:cstheme="minorHAnsi"/>
          <w:color w:val="333333"/>
        </w:rPr>
        <w:t xml:space="preserve"> Used for</w:t>
      </w:r>
      <w:r w:rsidR="00603F68">
        <w:rPr>
          <w:rFonts w:cstheme="minorHAnsi"/>
          <w:color w:val="333333"/>
        </w:rPr>
        <w:t xml:space="preserve"> data</w:t>
      </w:r>
      <w:r w:rsidR="00F4532B">
        <w:rPr>
          <w:rFonts w:cstheme="minorHAnsi"/>
          <w:color w:val="333333"/>
        </w:rPr>
        <w:t xml:space="preserve"> identification (key value) only.</w:t>
      </w:r>
      <w:r w:rsidR="006B3E55">
        <w:rPr>
          <w:rFonts w:cstheme="minorHAnsi"/>
          <w:color w:val="333333"/>
        </w:rPr>
        <w:t xml:space="preserve"> This code has been anonymized and there is no information concerning the subject matter or difficulty of the module.</w:t>
      </w:r>
    </w:p>
    <w:p w:rsidR="00F4532B" w:rsidRPr="00802993" w:rsidRDefault="00E66241" w:rsidP="00F4532B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</w:rPr>
      </w:pPr>
      <w:r w:rsidRPr="000A2758">
        <w:rPr>
          <w:rFonts w:cstheme="minorHAnsi"/>
          <w:b/>
          <w:color w:val="333333"/>
        </w:rPr>
        <w:t>code_presentation</w:t>
      </w:r>
      <w:r w:rsidRPr="00802993">
        <w:rPr>
          <w:rFonts w:cstheme="minorHAnsi"/>
          <w:color w:val="333333"/>
        </w:rPr>
        <w:t xml:space="preserve"> - the identification code of the presentation during wh</w:t>
      </w:r>
      <w:r w:rsidR="00603F68">
        <w:rPr>
          <w:rFonts w:cstheme="minorHAnsi"/>
          <w:color w:val="333333"/>
        </w:rPr>
        <w:t>ich the student is registered for</w:t>
      </w:r>
      <w:r w:rsidRPr="00802993">
        <w:rPr>
          <w:rFonts w:cstheme="minorHAnsi"/>
          <w:color w:val="333333"/>
        </w:rPr>
        <w:t xml:space="preserve"> the module</w:t>
      </w:r>
      <w:r w:rsidR="00603F68">
        <w:rPr>
          <w:rFonts w:cstheme="minorHAnsi"/>
          <w:color w:val="333333"/>
        </w:rPr>
        <w:t xml:space="preserve"> (at SMU, this would be a school term, like “Spring 2017”</w:t>
      </w:r>
      <w:r w:rsidR="000A2758">
        <w:rPr>
          <w:rFonts w:cstheme="minorHAnsi"/>
          <w:color w:val="333333"/>
        </w:rPr>
        <w:t>)</w:t>
      </w:r>
      <w:r w:rsidRPr="00802993">
        <w:rPr>
          <w:rFonts w:cstheme="minorHAnsi"/>
          <w:color w:val="333333"/>
        </w:rPr>
        <w:t>.</w:t>
      </w:r>
      <w:r w:rsidR="00F4532B" w:rsidRPr="00F4532B">
        <w:rPr>
          <w:rFonts w:cstheme="minorHAnsi"/>
          <w:color w:val="333333"/>
        </w:rPr>
        <w:t xml:space="preserve"> </w:t>
      </w:r>
      <w:r w:rsidR="00F4532B">
        <w:rPr>
          <w:rFonts w:cstheme="minorHAnsi"/>
          <w:color w:val="333333"/>
        </w:rPr>
        <w:t xml:space="preserve">Used for identification (key </w:t>
      </w:r>
      <w:r w:rsidR="00603F68">
        <w:rPr>
          <w:rFonts w:cstheme="minorHAnsi"/>
          <w:color w:val="333333"/>
        </w:rPr>
        <w:t>value) only.</w:t>
      </w:r>
      <w:r w:rsidR="006B3E55">
        <w:rPr>
          <w:rFonts w:cstheme="minorHAnsi"/>
          <w:color w:val="333333"/>
        </w:rPr>
        <w:t xml:space="preserve"> </w:t>
      </w:r>
      <w:r w:rsidR="006B3E55" w:rsidRPr="00802993">
        <w:rPr>
          <w:rFonts w:cstheme="minorHAnsi"/>
          <w:color w:val="333333"/>
        </w:rPr>
        <w:t>It consists of the year and “B” for the presentation starting in February and “J” for the presentation starting in October.</w:t>
      </w:r>
    </w:p>
    <w:p w:rsidR="00E66241" w:rsidRPr="00F4532B" w:rsidRDefault="00E66241" w:rsidP="00F4532B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</w:rPr>
      </w:pPr>
      <w:r w:rsidRPr="000A2758">
        <w:rPr>
          <w:rFonts w:cstheme="minorHAnsi"/>
          <w:b/>
          <w:color w:val="333333"/>
        </w:rPr>
        <w:t>id_student</w:t>
      </w:r>
      <w:r w:rsidRPr="00802993">
        <w:rPr>
          <w:rFonts w:cstheme="minorHAnsi"/>
          <w:color w:val="333333"/>
        </w:rPr>
        <w:t xml:space="preserve"> – a unique identification number for the student.</w:t>
      </w:r>
      <w:r w:rsidR="00F4532B">
        <w:rPr>
          <w:rFonts w:cstheme="minorHAnsi"/>
          <w:color w:val="333333"/>
        </w:rPr>
        <w:t xml:space="preserve"> Used for identification (key value) only.</w:t>
      </w:r>
      <w:r w:rsidR="00603F68">
        <w:rPr>
          <w:rFonts w:cstheme="minorHAnsi"/>
          <w:color w:val="333333"/>
        </w:rPr>
        <w:t xml:space="preserve"> Note: The above three fields were concatenated into a single field to create a unique identifier joining the student to the student’s study activities.</w:t>
      </w:r>
    </w:p>
    <w:p w:rsidR="00E66241" w:rsidRDefault="00E66241" w:rsidP="00E66241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</w:rPr>
      </w:pPr>
      <w:r w:rsidRPr="000A2758">
        <w:rPr>
          <w:rFonts w:cstheme="minorHAnsi"/>
          <w:b/>
          <w:color w:val="333333"/>
        </w:rPr>
        <w:t xml:space="preserve">gender </w:t>
      </w:r>
      <w:r w:rsidR="00603F68">
        <w:rPr>
          <w:rFonts w:cstheme="minorHAnsi"/>
          <w:color w:val="333333"/>
        </w:rPr>
        <w:t>– the student’s gender</w:t>
      </w:r>
    </w:p>
    <w:tbl>
      <w:tblPr>
        <w:tblStyle w:val="TableGrid"/>
        <w:tblW w:w="8661" w:type="dxa"/>
        <w:tblInd w:w="720" w:type="dxa"/>
        <w:tblLook w:val="04A0" w:firstRow="1" w:lastRow="0" w:firstColumn="1" w:lastColumn="0" w:noHBand="0" w:noVBand="1"/>
      </w:tblPr>
      <w:tblGrid>
        <w:gridCol w:w="3865"/>
        <w:gridCol w:w="1862"/>
        <w:gridCol w:w="31"/>
        <w:gridCol w:w="2872"/>
        <w:gridCol w:w="31"/>
      </w:tblGrid>
      <w:tr w:rsidR="00E66241" w:rsidTr="000A2758">
        <w:tc>
          <w:tcPr>
            <w:tcW w:w="3865" w:type="dxa"/>
          </w:tcPr>
          <w:p w:rsidR="00E66241" w:rsidRDefault="00E66241" w:rsidP="00E66241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male</w:t>
            </w:r>
          </w:p>
        </w:tc>
        <w:tc>
          <w:tcPr>
            <w:tcW w:w="1893" w:type="dxa"/>
            <w:gridSpan w:val="2"/>
          </w:tcPr>
          <w:p w:rsidR="00E66241" w:rsidRDefault="00E66241" w:rsidP="00E66241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0</w:t>
            </w:r>
          </w:p>
        </w:tc>
        <w:tc>
          <w:tcPr>
            <w:tcW w:w="2903" w:type="dxa"/>
            <w:gridSpan w:val="2"/>
          </w:tcPr>
          <w:p w:rsidR="00E66241" w:rsidRDefault="00E66241" w:rsidP="00E66241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included</w:t>
            </w:r>
          </w:p>
        </w:tc>
      </w:tr>
      <w:tr w:rsidR="00E66241" w:rsidTr="000A2758">
        <w:trPr>
          <w:gridAfter w:val="1"/>
          <w:wAfter w:w="31" w:type="dxa"/>
        </w:trPr>
        <w:tc>
          <w:tcPr>
            <w:tcW w:w="3865" w:type="dxa"/>
          </w:tcPr>
          <w:p w:rsidR="00E66241" w:rsidRDefault="00E66241" w:rsidP="00E66241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Female</w:t>
            </w:r>
          </w:p>
        </w:tc>
        <w:tc>
          <w:tcPr>
            <w:tcW w:w="1862" w:type="dxa"/>
          </w:tcPr>
          <w:p w:rsidR="00E66241" w:rsidRDefault="00E66241" w:rsidP="00E66241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1</w:t>
            </w:r>
          </w:p>
        </w:tc>
        <w:tc>
          <w:tcPr>
            <w:tcW w:w="2903" w:type="dxa"/>
            <w:gridSpan w:val="2"/>
          </w:tcPr>
          <w:p w:rsidR="00E66241" w:rsidRDefault="00E66241" w:rsidP="00E66241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incldued</w:t>
            </w:r>
          </w:p>
        </w:tc>
      </w:tr>
    </w:tbl>
    <w:p w:rsidR="00E66241" w:rsidRDefault="00E66241" w:rsidP="00E66241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</w:rPr>
      </w:pPr>
      <w:r w:rsidRPr="000A2758">
        <w:rPr>
          <w:rFonts w:cstheme="minorHAnsi"/>
          <w:b/>
          <w:color w:val="333333"/>
        </w:rPr>
        <w:lastRenderedPageBreak/>
        <w:t>region</w:t>
      </w:r>
      <w:r w:rsidRPr="00802993">
        <w:rPr>
          <w:rFonts w:cstheme="minorHAnsi"/>
          <w:color w:val="333333"/>
        </w:rPr>
        <w:t xml:space="preserve"> – identifies the geographic region, where the student lived while taking the module-presentation.</w:t>
      </w:r>
      <w:r>
        <w:rPr>
          <w:rFonts w:cstheme="minorHAnsi"/>
          <w:color w:val="333333"/>
        </w:rPr>
        <w:t xml:space="preserve"> Not included in the analysis.</w:t>
      </w:r>
    </w:p>
    <w:p w:rsidR="008B4740" w:rsidRPr="008B4740" w:rsidRDefault="008B4740" w:rsidP="000E0E24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</w:rPr>
      </w:pPr>
      <w:r w:rsidRPr="008B4740">
        <w:rPr>
          <w:rFonts w:cstheme="minorHAnsi"/>
          <w:b/>
          <w:color w:val="333333"/>
        </w:rPr>
        <w:t>highest_education</w:t>
      </w:r>
      <w:r w:rsidRPr="008B4740">
        <w:rPr>
          <w:rFonts w:cstheme="minorHAnsi"/>
          <w:color w:val="333333"/>
        </w:rPr>
        <w:t xml:space="preserve"> – highest student education level on entry to the module presentation.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865"/>
        <w:gridCol w:w="1893"/>
        <w:gridCol w:w="2872"/>
      </w:tblGrid>
      <w:tr w:rsidR="00F4532B" w:rsidTr="000A2758">
        <w:tc>
          <w:tcPr>
            <w:tcW w:w="3865" w:type="dxa"/>
          </w:tcPr>
          <w:p w:rsidR="00F4532B" w:rsidRDefault="009527DC" w:rsidP="000A2758">
            <w:pPr>
              <w:rPr>
                <w:rFonts w:cstheme="minorHAnsi"/>
                <w:color w:val="333333"/>
              </w:rPr>
            </w:pPr>
            <w:r w:rsidRPr="009527DC">
              <w:rPr>
                <w:shd w:val="clear" w:color="auto" w:fill="FFFFFF"/>
              </w:rPr>
              <w:t>No Formal quals</w:t>
            </w:r>
            <w:r w:rsidR="000A2758">
              <w:rPr>
                <w:shd w:val="clear" w:color="auto" w:fill="FFFFFF"/>
              </w:rPr>
              <w:t xml:space="preserve"> (qualification)</w:t>
            </w:r>
          </w:p>
        </w:tc>
        <w:tc>
          <w:tcPr>
            <w:tcW w:w="1893" w:type="dxa"/>
          </w:tcPr>
          <w:p w:rsidR="00F4532B" w:rsidRDefault="00F4532B" w:rsidP="009527DC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0</w:t>
            </w:r>
          </w:p>
        </w:tc>
        <w:tc>
          <w:tcPr>
            <w:tcW w:w="2872" w:type="dxa"/>
          </w:tcPr>
          <w:p w:rsidR="00F4532B" w:rsidRDefault="000A2758" w:rsidP="009527DC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I</w:t>
            </w:r>
            <w:r w:rsidR="00F4532B">
              <w:rPr>
                <w:rFonts w:cstheme="minorHAnsi"/>
                <w:color w:val="333333"/>
              </w:rPr>
              <w:t>ncluded</w:t>
            </w:r>
          </w:p>
        </w:tc>
      </w:tr>
      <w:tr w:rsidR="00F4532B" w:rsidTr="000A2758">
        <w:tc>
          <w:tcPr>
            <w:tcW w:w="3865" w:type="dxa"/>
          </w:tcPr>
          <w:p w:rsidR="00F4532B" w:rsidRDefault="009527DC" w:rsidP="000A2758">
            <w:pPr>
              <w:rPr>
                <w:rFonts w:cstheme="minorHAnsi"/>
                <w:color w:val="333333"/>
              </w:rPr>
            </w:pPr>
            <w:r w:rsidRPr="009527DC">
              <w:rPr>
                <w:shd w:val="clear" w:color="auto" w:fill="FFFFFF"/>
              </w:rPr>
              <w:t>Lower Than A Level</w:t>
            </w:r>
          </w:p>
        </w:tc>
        <w:tc>
          <w:tcPr>
            <w:tcW w:w="1893" w:type="dxa"/>
          </w:tcPr>
          <w:p w:rsidR="00F4532B" w:rsidRDefault="00F4532B" w:rsidP="009527DC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1</w:t>
            </w:r>
          </w:p>
        </w:tc>
        <w:tc>
          <w:tcPr>
            <w:tcW w:w="2872" w:type="dxa"/>
          </w:tcPr>
          <w:p w:rsidR="00F4532B" w:rsidRDefault="000A2758" w:rsidP="009527DC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Included</w:t>
            </w:r>
          </w:p>
        </w:tc>
      </w:tr>
      <w:tr w:rsidR="009527DC" w:rsidTr="000A2758">
        <w:tc>
          <w:tcPr>
            <w:tcW w:w="3865" w:type="dxa"/>
          </w:tcPr>
          <w:p w:rsidR="009527DC" w:rsidRPr="009527DC" w:rsidRDefault="009527DC" w:rsidP="000A2758">
            <w:pPr>
              <w:rPr>
                <w:shd w:val="clear" w:color="auto" w:fill="FFFFFF"/>
              </w:rPr>
            </w:pPr>
            <w:r w:rsidRPr="009527DC">
              <w:rPr>
                <w:shd w:val="clear" w:color="auto" w:fill="FFFFFF"/>
              </w:rPr>
              <w:t>A Level or Equivalent</w:t>
            </w:r>
          </w:p>
        </w:tc>
        <w:tc>
          <w:tcPr>
            <w:tcW w:w="1893" w:type="dxa"/>
          </w:tcPr>
          <w:p w:rsidR="009527DC" w:rsidRDefault="000A2758" w:rsidP="009527DC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2</w:t>
            </w:r>
          </w:p>
        </w:tc>
        <w:tc>
          <w:tcPr>
            <w:tcW w:w="2872" w:type="dxa"/>
          </w:tcPr>
          <w:p w:rsidR="009527DC" w:rsidRDefault="000A2758" w:rsidP="009527DC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Included</w:t>
            </w:r>
          </w:p>
        </w:tc>
      </w:tr>
      <w:tr w:rsidR="009527DC" w:rsidTr="000A2758">
        <w:tc>
          <w:tcPr>
            <w:tcW w:w="3865" w:type="dxa"/>
          </w:tcPr>
          <w:p w:rsidR="009527DC" w:rsidRPr="009527DC" w:rsidRDefault="009527DC" w:rsidP="000A2758">
            <w:pPr>
              <w:rPr>
                <w:shd w:val="clear" w:color="auto" w:fill="FFFFFF"/>
              </w:rPr>
            </w:pPr>
            <w:r w:rsidRPr="009527DC">
              <w:rPr>
                <w:shd w:val="clear" w:color="auto" w:fill="FFFFFF"/>
              </w:rPr>
              <w:t>HE Qualification</w:t>
            </w:r>
          </w:p>
        </w:tc>
        <w:tc>
          <w:tcPr>
            <w:tcW w:w="1893" w:type="dxa"/>
          </w:tcPr>
          <w:p w:rsidR="009527DC" w:rsidRDefault="000A2758" w:rsidP="009527DC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3</w:t>
            </w:r>
          </w:p>
        </w:tc>
        <w:tc>
          <w:tcPr>
            <w:tcW w:w="2872" w:type="dxa"/>
          </w:tcPr>
          <w:p w:rsidR="009527DC" w:rsidRDefault="000A2758" w:rsidP="009527DC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Excluded from research</w:t>
            </w:r>
          </w:p>
        </w:tc>
      </w:tr>
      <w:tr w:rsidR="000A2758" w:rsidTr="000A2758">
        <w:tc>
          <w:tcPr>
            <w:tcW w:w="3865" w:type="dxa"/>
          </w:tcPr>
          <w:p w:rsidR="000A2758" w:rsidRPr="009527DC" w:rsidRDefault="000A2758" w:rsidP="000A2758">
            <w:pPr>
              <w:rPr>
                <w:shd w:val="clear" w:color="auto" w:fill="FFFFFF"/>
              </w:rPr>
            </w:pPr>
            <w:r w:rsidRPr="009527DC">
              <w:rPr>
                <w:shd w:val="clear" w:color="auto" w:fill="FFFFFF"/>
              </w:rPr>
              <w:t>Post Graduate Qualification</w:t>
            </w:r>
          </w:p>
        </w:tc>
        <w:tc>
          <w:tcPr>
            <w:tcW w:w="1893" w:type="dxa"/>
          </w:tcPr>
          <w:p w:rsidR="000A2758" w:rsidRDefault="000A2758" w:rsidP="009527DC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4</w:t>
            </w:r>
          </w:p>
        </w:tc>
        <w:tc>
          <w:tcPr>
            <w:tcW w:w="2872" w:type="dxa"/>
          </w:tcPr>
          <w:p w:rsidR="000A2758" w:rsidRDefault="000A2758" w:rsidP="009527DC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Excluded from research</w:t>
            </w:r>
          </w:p>
        </w:tc>
      </w:tr>
    </w:tbl>
    <w:p w:rsidR="00E66241" w:rsidRDefault="00E66241" w:rsidP="00E66241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</w:rPr>
      </w:pPr>
      <w:r w:rsidRPr="000A2758">
        <w:rPr>
          <w:rFonts w:cstheme="minorHAnsi"/>
          <w:b/>
          <w:color w:val="333333"/>
        </w:rPr>
        <w:t>imd_band</w:t>
      </w:r>
      <w:r w:rsidRPr="00802993">
        <w:rPr>
          <w:rFonts w:cstheme="minorHAnsi"/>
          <w:color w:val="333333"/>
        </w:rPr>
        <w:t xml:space="preserve"> – specifies the</w:t>
      </w:r>
      <w:r w:rsidRPr="00802993">
        <w:rPr>
          <w:rStyle w:val="apple-converted-space"/>
          <w:rFonts w:cstheme="minorHAnsi"/>
          <w:color w:val="333333"/>
        </w:rPr>
        <w:t> </w:t>
      </w:r>
      <w:hyperlink r:id="rId12" w:history="1">
        <w:r w:rsidRPr="00802993">
          <w:rPr>
            <w:rStyle w:val="Hyperlink"/>
            <w:rFonts w:cstheme="minorHAnsi"/>
            <w:color w:val="428BCA"/>
          </w:rPr>
          <w:t>Index of Multiple Depravation</w:t>
        </w:r>
      </w:hyperlink>
      <w:r w:rsidRPr="00802993">
        <w:rPr>
          <w:rStyle w:val="apple-converted-space"/>
          <w:rFonts w:cstheme="minorHAnsi"/>
          <w:color w:val="333333"/>
        </w:rPr>
        <w:t> </w:t>
      </w:r>
      <w:r w:rsidRPr="00802993">
        <w:rPr>
          <w:rFonts w:cstheme="minorHAnsi"/>
          <w:color w:val="333333"/>
        </w:rPr>
        <w:t>band of the place where the student lived during the module-presentation.</w:t>
      </w:r>
      <w:r w:rsidR="000A2758">
        <w:rPr>
          <w:rFonts w:cstheme="minorHAnsi"/>
          <w:color w:val="333333"/>
        </w:rPr>
        <w:t xml:space="preserve"> The higher the number, the more challenged the location</w:t>
      </w:r>
      <w:r w:rsidR="00634FB0">
        <w:rPr>
          <w:rFonts w:cstheme="minorHAnsi"/>
          <w:color w:val="333333"/>
        </w:rPr>
        <w:t xml:space="preserve"> for resources</w:t>
      </w:r>
      <w:r w:rsidR="000A2758">
        <w:rPr>
          <w:rFonts w:cstheme="minorHAnsi"/>
          <w:color w:val="333333"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865"/>
        <w:gridCol w:w="1893"/>
        <w:gridCol w:w="2872"/>
      </w:tblGrid>
      <w:tr w:rsidR="000A2758" w:rsidTr="000E0E24">
        <w:tc>
          <w:tcPr>
            <w:tcW w:w="3865" w:type="dxa"/>
          </w:tcPr>
          <w:p w:rsidR="000A2758" w:rsidRDefault="000A2758" w:rsidP="000E0E24">
            <w:pPr>
              <w:rPr>
                <w:rFonts w:cstheme="minorHAnsi"/>
                <w:color w:val="333333"/>
              </w:rPr>
            </w:pPr>
            <w:r>
              <w:rPr>
                <w:shd w:val="clear" w:color="auto" w:fill="FFFFFF"/>
              </w:rPr>
              <w:t>0-10%</w:t>
            </w:r>
          </w:p>
        </w:tc>
        <w:tc>
          <w:tcPr>
            <w:tcW w:w="1893" w:type="dxa"/>
          </w:tcPr>
          <w:p w:rsidR="000A2758" w:rsidRDefault="000A2758" w:rsidP="000E0E24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10</w:t>
            </w:r>
          </w:p>
        </w:tc>
        <w:tc>
          <w:tcPr>
            <w:tcW w:w="2872" w:type="dxa"/>
          </w:tcPr>
          <w:p w:rsidR="000A2758" w:rsidRDefault="000A2758" w:rsidP="000E0E24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Included</w:t>
            </w:r>
          </w:p>
        </w:tc>
      </w:tr>
      <w:tr w:rsidR="000A2758" w:rsidTr="000E0E24">
        <w:tc>
          <w:tcPr>
            <w:tcW w:w="3865" w:type="dxa"/>
          </w:tcPr>
          <w:p w:rsidR="000A2758" w:rsidRDefault="000A2758" w:rsidP="000E0E24">
            <w:pPr>
              <w:rPr>
                <w:rFonts w:cstheme="minorHAnsi"/>
                <w:color w:val="333333"/>
              </w:rPr>
            </w:pPr>
            <w:r>
              <w:rPr>
                <w:shd w:val="clear" w:color="auto" w:fill="FFFFFF"/>
              </w:rPr>
              <w:t>10-20%</w:t>
            </w:r>
          </w:p>
        </w:tc>
        <w:tc>
          <w:tcPr>
            <w:tcW w:w="1893" w:type="dxa"/>
          </w:tcPr>
          <w:p w:rsidR="000A2758" w:rsidRDefault="000A2758" w:rsidP="000E0E24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20</w:t>
            </w:r>
          </w:p>
        </w:tc>
        <w:tc>
          <w:tcPr>
            <w:tcW w:w="2872" w:type="dxa"/>
          </w:tcPr>
          <w:p w:rsidR="000A2758" w:rsidRDefault="000A2758" w:rsidP="000E0E24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Included</w:t>
            </w:r>
          </w:p>
        </w:tc>
      </w:tr>
      <w:tr w:rsidR="000A2758" w:rsidTr="000E0E24">
        <w:tc>
          <w:tcPr>
            <w:tcW w:w="3865" w:type="dxa"/>
          </w:tcPr>
          <w:p w:rsidR="000A2758" w:rsidRPr="009527DC" w:rsidRDefault="000A2758" w:rsidP="000E0E24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20-30%</w:t>
            </w:r>
          </w:p>
        </w:tc>
        <w:tc>
          <w:tcPr>
            <w:tcW w:w="1893" w:type="dxa"/>
          </w:tcPr>
          <w:p w:rsidR="000A2758" w:rsidRDefault="000A2758" w:rsidP="000E0E24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30</w:t>
            </w:r>
          </w:p>
        </w:tc>
        <w:tc>
          <w:tcPr>
            <w:tcW w:w="2872" w:type="dxa"/>
          </w:tcPr>
          <w:p w:rsidR="000A2758" w:rsidRDefault="000A2758" w:rsidP="000E0E24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Included</w:t>
            </w:r>
          </w:p>
        </w:tc>
      </w:tr>
      <w:tr w:rsidR="000A2758" w:rsidTr="000E0E24">
        <w:tc>
          <w:tcPr>
            <w:tcW w:w="3865" w:type="dxa"/>
          </w:tcPr>
          <w:p w:rsidR="000A2758" w:rsidRPr="009527DC" w:rsidRDefault="000A2758" w:rsidP="000E0E24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30-40%</w:t>
            </w:r>
          </w:p>
        </w:tc>
        <w:tc>
          <w:tcPr>
            <w:tcW w:w="1893" w:type="dxa"/>
          </w:tcPr>
          <w:p w:rsidR="000A2758" w:rsidRDefault="000A2758" w:rsidP="000E0E24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40</w:t>
            </w:r>
          </w:p>
        </w:tc>
        <w:tc>
          <w:tcPr>
            <w:tcW w:w="2872" w:type="dxa"/>
          </w:tcPr>
          <w:p w:rsidR="000A2758" w:rsidRDefault="000A2758" w:rsidP="000E0E24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Included</w:t>
            </w:r>
          </w:p>
        </w:tc>
      </w:tr>
      <w:tr w:rsidR="000A2758" w:rsidTr="000E0E24">
        <w:tc>
          <w:tcPr>
            <w:tcW w:w="3865" w:type="dxa"/>
          </w:tcPr>
          <w:p w:rsidR="000A2758" w:rsidRPr="009527DC" w:rsidRDefault="000A2758" w:rsidP="000E0E24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40-50%</w:t>
            </w:r>
          </w:p>
        </w:tc>
        <w:tc>
          <w:tcPr>
            <w:tcW w:w="1893" w:type="dxa"/>
          </w:tcPr>
          <w:p w:rsidR="000A2758" w:rsidRDefault="000A2758" w:rsidP="000E0E24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50</w:t>
            </w:r>
          </w:p>
        </w:tc>
        <w:tc>
          <w:tcPr>
            <w:tcW w:w="2872" w:type="dxa"/>
          </w:tcPr>
          <w:p w:rsidR="000A2758" w:rsidRDefault="000A2758" w:rsidP="000E0E24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Included</w:t>
            </w:r>
          </w:p>
        </w:tc>
      </w:tr>
      <w:tr w:rsidR="000A2758" w:rsidTr="000E0E24">
        <w:tc>
          <w:tcPr>
            <w:tcW w:w="3865" w:type="dxa"/>
          </w:tcPr>
          <w:p w:rsidR="000A2758" w:rsidRDefault="000A2758" w:rsidP="000A2758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50-60%</w:t>
            </w:r>
          </w:p>
        </w:tc>
        <w:tc>
          <w:tcPr>
            <w:tcW w:w="1893" w:type="dxa"/>
          </w:tcPr>
          <w:p w:rsidR="000A2758" w:rsidRDefault="000A2758" w:rsidP="000A2758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60</w:t>
            </w:r>
          </w:p>
        </w:tc>
        <w:tc>
          <w:tcPr>
            <w:tcW w:w="2872" w:type="dxa"/>
          </w:tcPr>
          <w:p w:rsidR="000A2758" w:rsidRDefault="000A2758" w:rsidP="000A2758">
            <w:r w:rsidRPr="003A6FEE">
              <w:rPr>
                <w:rFonts w:cstheme="minorHAnsi"/>
                <w:color w:val="333333"/>
              </w:rPr>
              <w:t>Included</w:t>
            </w:r>
          </w:p>
        </w:tc>
      </w:tr>
      <w:tr w:rsidR="000A2758" w:rsidTr="000E0E24">
        <w:tc>
          <w:tcPr>
            <w:tcW w:w="3865" w:type="dxa"/>
          </w:tcPr>
          <w:p w:rsidR="000A2758" w:rsidRDefault="000A2758" w:rsidP="000A2758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60-70%</w:t>
            </w:r>
          </w:p>
        </w:tc>
        <w:tc>
          <w:tcPr>
            <w:tcW w:w="1893" w:type="dxa"/>
          </w:tcPr>
          <w:p w:rsidR="000A2758" w:rsidRDefault="000A2758" w:rsidP="000A2758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70</w:t>
            </w:r>
          </w:p>
        </w:tc>
        <w:tc>
          <w:tcPr>
            <w:tcW w:w="2872" w:type="dxa"/>
          </w:tcPr>
          <w:p w:rsidR="000A2758" w:rsidRDefault="000A2758" w:rsidP="000A2758">
            <w:r w:rsidRPr="003A6FEE">
              <w:rPr>
                <w:rFonts w:cstheme="minorHAnsi"/>
                <w:color w:val="333333"/>
              </w:rPr>
              <w:t>Included</w:t>
            </w:r>
          </w:p>
        </w:tc>
      </w:tr>
      <w:tr w:rsidR="000A2758" w:rsidTr="000E0E24">
        <w:tc>
          <w:tcPr>
            <w:tcW w:w="3865" w:type="dxa"/>
          </w:tcPr>
          <w:p w:rsidR="000A2758" w:rsidRDefault="000A2758" w:rsidP="000A2758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70-80%</w:t>
            </w:r>
          </w:p>
        </w:tc>
        <w:tc>
          <w:tcPr>
            <w:tcW w:w="1893" w:type="dxa"/>
          </w:tcPr>
          <w:p w:rsidR="000A2758" w:rsidRDefault="000A2758" w:rsidP="000A2758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80</w:t>
            </w:r>
          </w:p>
        </w:tc>
        <w:tc>
          <w:tcPr>
            <w:tcW w:w="2872" w:type="dxa"/>
          </w:tcPr>
          <w:p w:rsidR="000A2758" w:rsidRDefault="000A2758" w:rsidP="000A2758">
            <w:r w:rsidRPr="003A6FEE">
              <w:rPr>
                <w:rFonts w:cstheme="minorHAnsi"/>
                <w:color w:val="333333"/>
              </w:rPr>
              <w:t>Included</w:t>
            </w:r>
          </w:p>
        </w:tc>
      </w:tr>
      <w:tr w:rsidR="000A2758" w:rsidTr="000E0E24">
        <w:tc>
          <w:tcPr>
            <w:tcW w:w="3865" w:type="dxa"/>
          </w:tcPr>
          <w:p w:rsidR="000A2758" w:rsidRDefault="000A2758" w:rsidP="000A2758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80-90%</w:t>
            </w:r>
          </w:p>
        </w:tc>
        <w:tc>
          <w:tcPr>
            <w:tcW w:w="1893" w:type="dxa"/>
          </w:tcPr>
          <w:p w:rsidR="000A2758" w:rsidRDefault="000A2758" w:rsidP="000A2758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90</w:t>
            </w:r>
          </w:p>
        </w:tc>
        <w:tc>
          <w:tcPr>
            <w:tcW w:w="2872" w:type="dxa"/>
          </w:tcPr>
          <w:p w:rsidR="000A2758" w:rsidRDefault="000A2758" w:rsidP="000A2758">
            <w:r w:rsidRPr="003A6FEE">
              <w:rPr>
                <w:rFonts w:cstheme="minorHAnsi"/>
                <w:color w:val="333333"/>
              </w:rPr>
              <w:t>Included</w:t>
            </w:r>
          </w:p>
        </w:tc>
      </w:tr>
      <w:tr w:rsidR="000A2758" w:rsidTr="000E0E24">
        <w:tc>
          <w:tcPr>
            <w:tcW w:w="3865" w:type="dxa"/>
          </w:tcPr>
          <w:p w:rsidR="000A2758" w:rsidRDefault="000A2758" w:rsidP="000A2758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90-100%</w:t>
            </w:r>
          </w:p>
        </w:tc>
        <w:tc>
          <w:tcPr>
            <w:tcW w:w="1893" w:type="dxa"/>
          </w:tcPr>
          <w:p w:rsidR="000A2758" w:rsidRDefault="000A2758" w:rsidP="000A2758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100</w:t>
            </w:r>
          </w:p>
        </w:tc>
        <w:tc>
          <w:tcPr>
            <w:tcW w:w="2872" w:type="dxa"/>
          </w:tcPr>
          <w:p w:rsidR="000A2758" w:rsidRDefault="000A2758" w:rsidP="000A2758">
            <w:r w:rsidRPr="003A6FEE">
              <w:rPr>
                <w:rFonts w:cstheme="minorHAnsi"/>
                <w:color w:val="333333"/>
              </w:rPr>
              <w:t>Included</w:t>
            </w:r>
          </w:p>
        </w:tc>
      </w:tr>
    </w:tbl>
    <w:p w:rsidR="00E66241" w:rsidRDefault="00E66241" w:rsidP="00E66241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</w:rPr>
      </w:pPr>
      <w:r w:rsidRPr="000A2758">
        <w:rPr>
          <w:rFonts w:cstheme="minorHAnsi"/>
          <w:b/>
          <w:color w:val="333333"/>
        </w:rPr>
        <w:t>age_band</w:t>
      </w:r>
      <w:r w:rsidRPr="00802993">
        <w:rPr>
          <w:rFonts w:cstheme="minorHAnsi"/>
          <w:color w:val="333333"/>
        </w:rPr>
        <w:t xml:space="preserve"> – band of the student’s age.</w:t>
      </w:r>
      <w:r w:rsidR="00CF03A7">
        <w:rPr>
          <w:rFonts w:cstheme="minorHAnsi"/>
          <w:color w:val="333333"/>
        </w:rPr>
        <w:t xml:space="preserve"> The oldest band was not included in the analysis as there were so few in that band as to be considered outliers.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865"/>
        <w:gridCol w:w="1893"/>
        <w:gridCol w:w="2872"/>
      </w:tblGrid>
      <w:tr w:rsidR="00CF03A7" w:rsidTr="000E0E24">
        <w:tc>
          <w:tcPr>
            <w:tcW w:w="3865" w:type="dxa"/>
          </w:tcPr>
          <w:p w:rsidR="00CF03A7" w:rsidRPr="008B4740" w:rsidRDefault="00CF03A7" w:rsidP="000E0E24">
            <w:pPr>
              <w:rPr>
                <w:shd w:val="clear" w:color="auto" w:fill="FFFFFF"/>
              </w:rPr>
            </w:pPr>
            <w:r w:rsidRPr="008B4740">
              <w:rPr>
                <w:shd w:val="clear" w:color="auto" w:fill="FFFFFF"/>
              </w:rPr>
              <w:t>0-35</w:t>
            </w:r>
          </w:p>
        </w:tc>
        <w:tc>
          <w:tcPr>
            <w:tcW w:w="1893" w:type="dxa"/>
          </w:tcPr>
          <w:p w:rsidR="00CF03A7" w:rsidRPr="008B4740" w:rsidRDefault="00CF03A7" w:rsidP="000E0E24">
            <w:pPr>
              <w:spacing w:before="100" w:beforeAutospacing="1" w:after="100" w:afterAutospacing="1"/>
              <w:rPr>
                <w:shd w:val="clear" w:color="auto" w:fill="FFFFFF"/>
              </w:rPr>
            </w:pPr>
            <w:r w:rsidRPr="008B4740">
              <w:rPr>
                <w:shd w:val="clear" w:color="auto" w:fill="FFFFFF"/>
              </w:rPr>
              <w:t>0</w:t>
            </w:r>
          </w:p>
        </w:tc>
        <w:tc>
          <w:tcPr>
            <w:tcW w:w="2872" w:type="dxa"/>
          </w:tcPr>
          <w:p w:rsidR="00CF03A7" w:rsidRPr="008B4740" w:rsidRDefault="00CF03A7" w:rsidP="000E0E24">
            <w:pPr>
              <w:spacing w:before="100" w:beforeAutospacing="1" w:after="100" w:afterAutospacing="1"/>
              <w:rPr>
                <w:shd w:val="clear" w:color="auto" w:fill="FFFFFF"/>
              </w:rPr>
            </w:pPr>
            <w:r w:rsidRPr="008B4740">
              <w:rPr>
                <w:shd w:val="clear" w:color="auto" w:fill="FFFFFF"/>
              </w:rPr>
              <w:t>Included</w:t>
            </w:r>
          </w:p>
        </w:tc>
      </w:tr>
      <w:tr w:rsidR="00CF03A7" w:rsidTr="000E0E24">
        <w:tc>
          <w:tcPr>
            <w:tcW w:w="3865" w:type="dxa"/>
          </w:tcPr>
          <w:p w:rsidR="00CF03A7" w:rsidRPr="008B4740" w:rsidRDefault="00CF03A7" w:rsidP="000E0E24">
            <w:pPr>
              <w:rPr>
                <w:shd w:val="clear" w:color="auto" w:fill="FFFFFF"/>
              </w:rPr>
            </w:pPr>
            <w:r w:rsidRPr="008B4740">
              <w:rPr>
                <w:shd w:val="clear" w:color="auto" w:fill="FFFFFF"/>
              </w:rPr>
              <w:t>35-55</w:t>
            </w:r>
          </w:p>
        </w:tc>
        <w:tc>
          <w:tcPr>
            <w:tcW w:w="1893" w:type="dxa"/>
          </w:tcPr>
          <w:p w:rsidR="00CF03A7" w:rsidRPr="008B4740" w:rsidRDefault="00CF03A7" w:rsidP="000E0E24">
            <w:pPr>
              <w:spacing w:before="100" w:beforeAutospacing="1" w:after="100" w:afterAutospacing="1"/>
              <w:rPr>
                <w:shd w:val="clear" w:color="auto" w:fill="FFFFFF"/>
              </w:rPr>
            </w:pPr>
            <w:r w:rsidRPr="008B4740">
              <w:rPr>
                <w:shd w:val="clear" w:color="auto" w:fill="FFFFFF"/>
              </w:rPr>
              <w:t>1</w:t>
            </w:r>
          </w:p>
        </w:tc>
        <w:tc>
          <w:tcPr>
            <w:tcW w:w="2872" w:type="dxa"/>
          </w:tcPr>
          <w:p w:rsidR="00CF03A7" w:rsidRPr="008B4740" w:rsidRDefault="00CF03A7" w:rsidP="000E0E24">
            <w:pPr>
              <w:spacing w:before="100" w:beforeAutospacing="1" w:after="100" w:afterAutospacing="1"/>
              <w:rPr>
                <w:shd w:val="clear" w:color="auto" w:fill="FFFFFF"/>
              </w:rPr>
            </w:pPr>
            <w:r w:rsidRPr="008B4740">
              <w:rPr>
                <w:shd w:val="clear" w:color="auto" w:fill="FFFFFF"/>
              </w:rPr>
              <w:t>Included</w:t>
            </w:r>
          </w:p>
        </w:tc>
      </w:tr>
      <w:tr w:rsidR="00CF03A7" w:rsidTr="000E0E24">
        <w:tc>
          <w:tcPr>
            <w:tcW w:w="3865" w:type="dxa"/>
          </w:tcPr>
          <w:p w:rsidR="00CF03A7" w:rsidRPr="009527DC" w:rsidRDefault="008B4740" w:rsidP="000E0E24">
            <w:pPr>
              <w:rPr>
                <w:shd w:val="clear" w:color="auto" w:fill="FFFFFF"/>
              </w:rPr>
            </w:pPr>
            <w:r w:rsidRPr="008B4740">
              <w:rPr>
                <w:shd w:val="clear" w:color="auto" w:fill="FFFFFF"/>
              </w:rPr>
              <w:t>55&lt;=</w:t>
            </w:r>
          </w:p>
        </w:tc>
        <w:tc>
          <w:tcPr>
            <w:tcW w:w="1893" w:type="dxa"/>
          </w:tcPr>
          <w:p w:rsidR="00CF03A7" w:rsidRPr="008B4740" w:rsidRDefault="00CF03A7" w:rsidP="000E0E24">
            <w:pPr>
              <w:spacing w:before="100" w:beforeAutospacing="1" w:after="100" w:afterAutospacing="1"/>
              <w:rPr>
                <w:shd w:val="clear" w:color="auto" w:fill="FFFFFF"/>
              </w:rPr>
            </w:pPr>
            <w:r w:rsidRPr="008B4740">
              <w:rPr>
                <w:shd w:val="clear" w:color="auto" w:fill="FFFFFF"/>
              </w:rPr>
              <w:t>2</w:t>
            </w:r>
          </w:p>
        </w:tc>
        <w:tc>
          <w:tcPr>
            <w:tcW w:w="2872" w:type="dxa"/>
          </w:tcPr>
          <w:p w:rsidR="00CF03A7" w:rsidRPr="008B4740" w:rsidRDefault="008B4740" w:rsidP="000E0E24">
            <w:pPr>
              <w:spacing w:before="100" w:beforeAutospacing="1" w:after="100" w:afterAutospacing="1"/>
              <w:rPr>
                <w:shd w:val="clear" w:color="auto" w:fill="FFFFFF"/>
              </w:rPr>
            </w:pPr>
            <w:r w:rsidRPr="008B4740">
              <w:rPr>
                <w:shd w:val="clear" w:color="auto" w:fill="FFFFFF"/>
              </w:rPr>
              <w:t>Excluded from research</w:t>
            </w:r>
          </w:p>
        </w:tc>
      </w:tr>
    </w:tbl>
    <w:p w:rsidR="00E66241" w:rsidRPr="00802993" w:rsidRDefault="00E66241" w:rsidP="00E66241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</w:rPr>
      </w:pPr>
      <w:r w:rsidRPr="000A2758">
        <w:rPr>
          <w:rFonts w:cstheme="minorHAnsi"/>
          <w:b/>
          <w:color w:val="333333"/>
        </w:rPr>
        <w:t>num_of_prev_attempts</w:t>
      </w:r>
      <w:r w:rsidRPr="00802993">
        <w:rPr>
          <w:rFonts w:cstheme="minorHAnsi"/>
          <w:color w:val="333333"/>
        </w:rPr>
        <w:t xml:space="preserve"> – the number times the student has at</w:t>
      </w:r>
      <w:r w:rsidR="00935957">
        <w:rPr>
          <w:rFonts w:cstheme="minorHAnsi"/>
          <w:color w:val="333333"/>
        </w:rPr>
        <w:t>tempted this module at time of registration. Rows with values &gt; 0 were excluded from the analysis.</w:t>
      </w:r>
    </w:p>
    <w:p w:rsidR="00E66241" w:rsidRPr="00802993" w:rsidRDefault="00E66241" w:rsidP="00E66241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</w:rPr>
      </w:pPr>
      <w:r w:rsidRPr="000A2758">
        <w:rPr>
          <w:rFonts w:cstheme="minorHAnsi"/>
          <w:b/>
          <w:color w:val="333333"/>
        </w:rPr>
        <w:t>studied_credits</w:t>
      </w:r>
      <w:r w:rsidRPr="00802993">
        <w:rPr>
          <w:rFonts w:cstheme="minorHAnsi"/>
          <w:color w:val="333333"/>
        </w:rPr>
        <w:t xml:space="preserve"> – the total number of credits for the modules the student is currently studying.</w:t>
      </w:r>
      <w:r w:rsidR="00935957">
        <w:rPr>
          <w:rFonts w:cstheme="minorHAnsi"/>
          <w:color w:val="333333"/>
        </w:rPr>
        <w:t xml:space="preserve"> This field contained unexpected large values and was excluded from the final analysis. More information about this field is needed if further research is performed on this data.</w:t>
      </w:r>
    </w:p>
    <w:p w:rsidR="00E66241" w:rsidRDefault="00633EE6" w:rsidP="00E66241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</w:rPr>
      </w:pPr>
      <w:r>
        <w:rPr>
          <w:rFonts w:cstheme="minorHAnsi"/>
          <w:b/>
          <w:color w:val="333333"/>
        </w:rPr>
        <w:t>d</w:t>
      </w:r>
      <w:r w:rsidRPr="000A2758">
        <w:rPr>
          <w:rFonts w:cstheme="minorHAnsi"/>
          <w:b/>
          <w:color w:val="333333"/>
        </w:rPr>
        <w:t>isability</w:t>
      </w:r>
      <w:r w:rsidR="00E66241" w:rsidRPr="00802993">
        <w:rPr>
          <w:rFonts w:cstheme="minorHAnsi"/>
          <w:color w:val="333333"/>
        </w:rPr>
        <w:t xml:space="preserve"> – indicates whether the student has declared a disability.</w:t>
      </w:r>
    </w:p>
    <w:tbl>
      <w:tblPr>
        <w:tblStyle w:val="TableGrid"/>
        <w:tblW w:w="8661" w:type="dxa"/>
        <w:tblInd w:w="720" w:type="dxa"/>
        <w:tblLook w:val="04A0" w:firstRow="1" w:lastRow="0" w:firstColumn="1" w:lastColumn="0" w:noHBand="0" w:noVBand="1"/>
      </w:tblPr>
      <w:tblGrid>
        <w:gridCol w:w="3865"/>
        <w:gridCol w:w="1862"/>
        <w:gridCol w:w="31"/>
        <w:gridCol w:w="2872"/>
        <w:gridCol w:w="31"/>
      </w:tblGrid>
      <w:tr w:rsidR="00935957" w:rsidTr="000E0E24">
        <w:tc>
          <w:tcPr>
            <w:tcW w:w="3865" w:type="dxa"/>
          </w:tcPr>
          <w:p w:rsidR="00935957" w:rsidRDefault="00935957" w:rsidP="000E0E24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No disability declared</w:t>
            </w:r>
          </w:p>
        </w:tc>
        <w:tc>
          <w:tcPr>
            <w:tcW w:w="1893" w:type="dxa"/>
            <w:gridSpan w:val="2"/>
          </w:tcPr>
          <w:p w:rsidR="00935957" w:rsidRDefault="00935957" w:rsidP="000E0E24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0</w:t>
            </w:r>
          </w:p>
        </w:tc>
        <w:tc>
          <w:tcPr>
            <w:tcW w:w="2903" w:type="dxa"/>
            <w:gridSpan w:val="2"/>
          </w:tcPr>
          <w:p w:rsidR="00935957" w:rsidRDefault="00935957" w:rsidP="000E0E24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included</w:t>
            </w:r>
          </w:p>
        </w:tc>
      </w:tr>
      <w:tr w:rsidR="00935957" w:rsidTr="000E0E24">
        <w:trPr>
          <w:gridAfter w:val="1"/>
          <w:wAfter w:w="31" w:type="dxa"/>
        </w:trPr>
        <w:tc>
          <w:tcPr>
            <w:tcW w:w="3865" w:type="dxa"/>
          </w:tcPr>
          <w:p w:rsidR="00935957" w:rsidRDefault="00935957" w:rsidP="000E0E24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Disability declared</w:t>
            </w:r>
          </w:p>
        </w:tc>
        <w:tc>
          <w:tcPr>
            <w:tcW w:w="1862" w:type="dxa"/>
          </w:tcPr>
          <w:p w:rsidR="00935957" w:rsidRDefault="00935957" w:rsidP="000E0E24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1</w:t>
            </w:r>
          </w:p>
        </w:tc>
        <w:tc>
          <w:tcPr>
            <w:tcW w:w="2903" w:type="dxa"/>
            <w:gridSpan w:val="2"/>
          </w:tcPr>
          <w:p w:rsidR="00935957" w:rsidRDefault="00935957" w:rsidP="000E0E24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included</w:t>
            </w:r>
          </w:p>
        </w:tc>
      </w:tr>
    </w:tbl>
    <w:p w:rsidR="00E66241" w:rsidRDefault="00E66241" w:rsidP="00E66241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</w:rPr>
      </w:pPr>
      <w:r w:rsidRPr="000A2758">
        <w:rPr>
          <w:rFonts w:cstheme="minorHAnsi"/>
          <w:b/>
          <w:color w:val="333333"/>
        </w:rPr>
        <w:t>final_result</w:t>
      </w:r>
      <w:r w:rsidRPr="00802993">
        <w:rPr>
          <w:rFonts w:cstheme="minorHAnsi"/>
          <w:color w:val="333333"/>
        </w:rPr>
        <w:t xml:space="preserve"> – student’s final result in the module-presentation.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865"/>
        <w:gridCol w:w="1893"/>
        <w:gridCol w:w="2872"/>
      </w:tblGrid>
      <w:tr w:rsidR="00633EE6" w:rsidTr="000E0E24">
        <w:tc>
          <w:tcPr>
            <w:tcW w:w="3865" w:type="dxa"/>
          </w:tcPr>
          <w:p w:rsidR="00633EE6" w:rsidRDefault="00633EE6" w:rsidP="000E0E24">
            <w:pPr>
              <w:rPr>
                <w:rFonts w:cstheme="minorHAnsi"/>
                <w:color w:val="333333"/>
              </w:rPr>
            </w:pPr>
            <w:r>
              <w:rPr>
                <w:shd w:val="clear" w:color="auto" w:fill="FFFFFF"/>
              </w:rPr>
              <w:t>Withdraw</w:t>
            </w:r>
          </w:p>
        </w:tc>
        <w:tc>
          <w:tcPr>
            <w:tcW w:w="1893" w:type="dxa"/>
          </w:tcPr>
          <w:p w:rsidR="00633EE6" w:rsidRDefault="00633EE6" w:rsidP="000E0E24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0</w:t>
            </w:r>
          </w:p>
        </w:tc>
        <w:tc>
          <w:tcPr>
            <w:tcW w:w="2872" w:type="dxa"/>
          </w:tcPr>
          <w:p w:rsidR="00633EE6" w:rsidRDefault="00633EE6" w:rsidP="000E0E24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Included</w:t>
            </w:r>
          </w:p>
        </w:tc>
      </w:tr>
      <w:tr w:rsidR="00633EE6" w:rsidTr="000E0E24">
        <w:tc>
          <w:tcPr>
            <w:tcW w:w="3865" w:type="dxa"/>
          </w:tcPr>
          <w:p w:rsidR="00633EE6" w:rsidRDefault="00633EE6" w:rsidP="000E0E24">
            <w:pPr>
              <w:rPr>
                <w:rFonts w:cstheme="minorHAnsi"/>
                <w:color w:val="333333"/>
              </w:rPr>
            </w:pPr>
            <w:r>
              <w:rPr>
                <w:shd w:val="clear" w:color="auto" w:fill="FFFFFF"/>
              </w:rPr>
              <w:t>Fail</w:t>
            </w:r>
          </w:p>
        </w:tc>
        <w:tc>
          <w:tcPr>
            <w:tcW w:w="1893" w:type="dxa"/>
          </w:tcPr>
          <w:p w:rsidR="00633EE6" w:rsidRDefault="00633EE6" w:rsidP="000E0E24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1</w:t>
            </w:r>
          </w:p>
        </w:tc>
        <w:tc>
          <w:tcPr>
            <w:tcW w:w="2872" w:type="dxa"/>
          </w:tcPr>
          <w:p w:rsidR="00633EE6" w:rsidRDefault="00633EE6" w:rsidP="000E0E24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Included</w:t>
            </w:r>
          </w:p>
        </w:tc>
      </w:tr>
      <w:tr w:rsidR="00633EE6" w:rsidTr="000E0E24">
        <w:tc>
          <w:tcPr>
            <w:tcW w:w="3865" w:type="dxa"/>
          </w:tcPr>
          <w:p w:rsidR="00633EE6" w:rsidRPr="009527DC" w:rsidRDefault="00633EE6" w:rsidP="000E0E24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lastRenderedPageBreak/>
              <w:t>Pass</w:t>
            </w:r>
          </w:p>
        </w:tc>
        <w:tc>
          <w:tcPr>
            <w:tcW w:w="1893" w:type="dxa"/>
          </w:tcPr>
          <w:p w:rsidR="00633EE6" w:rsidRDefault="00633EE6" w:rsidP="000E0E24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2</w:t>
            </w:r>
          </w:p>
        </w:tc>
        <w:tc>
          <w:tcPr>
            <w:tcW w:w="2872" w:type="dxa"/>
          </w:tcPr>
          <w:p w:rsidR="00633EE6" w:rsidRDefault="00633EE6" w:rsidP="000E0E24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Included</w:t>
            </w:r>
          </w:p>
        </w:tc>
      </w:tr>
      <w:tr w:rsidR="00633EE6" w:rsidTr="000E0E24">
        <w:tc>
          <w:tcPr>
            <w:tcW w:w="3865" w:type="dxa"/>
          </w:tcPr>
          <w:p w:rsidR="00633EE6" w:rsidRPr="009527DC" w:rsidRDefault="00633EE6" w:rsidP="000E0E24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Distinction</w:t>
            </w:r>
          </w:p>
        </w:tc>
        <w:tc>
          <w:tcPr>
            <w:tcW w:w="1893" w:type="dxa"/>
          </w:tcPr>
          <w:p w:rsidR="00633EE6" w:rsidRDefault="00633EE6" w:rsidP="000E0E24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3</w:t>
            </w:r>
          </w:p>
        </w:tc>
        <w:tc>
          <w:tcPr>
            <w:tcW w:w="2872" w:type="dxa"/>
          </w:tcPr>
          <w:p w:rsidR="00633EE6" w:rsidRDefault="00633EE6" w:rsidP="000E0E24">
            <w:pPr>
              <w:spacing w:before="100" w:beforeAutospacing="1" w:after="100" w:afterAutospacing="1"/>
              <w:rPr>
                <w:rFonts w:cstheme="minorHAnsi"/>
                <w:color w:val="333333"/>
              </w:rPr>
            </w:pPr>
            <w:r>
              <w:rPr>
                <w:rFonts w:cstheme="minorHAnsi"/>
                <w:color w:val="333333"/>
              </w:rPr>
              <w:t>Included</w:t>
            </w:r>
          </w:p>
        </w:tc>
      </w:tr>
    </w:tbl>
    <w:p w:rsidR="006B3E55" w:rsidRPr="00802993" w:rsidRDefault="006B3E55" w:rsidP="006B3E55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</w:rPr>
      </w:pPr>
      <w:r>
        <w:rPr>
          <w:rFonts w:cstheme="minorHAnsi"/>
          <w:color w:val="333333"/>
        </w:rPr>
        <w:t xml:space="preserve">The table below presents few sample records from the </w:t>
      </w:r>
      <w:r w:rsidRPr="006B3E55">
        <w:rPr>
          <w:rFonts w:cstheme="minorHAnsi"/>
          <w:color w:val="333333"/>
          <w:u w:val="single"/>
        </w:rPr>
        <w:t>original</w:t>
      </w:r>
      <w:r>
        <w:rPr>
          <w:rFonts w:cstheme="minorHAnsi"/>
          <w:color w:val="333333"/>
        </w:rPr>
        <w:t xml:space="preserve"> dataset:</w:t>
      </w:r>
    </w:p>
    <w:p w:rsidR="00E66241" w:rsidRDefault="00E66241" w:rsidP="00E66241">
      <w:pPr>
        <w:rPr>
          <w:rFonts w:cstheme="minorHAnsi"/>
          <w:color w:val="0070C0"/>
          <w:shd w:val="clear" w:color="auto" w:fill="FFFFFF"/>
        </w:rPr>
      </w:pPr>
      <w:r>
        <w:rPr>
          <w:noProof/>
        </w:rPr>
        <w:drawing>
          <wp:inline distT="0" distB="0" distL="0" distR="0">
            <wp:extent cx="6628550" cy="571500"/>
            <wp:effectExtent l="0" t="0" r="127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8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022" w:rsidRDefault="00E66241" w:rsidP="00723022">
      <w:pPr>
        <w:rPr>
          <w:rFonts w:eastAsia="Times New Roman" w:cs="Tahoma"/>
          <w:color w:val="333333"/>
        </w:rPr>
      </w:pPr>
      <w:r>
        <w:rPr>
          <w:rFonts w:eastAsia="Times New Roman" w:cs="Tahoma"/>
          <w:color w:val="333333"/>
        </w:rPr>
        <w:t>The data reflects the 2013 2014 academic years. To limit the time-series nature of the data, this research focused on students in the first year of advanced education by including only students with highest-education below “HE Qualification”. This should limit the research to ‘freshmen’ students. The data was also limited to initial attempts to each modules. All records that indicated a prior attempt for a module were excluded.</w:t>
      </w:r>
    </w:p>
    <w:p w:rsidR="00DD330D" w:rsidRPr="00802993" w:rsidRDefault="00DD330D" w:rsidP="00DD330D">
      <w:pPr>
        <w:rPr>
          <w:rFonts w:cstheme="minorHAnsi"/>
          <w:color w:val="0070C0"/>
          <w:shd w:val="clear" w:color="auto" w:fill="FFFFFF"/>
        </w:rPr>
      </w:pPr>
      <w:r w:rsidRPr="00802993">
        <w:rPr>
          <w:rFonts w:cstheme="minorHAnsi"/>
          <w:color w:val="0070C0"/>
          <w:shd w:val="clear" w:color="auto" w:fill="FFFFFF"/>
        </w:rPr>
        <w:t>studentVle.csv</w:t>
      </w:r>
    </w:p>
    <w:p w:rsidR="00DD330D" w:rsidRPr="00802993" w:rsidRDefault="00DD330D" w:rsidP="00DD330D">
      <w:pPr>
        <w:rPr>
          <w:rFonts w:cstheme="minorHAnsi"/>
        </w:rPr>
      </w:pPr>
      <w:r w:rsidRPr="00802993">
        <w:rPr>
          <w:rFonts w:cstheme="minorHAnsi"/>
          <w:color w:val="333333"/>
          <w:shd w:val="clear" w:color="auto" w:fill="FFFFFF"/>
        </w:rPr>
        <w:t xml:space="preserve">The studentVle.csv file contains information about each student’s interactions with the materials in the </w:t>
      </w:r>
      <w:r>
        <w:rPr>
          <w:rFonts w:cstheme="minorHAnsi"/>
          <w:color w:val="333333"/>
          <w:shd w:val="clear" w:color="auto" w:fill="FFFFFF"/>
        </w:rPr>
        <w:t>Virtual Learning Environment (</w:t>
      </w:r>
      <w:r w:rsidRPr="00802993">
        <w:rPr>
          <w:rFonts w:cstheme="minorHAnsi"/>
          <w:color w:val="333333"/>
          <w:shd w:val="clear" w:color="auto" w:fill="FFFFFF"/>
        </w:rPr>
        <w:t>VLE</w:t>
      </w:r>
      <w:r>
        <w:rPr>
          <w:rFonts w:cstheme="minorHAnsi"/>
          <w:color w:val="333333"/>
          <w:shd w:val="clear" w:color="auto" w:fill="FFFFFF"/>
        </w:rPr>
        <w:t>)</w:t>
      </w:r>
      <w:r w:rsidRPr="00802993">
        <w:rPr>
          <w:rFonts w:cstheme="minorHAnsi"/>
          <w:color w:val="333333"/>
          <w:shd w:val="clear" w:color="auto" w:fill="FFFFFF"/>
        </w:rPr>
        <w:t>. This file contains the following columns:</w:t>
      </w:r>
    </w:p>
    <w:p w:rsidR="00DD330D" w:rsidRPr="00802993" w:rsidRDefault="00DD330D" w:rsidP="00DD330D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</w:rPr>
      </w:pPr>
      <w:r w:rsidRPr="00DD330D">
        <w:rPr>
          <w:rFonts w:cstheme="minorHAnsi"/>
          <w:b/>
          <w:color w:val="333333"/>
        </w:rPr>
        <w:t>code_module</w:t>
      </w:r>
      <w:r w:rsidRPr="00802993">
        <w:rPr>
          <w:rFonts w:cstheme="minorHAnsi"/>
          <w:color w:val="333333"/>
        </w:rPr>
        <w:t xml:space="preserve"> – an identification code for a module.</w:t>
      </w:r>
    </w:p>
    <w:p w:rsidR="00DD330D" w:rsidRPr="00802993" w:rsidRDefault="00DD330D" w:rsidP="00DD330D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</w:rPr>
      </w:pPr>
      <w:r w:rsidRPr="00DD330D">
        <w:rPr>
          <w:rFonts w:cstheme="minorHAnsi"/>
          <w:b/>
          <w:color w:val="333333"/>
        </w:rPr>
        <w:t xml:space="preserve">code_presentation </w:t>
      </w:r>
      <w:r w:rsidRPr="00802993">
        <w:rPr>
          <w:rFonts w:cstheme="minorHAnsi"/>
          <w:color w:val="333333"/>
        </w:rPr>
        <w:t>- the identification code of the module presentation.</w:t>
      </w:r>
    </w:p>
    <w:p w:rsidR="00DD330D" w:rsidRPr="00802993" w:rsidRDefault="00DD330D" w:rsidP="00DD330D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</w:rPr>
      </w:pPr>
      <w:r w:rsidRPr="00DD330D">
        <w:rPr>
          <w:rFonts w:cstheme="minorHAnsi"/>
          <w:b/>
          <w:color w:val="333333"/>
        </w:rPr>
        <w:t>id_student</w:t>
      </w:r>
      <w:r w:rsidRPr="00802993">
        <w:rPr>
          <w:rFonts w:cstheme="minorHAnsi"/>
          <w:color w:val="333333"/>
        </w:rPr>
        <w:t xml:space="preserve"> – a unique identification number for the student.</w:t>
      </w:r>
      <w:r>
        <w:rPr>
          <w:rFonts w:cstheme="minorHAnsi"/>
          <w:color w:val="333333"/>
        </w:rPr>
        <w:t xml:space="preserve"> The above three fields were concatenated into a single field to create a unique identifier joining the student to the student’s study activities.</w:t>
      </w:r>
    </w:p>
    <w:p w:rsidR="00DD330D" w:rsidRPr="00802993" w:rsidRDefault="00DD330D" w:rsidP="00DD330D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</w:rPr>
      </w:pPr>
      <w:r w:rsidRPr="00DD330D">
        <w:rPr>
          <w:rFonts w:cstheme="minorHAnsi"/>
          <w:b/>
          <w:color w:val="333333"/>
        </w:rPr>
        <w:t xml:space="preserve">id_site </w:t>
      </w:r>
      <w:r w:rsidRPr="00802993">
        <w:rPr>
          <w:rFonts w:cstheme="minorHAnsi"/>
          <w:color w:val="333333"/>
        </w:rPr>
        <w:t>- an identification number for the VLE material.</w:t>
      </w:r>
      <w:r>
        <w:rPr>
          <w:rFonts w:cstheme="minorHAnsi"/>
          <w:color w:val="333333"/>
        </w:rPr>
        <w:t xml:space="preserve"> There are many different ty</w:t>
      </w:r>
      <w:r w:rsidR="00F6593E">
        <w:rPr>
          <w:rFonts w:cstheme="minorHAnsi"/>
          <w:color w:val="333333"/>
        </w:rPr>
        <w:t>pes of materials, such as oucontent, ouwiki, url, forumng, etc…</w:t>
      </w:r>
      <w:r>
        <w:rPr>
          <w:rFonts w:cstheme="minorHAnsi"/>
          <w:color w:val="333333"/>
        </w:rPr>
        <w:t>, and zero to many instances of each type for each module.</w:t>
      </w:r>
    </w:p>
    <w:p w:rsidR="00DD330D" w:rsidRPr="00802993" w:rsidRDefault="00DD330D" w:rsidP="00DD330D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</w:rPr>
      </w:pPr>
      <w:r w:rsidRPr="00DD330D">
        <w:rPr>
          <w:rFonts w:cstheme="minorHAnsi"/>
          <w:b/>
          <w:color w:val="333333"/>
        </w:rPr>
        <w:t>date</w:t>
      </w:r>
      <w:r w:rsidRPr="00802993">
        <w:rPr>
          <w:rFonts w:cstheme="minorHAnsi"/>
          <w:color w:val="333333"/>
        </w:rPr>
        <w:t xml:space="preserve"> – the date of student’s interaction with the material measured as the </w:t>
      </w:r>
      <w:r w:rsidRPr="00DD330D">
        <w:rPr>
          <w:rFonts w:cstheme="minorHAnsi"/>
          <w:color w:val="333333"/>
        </w:rPr>
        <w:t>number of days</w:t>
      </w:r>
      <w:r w:rsidRPr="00802993">
        <w:rPr>
          <w:rFonts w:cstheme="minorHAnsi"/>
          <w:color w:val="333333"/>
        </w:rPr>
        <w:t xml:space="preserve"> since the start of the module-presentation.</w:t>
      </w:r>
      <w:r>
        <w:rPr>
          <w:rFonts w:cstheme="minorHAnsi"/>
          <w:color w:val="333333"/>
        </w:rPr>
        <w:t xml:space="preserve"> Represented as an integer value and can be negative if the material is accessed before the start of the presentation.</w:t>
      </w:r>
    </w:p>
    <w:p w:rsidR="00DD330D" w:rsidRDefault="00DD330D" w:rsidP="00DD330D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</w:rPr>
      </w:pPr>
      <w:r w:rsidRPr="00DD330D">
        <w:rPr>
          <w:rFonts w:cstheme="minorHAnsi"/>
          <w:b/>
          <w:color w:val="333333"/>
        </w:rPr>
        <w:t>sum_click</w:t>
      </w:r>
      <w:r w:rsidRPr="00802993">
        <w:rPr>
          <w:rFonts w:cstheme="minorHAnsi"/>
          <w:color w:val="333333"/>
        </w:rPr>
        <w:t xml:space="preserve"> – the number of times a student interacts with the material in that day.</w:t>
      </w:r>
    </w:p>
    <w:p w:rsidR="00DD330D" w:rsidRPr="00DD330D" w:rsidRDefault="00DD330D" w:rsidP="006B1040">
      <w:p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</w:rPr>
      </w:pPr>
      <w:r w:rsidRPr="00DD330D">
        <w:rPr>
          <w:rFonts w:cstheme="minorHAnsi"/>
          <w:color w:val="333333"/>
        </w:rPr>
        <w:t xml:space="preserve">The table below presents few sample records from the </w:t>
      </w:r>
      <w:r w:rsidRPr="00DD330D">
        <w:rPr>
          <w:rFonts w:cstheme="minorHAnsi"/>
          <w:color w:val="333333"/>
          <w:u w:val="single"/>
        </w:rPr>
        <w:t>original</w:t>
      </w:r>
      <w:r w:rsidRPr="00DD330D">
        <w:rPr>
          <w:rFonts w:cstheme="minorHAnsi"/>
          <w:color w:val="333333"/>
        </w:rPr>
        <w:t xml:space="preserve"> dataset:</w:t>
      </w:r>
    </w:p>
    <w:p w:rsidR="00DD330D" w:rsidRDefault="00DD330D" w:rsidP="00DD330D">
      <w:pPr>
        <w:rPr>
          <w:rFonts w:eastAsia="Times New Roman" w:cs="Tahoma"/>
          <w:b/>
          <w:color w:val="333333"/>
        </w:rPr>
      </w:pPr>
      <w:r>
        <w:rPr>
          <w:noProof/>
        </w:rPr>
        <w:drawing>
          <wp:inline distT="0" distB="0" distL="0" distR="0" wp14:anchorId="31AA8777" wp14:editId="761BB160">
            <wp:extent cx="3352800" cy="743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6864" cy="75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30D" w:rsidRDefault="00264B33" w:rsidP="00723022">
      <w:pPr>
        <w:rPr>
          <w:rFonts w:eastAsia="Times New Roman" w:cs="Tahoma"/>
          <w:color w:val="333333"/>
        </w:rPr>
      </w:pPr>
      <w:r>
        <w:rPr>
          <w:rFonts w:eastAsia="Times New Roman" w:cs="Tahoma"/>
          <w:color w:val="333333"/>
        </w:rPr>
        <w:t>For phase 2 of the effort, identifying study habits that lead to success, this data was collapsed to a single row for each module/presentation/student and the following metrics were calculated and appended to the studentInfo information.</w:t>
      </w:r>
    </w:p>
    <w:p w:rsidR="00264B33" w:rsidRPr="00264B33" w:rsidRDefault="00264B33" w:rsidP="00264B33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</w:rPr>
      </w:pPr>
      <w:r w:rsidRPr="00264B33">
        <w:rPr>
          <w:rFonts w:cstheme="minorHAnsi"/>
          <w:b/>
          <w:color w:val="333333"/>
        </w:rPr>
        <w:t>Cntresource</w:t>
      </w:r>
      <w:r w:rsidRPr="00264B33">
        <w:rPr>
          <w:rFonts w:cstheme="minorHAnsi"/>
          <w:color w:val="333333"/>
        </w:rPr>
        <w:t xml:space="preserve">  - number of unique resources accessed for a presentation</w:t>
      </w:r>
    </w:p>
    <w:p w:rsidR="00264B33" w:rsidRPr="00264B33" w:rsidRDefault="00264B33" w:rsidP="00264B33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</w:rPr>
      </w:pPr>
      <w:r w:rsidRPr="00264B33">
        <w:rPr>
          <w:rFonts w:cstheme="minorHAnsi"/>
          <w:b/>
          <w:color w:val="333333"/>
        </w:rPr>
        <w:t>CntActivitie</w:t>
      </w:r>
      <w:r w:rsidRPr="00264B33">
        <w:rPr>
          <w:rFonts w:cstheme="minorHAnsi"/>
          <w:color w:val="333333"/>
        </w:rPr>
        <w:t xml:space="preserve">s </w:t>
      </w:r>
      <w:r>
        <w:rPr>
          <w:rFonts w:cstheme="minorHAnsi"/>
          <w:color w:val="333333"/>
        </w:rPr>
        <w:t xml:space="preserve">- </w:t>
      </w:r>
      <w:r w:rsidRPr="00264B33">
        <w:rPr>
          <w:rFonts w:cstheme="minorHAnsi"/>
          <w:color w:val="333333"/>
        </w:rPr>
        <w:t>count of unique study events (resource / day)</w:t>
      </w:r>
    </w:p>
    <w:p w:rsidR="00264B33" w:rsidRPr="00264B33" w:rsidRDefault="00264B33" w:rsidP="00264B33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</w:rPr>
      </w:pPr>
      <w:r w:rsidRPr="00264B33">
        <w:rPr>
          <w:rFonts w:cstheme="minorHAnsi"/>
          <w:b/>
          <w:color w:val="333333"/>
        </w:rPr>
        <w:t>SumAllClicks</w:t>
      </w:r>
      <w:r w:rsidRPr="00264B33">
        <w:rPr>
          <w:rFonts w:cstheme="minorHAnsi"/>
          <w:color w:val="333333"/>
        </w:rPr>
        <w:t xml:space="preserve"> </w:t>
      </w:r>
      <w:r>
        <w:rPr>
          <w:rFonts w:cstheme="minorHAnsi"/>
          <w:color w:val="333333"/>
        </w:rPr>
        <w:t xml:space="preserve">- </w:t>
      </w:r>
      <w:r w:rsidRPr="00264B33">
        <w:rPr>
          <w:rFonts w:cstheme="minorHAnsi"/>
          <w:color w:val="333333"/>
        </w:rPr>
        <w:t>total number of clicks for all activities in the presentation</w:t>
      </w:r>
    </w:p>
    <w:p w:rsidR="00264B33" w:rsidRPr="00264B33" w:rsidRDefault="00264B33" w:rsidP="00264B33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color w:val="333333"/>
        </w:rPr>
      </w:pPr>
      <w:r w:rsidRPr="00264B33">
        <w:rPr>
          <w:rFonts w:cstheme="minorHAnsi"/>
          <w:b/>
          <w:color w:val="333333"/>
        </w:rPr>
        <w:lastRenderedPageBreak/>
        <w:t>SumClicks30</w:t>
      </w:r>
      <w:r w:rsidRPr="00264B33">
        <w:rPr>
          <w:rFonts w:cstheme="minorHAnsi"/>
          <w:color w:val="333333"/>
        </w:rPr>
        <w:t xml:space="preserve"> </w:t>
      </w:r>
      <w:r>
        <w:rPr>
          <w:rFonts w:cstheme="minorHAnsi"/>
          <w:color w:val="333333"/>
        </w:rPr>
        <w:t xml:space="preserve">- </w:t>
      </w:r>
      <w:r w:rsidRPr="00264B33">
        <w:rPr>
          <w:rFonts w:cstheme="minorHAnsi"/>
          <w:color w:val="333333"/>
        </w:rPr>
        <w:t>clicks within the first 30 days of the presentations</w:t>
      </w:r>
    </w:p>
    <w:p w:rsidR="00475E17" w:rsidRPr="00475E17" w:rsidRDefault="00264B33" w:rsidP="008311FB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ahoma"/>
          <w:color w:val="333333"/>
        </w:rPr>
      </w:pPr>
      <w:r w:rsidRPr="00475E17">
        <w:rPr>
          <w:rFonts w:cstheme="minorHAnsi"/>
          <w:b/>
          <w:color w:val="333333"/>
        </w:rPr>
        <w:t>EarlyAccess</w:t>
      </w:r>
      <w:r w:rsidRPr="00475E17">
        <w:rPr>
          <w:rFonts w:cstheme="minorHAnsi"/>
          <w:color w:val="333333"/>
        </w:rPr>
        <w:t xml:space="preserve"> - </w:t>
      </w:r>
      <w:r w:rsidR="00915FA8" w:rsidRPr="00475E17">
        <w:rPr>
          <w:rFonts w:cstheme="minorHAnsi"/>
          <w:color w:val="333333"/>
        </w:rPr>
        <w:t xml:space="preserve">earliest day of study activity </w:t>
      </w:r>
      <w:r w:rsidRPr="00475E17">
        <w:rPr>
          <w:rFonts w:cstheme="minorHAnsi"/>
          <w:color w:val="333333"/>
        </w:rPr>
        <w:t>for the presentation (integer value, may be negative</w:t>
      </w:r>
      <w:r w:rsidR="000057C4" w:rsidRPr="00475E17">
        <w:rPr>
          <w:rFonts w:cstheme="minorHAnsi"/>
          <w:color w:val="333333"/>
        </w:rPr>
        <w:t xml:space="preserve"> if precedes first day of presentation</w:t>
      </w:r>
      <w:r w:rsidRPr="00475E17">
        <w:rPr>
          <w:rFonts w:cstheme="minorHAnsi"/>
          <w:color w:val="333333"/>
        </w:rPr>
        <w:t>)</w:t>
      </w:r>
    </w:p>
    <w:p w:rsidR="007D65E6" w:rsidRPr="00475E17" w:rsidRDefault="00475E17" w:rsidP="00475E17">
      <w:pPr>
        <w:shd w:val="clear" w:color="auto" w:fill="FFFFFF"/>
        <w:spacing w:before="100" w:beforeAutospacing="1" w:after="100" w:afterAutospacing="1" w:line="240" w:lineRule="auto"/>
        <w:rPr>
          <w:rFonts w:eastAsia="Times New Roman" w:cs="Tahoma"/>
          <w:color w:val="333333"/>
        </w:rPr>
      </w:pPr>
      <w:r w:rsidRPr="00475E17">
        <w:rPr>
          <w:rFonts w:eastAsia="Times New Roman" w:cs="Tahoma"/>
          <w:color w:val="333333"/>
        </w:rPr>
        <w:t xml:space="preserve">Phase </w:t>
      </w:r>
      <w:r w:rsidR="00264B33" w:rsidRPr="00475E17">
        <w:rPr>
          <w:rFonts w:eastAsia="Times New Roman" w:cs="Tahoma"/>
          <w:color w:val="333333"/>
        </w:rPr>
        <w:t>2 of the analysis used these metrics along with FinalResult from StudentInfo to cluster study habits and the final result of the student’s effort in the module.</w:t>
      </w:r>
      <w:r w:rsidR="007D65E6" w:rsidRPr="00475E17">
        <w:rPr>
          <w:rFonts w:eastAsia="Times New Roman" w:cs="Tahoma"/>
          <w:color w:val="333333"/>
        </w:rPr>
        <w:t xml:space="preserve"> </w:t>
      </w:r>
    </w:p>
    <w:p w:rsidR="007D65E6" w:rsidRDefault="007D65E6" w:rsidP="007D65E6">
      <w:pPr>
        <w:rPr>
          <w:rFonts w:eastAsia="Times New Roman" w:cs="Tahoma"/>
          <w:color w:val="333333"/>
        </w:rPr>
      </w:pPr>
      <w:r>
        <w:rPr>
          <w:rFonts w:eastAsia="Times New Roman" w:cs="Tahoma"/>
          <w:color w:val="333333"/>
        </w:rPr>
        <w:t>Once data was translat</w:t>
      </w:r>
      <w:r w:rsidR="00475E17">
        <w:rPr>
          <w:rFonts w:eastAsia="Times New Roman" w:cs="Tahoma"/>
          <w:color w:val="333333"/>
        </w:rPr>
        <w:t xml:space="preserve">ed as indicated, </w:t>
      </w:r>
      <w:r w:rsidR="00475E17">
        <w:rPr>
          <w:rFonts w:cstheme="minorHAnsi"/>
          <w:color w:val="333333"/>
        </w:rPr>
        <w:t>s</w:t>
      </w:r>
      <w:r w:rsidR="00475E17">
        <w:rPr>
          <w:rFonts w:cstheme="minorHAnsi"/>
          <w:color w:val="333333"/>
        </w:rPr>
        <w:t>catter c</w:t>
      </w:r>
      <w:r w:rsidR="00475E17">
        <w:rPr>
          <w:rFonts w:cstheme="minorHAnsi"/>
          <w:color w:val="333333"/>
        </w:rPr>
        <w:t xml:space="preserve">harts of the data were examined. </w:t>
      </w:r>
      <w:r w:rsidR="00475E17">
        <w:rPr>
          <w:rFonts w:cstheme="minorHAnsi"/>
          <w:color w:val="333333"/>
        </w:rPr>
        <w:t xml:space="preserve">To save space, they are not presented in the paper. </w:t>
      </w:r>
      <w:r w:rsidR="00475E17">
        <w:rPr>
          <w:rFonts w:cstheme="minorHAnsi"/>
          <w:color w:val="333333"/>
        </w:rPr>
        <w:t xml:space="preserve">The scatter charts indicated elongated clusters for both Phases. </w:t>
      </w:r>
      <w:r w:rsidR="000057C4">
        <w:rPr>
          <w:rFonts w:eastAsia="Times New Roman" w:cs="Tahoma"/>
          <w:color w:val="333333"/>
        </w:rPr>
        <w:t>Phase 1</w:t>
      </w:r>
      <w:r>
        <w:rPr>
          <w:rFonts w:eastAsia="Times New Roman" w:cs="Tahoma"/>
          <w:color w:val="333333"/>
        </w:rPr>
        <w:t xml:space="preserve"> did not present with outliers.</w:t>
      </w:r>
      <w:r w:rsidR="000057C4">
        <w:rPr>
          <w:rFonts w:eastAsia="Times New Roman" w:cs="Tahoma"/>
          <w:color w:val="333333"/>
        </w:rPr>
        <w:t xml:space="preserve"> Phase 2 presented with </w:t>
      </w:r>
      <w:r>
        <w:rPr>
          <w:rFonts w:eastAsia="Times New Roman" w:cs="Tahoma"/>
          <w:color w:val="333333"/>
        </w:rPr>
        <w:t>outliers</w:t>
      </w:r>
      <w:r w:rsidR="000057C4">
        <w:rPr>
          <w:rFonts w:eastAsia="Times New Roman" w:cs="Tahoma"/>
          <w:color w:val="333333"/>
        </w:rPr>
        <w:t>,</w:t>
      </w:r>
      <w:r>
        <w:rPr>
          <w:rFonts w:eastAsia="Times New Roman" w:cs="Tahoma"/>
          <w:color w:val="333333"/>
        </w:rPr>
        <w:t xml:space="preserve"> which are detri</w:t>
      </w:r>
      <w:r w:rsidR="000057C4">
        <w:rPr>
          <w:rFonts w:eastAsia="Times New Roman" w:cs="Tahoma"/>
          <w:color w:val="333333"/>
        </w:rPr>
        <w:t>mental to cluster analysis. R</w:t>
      </w:r>
      <w:r>
        <w:rPr>
          <w:rFonts w:eastAsia="Times New Roman" w:cs="Tahoma"/>
          <w:color w:val="333333"/>
        </w:rPr>
        <w:t>ows with extreme outliers were eliminated from Phase 2 research. Rows were eliminated if any of the following thresholds were exceeded.</w:t>
      </w:r>
    </w:p>
    <w:p w:rsidR="007D65E6" w:rsidRPr="00A0518B" w:rsidRDefault="007D65E6" w:rsidP="007D65E6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eastAsia="Times New Roman" w:cs="Tahoma"/>
          <w:color w:val="000000" w:themeColor="text1"/>
        </w:rPr>
      </w:pPr>
      <w:r w:rsidRPr="00A0518B">
        <w:rPr>
          <w:rFonts w:eastAsia="Times New Roman" w:cs="Tahoma"/>
          <w:color w:val="000000" w:themeColor="text1"/>
        </w:rPr>
        <w:t>Count of unique resources over 380</w:t>
      </w:r>
    </w:p>
    <w:p w:rsidR="007D65E6" w:rsidRPr="00A0518B" w:rsidRDefault="007D65E6" w:rsidP="007D65E6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eastAsia="Times New Roman" w:cs="Tahoma"/>
          <w:color w:val="000000" w:themeColor="text1"/>
        </w:rPr>
      </w:pPr>
      <w:r w:rsidRPr="00A0518B">
        <w:rPr>
          <w:rFonts w:eastAsia="Times New Roman" w:cs="Tahoma"/>
          <w:color w:val="000000" w:themeColor="text1"/>
        </w:rPr>
        <w:t>Early Access (first day course materials were referenced) over 150</w:t>
      </w:r>
    </w:p>
    <w:p w:rsidR="007D65E6" w:rsidRPr="00A0518B" w:rsidRDefault="007D65E6" w:rsidP="007D65E6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eastAsia="Times New Roman" w:cs="Tahoma"/>
          <w:color w:val="000000" w:themeColor="text1"/>
        </w:rPr>
      </w:pPr>
      <w:r w:rsidRPr="00A0518B">
        <w:rPr>
          <w:rFonts w:eastAsia="Times New Roman" w:cs="Tahoma"/>
          <w:color w:val="000000" w:themeColor="text1"/>
        </w:rPr>
        <w:t>Sum of all clicks exceeded 20,000</w:t>
      </w:r>
    </w:p>
    <w:p w:rsidR="007D65E6" w:rsidRDefault="007D65E6" w:rsidP="007D65E6">
      <w:pPr>
        <w:pStyle w:val="ListParagraph"/>
        <w:numPr>
          <w:ilvl w:val="0"/>
          <w:numId w:val="11"/>
        </w:numPr>
        <w:shd w:val="clear" w:color="auto" w:fill="FFFFFF"/>
        <w:spacing w:after="0" w:line="240" w:lineRule="auto"/>
        <w:rPr>
          <w:rFonts w:eastAsia="Times New Roman" w:cs="Tahoma"/>
          <w:color w:val="000000" w:themeColor="text1"/>
        </w:rPr>
      </w:pPr>
      <w:r w:rsidRPr="00A0518B">
        <w:rPr>
          <w:rFonts w:eastAsia="Times New Roman" w:cs="Tahoma"/>
          <w:color w:val="000000" w:themeColor="text1"/>
        </w:rPr>
        <w:t>Clicks within the first 30 days of the presentation exceeded 4,000</w:t>
      </w:r>
    </w:p>
    <w:p w:rsidR="007D65E6" w:rsidRPr="00A0518B" w:rsidRDefault="007D65E6" w:rsidP="007D65E6">
      <w:pPr>
        <w:shd w:val="clear" w:color="auto" w:fill="FFFFFF"/>
        <w:spacing w:after="0" w:line="240" w:lineRule="auto"/>
        <w:rPr>
          <w:rFonts w:eastAsia="Times New Roman" w:cs="Tahoma"/>
          <w:color w:val="000000" w:themeColor="text1"/>
        </w:rPr>
      </w:pPr>
      <w:r>
        <w:rPr>
          <w:rFonts w:eastAsia="Times New Roman" w:cs="Tahoma"/>
          <w:color w:val="000000" w:themeColor="text1"/>
        </w:rPr>
        <w:t xml:space="preserve">Even with these efforts to eliminate obvious outliers, the CCC output for Phase 2 indicated the final clusters were impacted by outliers. </w:t>
      </w:r>
    </w:p>
    <w:p w:rsidR="00264B33" w:rsidRPr="00E66241" w:rsidRDefault="00264B33" w:rsidP="00723022">
      <w:pPr>
        <w:rPr>
          <w:rFonts w:eastAsia="Times New Roman" w:cs="Tahoma"/>
          <w:color w:val="333333"/>
        </w:rPr>
      </w:pPr>
    </w:p>
    <w:p w:rsidR="003D0B8B" w:rsidRDefault="003D0B8B" w:rsidP="003D0B8B">
      <w:pPr>
        <w:pStyle w:val="ListParagraph"/>
        <w:numPr>
          <w:ilvl w:val="0"/>
          <w:numId w:val="40"/>
        </w:numPr>
        <w:rPr>
          <w:rFonts w:eastAsia="Times New Roman" w:cs="Tahoma"/>
          <w:b/>
          <w:color w:val="333333"/>
        </w:rPr>
      </w:pPr>
      <w:r>
        <w:rPr>
          <w:rFonts w:eastAsia="Times New Roman" w:cs="Tahoma"/>
          <w:b/>
          <w:color w:val="333333"/>
        </w:rPr>
        <w:t>Performing data transformation</w:t>
      </w:r>
    </w:p>
    <w:p w:rsidR="003D0B8B" w:rsidRDefault="003D0B8B">
      <w:pPr>
        <w:rPr>
          <w:rFonts w:eastAsia="Times New Roman" w:cs="Tahoma"/>
          <w:color w:val="333333"/>
        </w:rPr>
      </w:pPr>
      <w:r w:rsidRPr="009C6A6C">
        <w:rPr>
          <w:rFonts w:eastAsia="Times New Roman" w:cs="Tahoma"/>
          <w:color w:val="333333"/>
        </w:rPr>
        <w:t xml:space="preserve">Because the variables in the data set </w:t>
      </w:r>
      <w:r w:rsidR="00130670">
        <w:rPr>
          <w:rFonts w:eastAsia="Times New Roman" w:cs="Tahoma"/>
          <w:color w:val="333333"/>
        </w:rPr>
        <w:t xml:space="preserve">are on different scales and </w:t>
      </w:r>
      <w:r w:rsidRPr="009C6A6C">
        <w:rPr>
          <w:rFonts w:eastAsia="Times New Roman" w:cs="Tahoma"/>
          <w:color w:val="333333"/>
        </w:rPr>
        <w:t>do not have equal variance, some form of scaling or transformation is required. One method is to standardize the variables to mean zero and</w:t>
      </w:r>
      <w:r w:rsidR="00C15547" w:rsidRPr="009C6A6C">
        <w:rPr>
          <w:rFonts w:eastAsia="Times New Roman" w:cs="Tahoma"/>
          <w:color w:val="333333"/>
        </w:rPr>
        <w:t xml:space="preserve"> variance one. However, when it’s</w:t>
      </w:r>
      <w:r w:rsidRPr="009C6A6C">
        <w:rPr>
          <w:rFonts w:eastAsia="Times New Roman" w:cs="Tahoma"/>
          <w:color w:val="333333"/>
        </w:rPr>
        <w:t xml:space="preserve"> suspect</w:t>
      </w:r>
      <w:r w:rsidR="00C15547" w:rsidRPr="009C6A6C">
        <w:rPr>
          <w:rFonts w:eastAsia="Times New Roman" w:cs="Tahoma"/>
          <w:color w:val="333333"/>
        </w:rPr>
        <w:t>ed</w:t>
      </w:r>
      <w:r w:rsidRPr="009C6A6C">
        <w:rPr>
          <w:rFonts w:eastAsia="Times New Roman" w:cs="Tahoma"/>
          <w:color w:val="333333"/>
        </w:rPr>
        <w:t xml:space="preserve"> that the data contain elliptical </w:t>
      </w:r>
      <w:r w:rsidR="00C15547" w:rsidRPr="009C6A6C">
        <w:rPr>
          <w:rFonts w:eastAsia="Times New Roman" w:cs="Tahoma"/>
          <w:color w:val="333333"/>
        </w:rPr>
        <w:t>clusters,</w:t>
      </w:r>
      <w:r w:rsidR="00130670">
        <w:rPr>
          <w:rFonts w:eastAsia="Times New Roman" w:cs="Tahoma"/>
          <w:color w:val="333333"/>
        </w:rPr>
        <w:t xml:space="preserve"> the ACECLUS procedure</w:t>
      </w:r>
      <w:r w:rsidRPr="009C6A6C">
        <w:rPr>
          <w:rFonts w:eastAsia="Times New Roman" w:cs="Tahoma"/>
          <w:color w:val="333333"/>
        </w:rPr>
        <w:t xml:space="preserve"> transform</w:t>
      </w:r>
      <w:r w:rsidR="00130670">
        <w:rPr>
          <w:rFonts w:eastAsia="Times New Roman" w:cs="Tahoma"/>
          <w:color w:val="333333"/>
        </w:rPr>
        <w:t>s</w:t>
      </w:r>
      <w:r w:rsidRPr="009C6A6C">
        <w:rPr>
          <w:rFonts w:eastAsia="Times New Roman" w:cs="Tahoma"/>
          <w:color w:val="333333"/>
        </w:rPr>
        <w:t xml:space="preserve"> the data such that the resulting within-cluster covariance matrix is spherical. The procedure obtains approximate estimates of the pooled within-cluster covariance matrix and then computes canonical variables to be used in subsequent analyses.(2)</w:t>
      </w:r>
      <w:r w:rsidR="00C15547" w:rsidRPr="009C6A6C">
        <w:rPr>
          <w:rFonts w:eastAsia="Times New Roman" w:cs="Tahoma"/>
          <w:color w:val="333333"/>
        </w:rPr>
        <w:t xml:space="preserve"> Reviewing pairwise scatter plots for the variables in Phase 1</w:t>
      </w:r>
      <w:r w:rsidR="00A0518B">
        <w:rPr>
          <w:rFonts w:eastAsia="Times New Roman" w:cs="Tahoma"/>
          <w:color w:val="333333"/>
        </w:rPr>
        <w:t xml:space="preserve"> and Phase 2 suggest</w:t>
      </w:r>
      <w:r w:rsidR="00C15547" w:rsidRPr="009C6A6C">
        <w:rPr>
          <w:rFonts w:eastAsia="Times New Roman" w:cs="Tahoma"/>
          <w:color w:val="333333"/>
        </w:rPr>
        <w:t xml:space="preserve"> e</w:t>
      </w:r>
      <w:r w:rsidR="00AC3DF7">
        <w:rPr>
          <w:rFonts w:eastAsia="Times New Roman" w:cs="Tahoma"/>
          <w:color w:val="333333"/>
        </w:rPr>
        <w:t>longated clusters</w:t>
      </w:r>
      <w:r w:rsidR="00C15547" w:rsidRPr="009C6A6C">
        <w:rPr>
          <w:rFonts w:eastAsia="Times New Roman" w:cs="Tahoma"/>
          <w:color w:val="333333"/>
        </w:rPr>
        <w:t>, so the ACECLUS procedure was selected as the transfo</w:t>
      </w:r>
      <w:r w:rsidR="009C6A6C">
        <w:rPr>
          <w:rFonts w:eastAsia="Times New Roman" w:cs="Tahoma"/>
          <w:color w:val="333333"/>
        </w:rPr>
        <w:t>rmation method for the analysis and the canonical values calculated by ACECLUS were passed to PROC CLUSTER.</w:t>
      </w:r>
    </w:p>
    <w:p w:rsidR="006B1040" w:rsidRDefault="006B1040">
      <w:pPr>
        <w:rPr>
          <w:rFonts w:eastAsia="Times New Roman" w:cs="Tahoma"/>
          <w:b/>
          <w:color w:val="333333"/>
        </w:rPr>
      </w:pPr>
      <w:r>
        <w:rPr>
          <w:rFonts w:eastAsia="Times New Roman" w:cs="Tahoma"/>
          <w:b/>
          <w:color w:val="333333"/>
        </w:rPr>
        <w:br w:type="page"/>
      </w:r>
    </w:p>
    <w:p w:rsidR="00131EA2" w:rsidRPr="0029177F" w:rsidRDefault="00C15547" w:rsidP="00D05032">
      <w:pPr>
        <w:pStyle w:val="ListParagraph"/>
        <w:numPr>
          <w:ilvl w:val="0"/>
          <w:numId w:val="40"/>
        </w:numPr>
        <w:rPr>
          <w:rFonts w:eastAsia="Times New Roman" w:cs="Tahoma"/>
          <w:b/>
          <w:color w:val="333333"/>
        </w:rPr>
      </w:pPr>
      <w:r>
        <w:rPr>
          <w:rFonts w:eastAsia="Times New Roman" w:cs="Tahoma"/>
          <w:b/>
          <w:color w:val="333333"/>
        </w:rPr>
        <w:lastRenderedPageBreak/>
        <w:t xml:space="preserve">Perform the cluster </w:t>
      </w:r>
      <w:r w:rsidR="009C6A6C">
        <w:rPr>
          <w:rFonts w:eastAsia="Times New Roman" w:cs="Tahoma"/>
          <w:b/>
          <w:color w:val="333333"/>
        </w:rPr>
        <w:t>analysis</w:t>
      </w:r>
    </w:p>
    <w:p w:rsidR="001D77E0" w:rsidRDefault="007D65E6">
      <w:r>
        <w:t xml:space="preserve">With </w:t>
      </w:r>
      <w:r w:rsidR="001D77E0">
        <w:t xml:space="preserve">no assumptions about how many clusters may exist in the data and with a reasonable amount of data, </w:t>
      </w:r>
      <w:r>
        <w:t>the research performed agglomerative</w:t>
      </w:r>
      <w:r w:rsidR="001D77E0">
        <w:t xml:space="preserve"> hierarchical clustering of observations with PROC CLUSTER using Ward’s met</w:t>
      </w:r>
      <w:r>
        <w:t>hod.</w:t>
      </w:r>
    </w:p>
    <w:p w:rsidR="007D65E6" w:rsidRDefault="006B1040">
      <w:r w:rsidRPr="00F339BB">
        <w:rPr>
          <w:rFonts w:cstheme="minorHAnsi"/>
          <w:color w:val="0070C0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2E51F594" wp14:editId="1946F50D">
            <wp:simplePos x="0" y="0"/>
            <wp:positionH relativeFrom="margin">
              <wp:align>left</wp:align>
            </wp:positionH>
            <wp:positionV relativeFrom="margin">
              <wp:posOffset>1196340</wp:posOffset>
            </wp:positionV>
            <wp:extent cx="2606040" cy="1838960"/>
            <wp:effectExtent l="0" t="0" r="3810" b="889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57C4">
        <w:rPr>
          <w:rFonts w:cstheme="minorHAnsi"/>
          <w:color w:val="0070C0"/>
          <w:shd w:val="clear" w:color="auto" w:fill="FFFFFF"/>
        </w:rPr>
        <w:t>Phase 1</w:t>
      </w:r>
      <w:r w:rsidR="007D65E6" w:rsidRPr="00F339BB">
        <w:rPr>
          <w:rFonts w:cstheme="minorHAnsi"/>
          <w:color w:val="0070C0"/>
          <w:shd w:val="clear" w:color="auto" w:fill="FFFFFF"/>
        </w:rPr>
        <w:t xml:space="preserve"> result</w:t>
      </w:r>
      <w:r w:rsidR="00F339BB">
        <w:rPr>
          <w:rFonts w:cstheme="minorHAnsi"/>
          <w:color w:val="0070C0"/>
          <w:shd w:val="clear" w:color="auto" w:fill="FFFFFF"/>
        </w:rPr>
        <w:t>s</w:t>
      </w:r>
      <w:r w:rsidR="003C7EAC">
        <w:rPr>
          <w:rFonts w:cstheme="minorHAnsi"/>
          <w:color w:val="0070C0"/>
          <w:shd w:val="clear" w:color="auto" w:fill="FFFFFF"/>
        </w:rPr>
        <w:t xml:space="preserve"> – Student demographics</w:t>
      </w:r>
    </w:p>
    <w:p w:rsidR="005C252C" w:rsidRDefault="005C252C"/>
    <w:p w:rsidR="005C252C" w:rsidRDefault="00656DAB">
      <w:r>
        <w:t>Both the root mean s</w:t>
      </w:r>
      <w:r w:rsidR="005C252C">
        <w:t xml:space="preserve">quare stand </w:t>
      </w:r>
      <w:r>
        <w:t xml:space="preserve">deviation (3.3) </w:t>
      </w:r>
      <w:r w:rsidR="005C252C">
        <w:t>and the root mean square distance between observations</w:t>
      </w:r>
      <w:r>
        <w:t xml:space="preserve"> (11.3) are</w:t>
      </w:r>
      <w:r w:rsidR="005C252C">
        <w:t xml:space="preserve"> relatively small.</w:t>
      </w:r>
    </w:p>
    <w:p w:rsidR="005C252C" w:rsidRDefault="009D29DB">
      <w:r>
        <w:rPr>
          <w:noProof/>
        </w:rPr>
        <w:drawing>
          <wp:anchor distT="0" distB="0" distL="114300" distR="114300" simplePos="0" relativeHeight="251659264" behindDoc="0" locked="0" layoutInCell="1" allowOverlap="1" wp14:anchorId="72272727" wp14:editId="6315E9F8">
            <wp:simplePos x="0" y="0"/>
            <wp:positionH relativeFrom="margin">
              <wp:posOffset>2712720</wp:posOffset>
            </wp:positionH>
            <wp:positionV relativeFrom="margin">
              <wp:align>center</wp:align>
            </wp:positionV>
            <wp:extent cx="3920490" cy="2727960"/>
            <wp:effectExtent l="19050" t="19050" r="22860" b="15240"/>
            <wp:wrapSquare wrapText="bothSides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490" cy="2727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5C252C">
        <w:t>(Both are smaller than the Woodyard Hammock example from Unit 13.)</w:t>
      </w:r>
    </w:p>
    <w:p w:rsidR="00F34C11" w:rsidRDefault="00F34C11"/>
    <w:p w:rsidR="005C252C" w:rsidRDefault="005C252C">
      <w:r>
        <w:t xml:space="preserve">R-Square values from cluster history reflects the </w:t>
      </w:r>
      <w:r w:rsidRPr="00C15547">
        <w:t>proportion of variance accounted for by the clusters</w:t>
      </w:r>
      <w:r w:rsidRPr="005C252C">
        <w:t>.</w:t>
      </w:r>
      <w:r>
        <w:rPr>
          <w:rFonts w:ascii="Arial" w:eastAsia="Times New Roman" w:hAnsi="Arial" w:cs="Arial"/>
          <w:color w:val="000000"/>
          <w:sz w:val="27"/>
          <w:szCs w:val="27"/>
        </w:rPr>
        <w:t xml:space="preserve"> </w:t>
      </w:r>
      <w:r>
        <w:t xml:space="preserve"> Almost 80% of variability is explained by </w:t>
      </w:r>
      <w:r w:rsidR="009D29DB">
        <w:t>seven (</w:t>
      </w:r>
      <w:r>
        <w:t>7</w:t>
      </w:r>
      <w:r w:rsidR="009D29DB">
        <w:t>)</w:t>
      </w:r>
      <w:r>
        <w:t xml:space="preserve"> clusters.</w:t>
      </w:r>
    </w:p>
    <w:p w:rsidR="009D29DB" w:rsidRDefault="005C252C" w:rsidP="006B1040">
      <w:r w:rsidRPr="00C15547">
        <w:t>The approximate expected value of R square is given in the</w:t>
      </w:r>
      <w:r w:rsidRPr="005C252C">
        <w:t> ERSQ </w:t>
      </w:r>
      <w:r w:rsidRPr="00C15547">
        <w:t>column. This expectation is approximated under the null hypothesis that the data have a uniform distribution instead of forming distinct clusters</w:t>
      </w:r>
      <w:r>
        <w:t>.</w:t>
      </w:r>
    </w:p>
    <w:p w:rsidR="009D29DB" w:rsidRDefault="009D29DB" w:rsidP="006B1040">
      <w:r>
        <w:t>The</w:t>
      </w:r>
      <w:r w:rsidR="00413BDB">
        <w:t xml:space="preserve"> graph </w:t>
      </w:r>
      <w:r w:rsidR="008A572D">
        <w:t>below</w:t>
      </w:r>
      <w:r>
        <w:t xml:space="preserve"> </w:t>
      </w:r>
      <w:r w:rsidR="00413BDB" w:rsidRPr="00C15547">
        <w:t>plots the three statistics for est</w:t>
      </w:r>
      <w:r>
        <w:t>imating the number of clusters.</w:t>
      </w:r>
    </w:p>
    <w:p w:rsidR="009D29DB" w:rsidRPr="008A572D" w:rsidRDefault="00EB4CE2" w:rsidP="008A572D">
      <w:pPr>
        <w:pStyle w:val="ListParagraph"/>
        <w:numPr>
          <w:ilvl w:val="0"/>
          <w:numId w:val="40"/>
        </w:numPr>
        <w:rPr>
          <w:rFonts w:eastAsia="Times New Roman" w:cs="Tahoma"/>
          <w:b/>
          <w:color w:val="333333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9B46A64" wp14:editId="79626128">
            <wp:simplePos x="0" y="0"/>
            <wp:positionH relativeFrom="margin">
              <wp:posOffset>22860</wp:posOffset>
            </wp:positionH>
            <wp:positionV relativeFrom="margin">
              <wp:posOffset>5692140</wp:posOffset>
            </wp:positionV>
            <wp:extent cx="3467100" cy="2606675"/>
            <wp:effectExtent l="19050" t="19050" r="19050" b="22225"/>
            <wp:wrapSquare wrapText="bothSides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606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572D" w:rsidRPr="008A572D">
        <w:rPr>
          <w:rFonts w:eastAsia="Times New Roman" w:cs="Tahoma"/>
          <w:b/>
          <w:color w:val="333333"/>
        </w:rPr>
        <w:t>Determine the number of clusters to use in the cluster analysis.</w:t>
      </w:r>
    </w:p>
    <w:p w:rsidR="00C15547" w:rsidRDefault="009D29DB" w:rsidP="006B1040">
      <w:pPr>
        <w:rPr>
          <w:noProof/>
        </w:rPr>
      </w:pPr>
      <w:r>
        <w:t>R</w:t>
      </w:r>
      <w:r w:rsidR="006B1040">
        <w:t>eviewing the Cluster Hi</w:t>
      </w:r>
      <w:r w:rsidR="00411D2C">
        <w:t>story and the charts</w:t>
      </w:r>
      <w:r w:rsidR="006B1040">
        <w:t>, seven (7) was selected as the number of clusters. The most prominent ‘peak’</w:t>
      </w:r>
      <w:r>
        <w:t xml:space="preserve"> across </w:t>
      </w:r>
      <w:r w:rsidR="003C7EAC">
        <w:t>all three statistics occurs at seven</w:t>
      </w:r>
      <w:r>
        <w:t xml:space="preserve"> and </w:t>
      </w:r>
      <w:r w:rsidR="003C7EAC">
        <w:t>seven</w:t>
      </w:r>
      <w:r>
        <w:t xml:space="preserve"> clusters explains </w:t>
      </w:r>
      <w:r w:rsidR="006B1040">
        <w:t>almost 80% as the variability in the data.</w:t>
      </w:r>
    </w:p>
    <w:p w:rsidR="009D29DB" w:rsidRPr="003C7EAC" w:rsidRDefault="003C7EAC" w:rsidP="0029177F">
      <w:r>
        <w:t>A tree diagram is presented in the Appendix for the seven clusters. Given the large number of observations, it’s not particularly illuminating.</w:t>
      </w:r>
    </w:p>
    <w:p w:rsidR="009D29DB" w:rsidRDefault="000057C4" w:rsidP="0029177F">
      <w:pPr>
        <w:rPr>
          <w:rFonts w:cstheme="minorHAnsi"/>
          <w:color w:val="0070C0"/>
          <w:shd w:val="clear" w:color="auto" w:fill="FFFFFF"/>
        </w:rPr>
      </w:pPr>
      <w:r>
        <w:rPr>
          <w:rFonts w:cstheme="minorHAnsi"/>
          <w:color w:val="0070C0"/>
          <w:shd w:val="clear" w:color="auto" w:fill="FFFFFF"/>
        </w:rPr>
        <w:lastRenderedPageBreak/>
        <w:t>Phase 2</w:t>
      </w:r>
      <w:r w:rsidR="003C7EAC" w:rsidRPr="00F339BB">
        <w:rPr>
          <w:rFonts w:cstheme="minorHAnsi"/>
          <w:color w:val="0070C0"/>
          <w:shd w:val="clear" w:color="auto" w:fill="FFFFFF"/>
        </w:rPr>
        <w:t xml:space="preserve"> result</w:t>
      </w:r>
      <w:r w:rsidR="003C7EAC">
        <w:rPr>
          <w:rFonts w:cstheme="minorHAnsi"/>
          <w:color w:val="0070C0"/>
          <w:shd w:val="clear" w:color="auto" w:fill="FFFFFF"/>
        </w:rPr>
        <w:t>s – Study Habit</w:t>
      </w:r>
      <w:r w:rsidR="00135C3B">
        <w:rPr>
          <w:rFonts w:cstheme="minorHAnsi"/>
          <w:color w:val="0070C0"/>
          <w:shd w:val="clear" w:color="auto" w:fill="FFFFFF"/>
        </w:rPr>
        <w:t>s</w:t>
      </w:r>
    </w:p>
    <w:p w:rsidR="003C7EAC" w:rsidRDefault="003C7EAC" w:rsidP="0029177F">
      <w:r>
        <w:t>A similar approach was used for data transformation and cluster analysis for the Study Habit data. Associated charts and a tree diagram are available in the Appendi</w:t>
      </w:r>
      <w:r w:rsidR="00656DAB">
        <w:t>x.  Both the root mean s</w:t>
      </w:r>
      <w:r w:rsidR="00135C3B">
        <w:t>quare st</w:t>
      </w:r>
      <w:r w:rsidR="00656DAB">
        <w:t>and</w:t>
      </w:r>
      <w:r w:rsidR="00135C3B">
        <w:t>ard</w:t>
      </w:r>
      <w:r w:rsidR="00656DAB">
        <w:t xml:space="preserve"> deviation (3) and the root mean square distance between observations (10.3) are relatively small. That effort resulted in four</w:t>
      </w:r>
      <w:r>
        <w:t xml:space="preserve"> clusters being selected.</w:t>
      </w:r>
    </w:p>
    <w:p w:rsidR="00412129" w:rsidRPr="00D60B53" w:rsidRDefault="00412129" w:rsidP="00412129">
      <w:pPr>
        <w:rPr>
          <w:rFonts w:eastAsia="Times New Roman" w:cs="Tahoma"/>
          <w:color w:val="333333"/>
        </w:rPr>
      </w:pPr>
      <w:r w:rsidRPr="00D60B53">
        <w:rPr>
          <w:rFonts w:eastAsia="Times New Roman" w:cs="Tahoma"/>
          <w:color w:val="333333"/>
        </w:rPr>
        <w:t xml:space="preserve">Note: An ‘ubber’ analysis was attempted combining the student demographics and the study habits, but the resulting cluster history revealed that even with </w:t>
      </w:r>
      <w:r>
        <w:rPr>
          <w:rFonts w:eastAsia="Times New Roman" w:cs="Tahoma"/>
          <w:color w:val="333333"/>
        </w:rPr>
        <w:t xml:space="preserve">ten (10) clusters less than half </w:t>
      </w:r>
      <w:r w:rsidRPr="00D60B53">
        <w:rPr>
          <w:rFonts w:eastAsia="Times New Roman" w:cs="Tahoma"/>
          <w:color w:val="333333"/>
        </w:rPr>
        <w:t>of the data variability was explained. That analysis was deferred.</w:t>
      </w:r>
    </w:p>
    <w:p w:rsidR="003E6A37" w:rsidRDefault="003E6A37" w:rsidP="003E6A37">
      <w:pPr>
        <w:pStyle w:val="ListParagraph"/>
        <w:numPr>
          <w:ilvl w:val="0"/>
          <w:numId w:val="40"/>
        </w:numPr>
        <w:rPr>
          <w:rFonts w:eastAsia="Times New Roman" w:cs="Tahoma"/>
          <w:b/>
          <w:color w:val="333333"/>
        </w:rPr>
      </w:pPr>
      <w:r>
        <w:rPr>
          <w:rFonts w:eastAsia="Times New Roman" w:cs="Tahoma"/>
          <w:b/>
          <w:color w:val="333333"/>
        </w:rPr>
        <w:t>Validate the Clusters</w:t>
      </w:r>
    </w:p>
    <w:p w:rsidR="002F6106" w:rsidRDefault="002F6106" w:rsidP="003E6A37">
      <w:pPr>
        <w:rPr>
          <w:shd w:val="clear" w:color="auto" w:fill="FFFFFF"/>
        </w:rPr>
      </w:pPr>
      <w:r>
        <w:rPr>
          <w:shd w:val="clear" w:color="auto" w:fill="FFFFFF"/>
        </w:rPr>
        <w:t>The final computation</w:t>
      </w:r>
      <w:r w:rsidR="00412129">
        <w:rPr>
          <w:shd w:val="clear" w:color="auto" w:fill="FFFFFF"/>
        </w:rPr>
        <w:t>al</w:t>
      </w:r>
      <w:r>
        <w:rPr>
          <w:shd w:val="clear" w:color="auto" w:fill="FFFFFF"/>
        </w:rPr>
        <w:t xml:space="preserve"> step is to determine if the data represented by the clusters has a uniform distribution in the data set or if there are identifiable clusters. For both Phase 1 and Phase 2, </w:t>
      </w:r>
      <w:r>
        <w:rPr>
          <w:rFonts w:eastAsia="Times New Roman" w:cs="Tahoma"/>
          <w:color w:val="333333"/>
        </w:rPr>
        <w:t xml:space="preserve">the null hypothesis is that </w:t>
      </w:r>
      <w:r>
        <w:rPr>
          <w:shd w:val="clear" w:color="auto" w:fill="FFFFFF"/>
        </w:rPr>
        <w:t xml:space="preserve">that the data have a uniform distribution instead of forming distinct clusters. </w:t>
      </w:r>
    </w:p>
    <w:p w:rsidR="003E6A37" w:rsidRDefault="000057C4" w:rsidP="003E6A37">
      <w:pPr>
        <w:rPr>
          <w:rFonts w:cstheme="minorHAnsi"/>
          <w:color w:val="0070C0"/>
          <w:shd w:val="clear" w:color="auto" w:fill="FFFFFF"/>
        </w:rPr>
      </w:pPr>
      <w:r>
        <w:rPr>
          <w:rFonts w:cstheme="minorHAnsi"/>
          <w:color w:val="0070C0"/>
          <w:shd w:val="clear" w:color="auto" w:fill="FFFFFF"/>
        </w:rPr>
        <w:t>Phase 1</w:t>
      </w:r>
      <w:r w:rsidR="003E6A37" w:rsidRPr="003E6A37">
        <w:rPr>
          <w:rFonts w:cstheme="minorHAnsi"/>
          <w:color w:val="0070C0"/>
          <w:shd w:val="clear" w:color="auto" w:fill="FFFFFF"/>
        </w:rPr>
        <w:t xml:space="preserve"> results – Student demographics</w:t>
      </w:r>
    </w:p>
    <w:p w:rsidR="002F6106" w:rsidRDefault="00F06697" w:rsidP="00F06697">
      <w:pPr>
        <w:rPr>
          <w:shd w:val="clear" w:color="auto" w:fill="FFFFFF"/>
        </w:rPr>
      </w:pPr>
      <w:r>
        <w:rPr>
          <w:shd w:val="clear" w:color="auto" w:fill="FFFFFF"/>
        </w:rPr>
        <w:t>Using PROC GLM with the resulting seven clusters and the</w:t>
      </w:r>
      <w:r w:rsidR="00EB4CE2">
        <w:rPr>
          <w:shd w:val="clear" w:color="auto" w:fill="FFFFFF"/>
        </w:rPr>
        <w:t xml:space="preserve"> original variables, t</w:t>
      </w:r>
      <w:r>
        <w:rPr>
          <w:shd w:val="clear" w:color="auto" w:fill="FFFFFF"/>
        </w:rPr>
        <w:t>he p-value for each variable was statistically significant (p-value &lt; .0001 for all variables)</w:t>
      </w:r>
      <w:r w:rsidR="007055D9">
        <w:rPr>
          <w:shd w:val="clear" w:color="auto" w:fill="FFFFFF"/>
        </w:rPr>
        <w:t xml:space="preserve"> at a 95% confidence level</w:t>
      </w:r>
      <w:r>
        <w:rPr>
          <w:shd w:val="clear" w:color="auto" w:fill="FFFFFF"/>
        </w:rPr>
        <w:t xml:space="preserve">. </w:t>
      </w:r>
      <w:r w:rsidR="002F6106">
        <w:rPr>
          <w:shd w:val="clear" w:color="auto" w:fill="FFFFFF"/>
        </w:rPr>
        <w:t xml:space="preserve">A PROC GLM was also applied to the cluster number and the canonical values used in the cluster analysis and each of those was also statistically significant </w:t>
      </w:r>
      <w:r w:rsidR="007055D9">
        <w:rPr>
          <w:shd w:val="clear" w:color="auto" w:fill="FFFFFF"/>
        </w:rPr>
        <w:t>at a 9</w:t>
      </w:r>
      <w:r w:rsidR="00EB4CE2">
        <w:rPr>
          <w:shd w:val="clear" w:color="auto" w:fill="FFFFFF"/>
        </w:rPr>
        <w:t>5% confidence level.</w:t>
      </w:r>
      <w:r w:rsidR="007055D9">
        <w:rPr>
          <w:shd w:val="clear" w:color="auto" w:fill="FFFFFF"/>
        </w:rPr>
        <w:t xml:space="preserve"> </w:t>
      </w:r>
      <w:r w:rsidR="002F6106">
        <w:rPr>
          <w:shd w:val="clear" w:color="auto" w:fill="FFFFFF"/>
        </w:rPr>
        <w:t>Thus, we reject the null hypothesis that the data for these variables are uniformly distributed across the data set.</w:t>
      </w:r>
      <w:r>
        <w:rPr>
          <w:shd w:val="clear" w:color="auto" w:fill="FFFFFF"/>
        </w:rPr>
        <w:t xml:space="preserve"> </w:t>
      </w:r>
      <w:r w:rsidR="007055D9">
        <w:rPr>
          <w:shd w:val="clear" w:color="auto" w:fill="FFFFFF"/>
        </w:rPr>
        <w:t xml:space="preserve"> Functionally, this </w:t>
      </w:r>
      <w:r w:rsidR="002F6106">
        <w:rPr>
          <w:shd w:val="clear" w:color="auto" w:fill="FFFFFF"/>
        </w:rPr>
        <w:t>indicates the variables investigated</w:t>
      </w:r>
      <w:r>
        <w:rPr>
          <w:shd w:val="clear" w:color="auto" w:fill="FFFFFF"/>
        </w:rPr>
        <w:t xml:space="preserve"> do not have a uniform distribution</w:t>
      </w:r>
      <w:r w:rsidR="002F6106">
        <w:rPr>
          <w:shd w:val="clear" w:color="auto" w:fill="FFFFFF"/>
        </w:rPr>
        <w:t xml:space="preserve"> in the data and </w:t>
      </w:r>
      <w:r w:rsidR="007055D9">
        <w:rPr>
          <w:shd w:val="clear" w:color="auto" w:fill="FFFFFF"/>
        </w:rPr>
        <w:t>form distinct clusters that may be helpful for understanding the association between student demographics and module outcome</w:t>
      </w:r>
      <w:r w:rsidR="002F6106">
        <w:rPr>
          <w:shd w:val="clear" w:color="auto" w:fill="FFFFFF"/>
        </w:rPr>
        <w:t xml:space="preserve">. </w:t>
      </w:r>
    </w:p>
    <w:p w:rsidR="003E6A37" w:rsidRDefault="000057C4" w:rsidP="003E6A37">
      <w:pPr>
        <w:rPr>
          <w:rFonts w:cstheme="minorHAnsi"/>
          <w:color w:val="0070C0"/>
          <w:shd w:val="clear" w:color="auto" w:fill="FFFFFF"/>
        </w:rPr>
      </w:pPr>
      <w:r>
        <w:rPr>
          <w:rFonts w:cstheme="minorHAnsi"/>
          <w:color w:val="0070C0"/>
          <w:shd w:val="clear" w:color="auto" w:fill="FFFFFF"/>
        </w:rPr>
        <w:t>Phase 2</w:t>
      </w:r>
      <w:r w:rsidR="003E6A37" w:rsidRPr="00F339BB">
        <w:rPr>
          <w:rFonts w:cstheme="minorHAnsi"/>
          <w:color w:val="0070C0"/>
          <w:shd w:val="clear" w:color="auto" w:fill="FFFFFF"/>
        </w:rPr>
        <w:t xml:space="preserve"> result</w:t>
      </w:r>
      <w:r w:rsidR="003E6A37">
        <w:rPr>
          <w:rFonts w:cstheme="minorHAnsi"/>
          <w:color w:val="0070C0"/>
          <w:shd w:val="clear" w:color="auto" w:fill="FFFFFF"/>
        </w:rPr>
        <w:t>s – Study Habits</w:t>
      </w:r>
    </w:p>
    <w:p w:rsidR="00412129" w:rsidRDefault="00412129" w:rsidP="003E6A37">
      <w:pPr>
        <w:rPr>
          <w:shd w:val="clear" w:color="auto" w:fill="FFFFFF"/>
        </w:rPr>
      </w:pPr>
      <w:r>
        <w:rPr>
          <w:shd w:val="clear" w:color="auto" w:fill="FFFFFF"/>
        </w:rPr>
        <w:t>Using P</w:t>
      </w:r>
      <w:r w:rsidR="00EB4CE2">
        <w:rPr>
          <w:shd w:val="clear" w:color="auto" w:fill="FFFFFF"/>
        </w:rPr>
        <w:t>ROC GLM with the resulting four</w:t>
      </w:r>
      <w:r>
        <w:rPr>
          <w:shd w:val="clear" w:color="auto" w:fill="FFFFFF"/>
        </w:rPr>
        <w:t xml:space="preserve"> clusters a</w:t>
      </w:r>
      <w:r w:rsidR="00EB4CE2">
        <w:rPr>
          <w:shd w:val="clear" w:color="auto" w:fill="FFFFFF"/>
        </w:rPr>
        <w:t xml:space="preserve">nd the original variables, </w:t>
      </w:r>
      <w:r>
        <w:rPr>
          <w:shd w:val="clear" w:color="auto" w:fill="FFFFFF"/>
        </w:rPr>
        <w:t>the p-value for each variable was statistically significant (p-value &lt; .0001 for all variables) at a 95% confidence level. Again, we reject the null hypothesis that the data for these variables are uniformly distributed across the data set.  Functionally, this indicates the variables investigated do not have a uniform distribution in the data and form distinct clusters that may be helpful for understanding the association between student study habits and module outcome.</w:t>
      </w:r>
    </w:p>
    <w:p w:rsidR="009437CB" w:rsidRDefault="009437CB" w:rsidP="00EA7CC4">
      <w:pPr>
        <w:pStyle w:val="Heading1"/>
        <w:rPr>
          <w:rFonts w:eastAsia="Times New Roman"/>
        </w:rPr>
      </w:pPr>
      <w:r>
        <w:rPr>
          <w:rFonts w:eastAsia="Times New Roman"/>
        </w:rPr>
        <w:t>Conclusion</w:t>
      </w:r>
    </w:p>
    <w:p w:rsidR="002F6106" w:rsidRDefault="002F6106" w:rsidP="002F6106">
      <w:pPr>
        <w:rPr>
          <w:shd w:val="clear" w:color="auto" w:fill="FFFFFF"/>
        </w:rPr>
      </w:pPr>
      <w:r>
        <w:rPr>
          <w:shd w:val="clear" w:color="auto" w:fill="FFFFFF"/>
        </w:rPr>
        <w:t>Note that cluster analysis is exploratory in nature, and having different</w:t>
      </w:r>
      <w:r w:rsidR="006260DB">
        <w:rPr>
          <w:shd w:val="clear" w:color="auto" w:fill="FFFFFF"/>
        </w:rPr>
        <w:t xml:space="preserve"> clusters across a variable, such as FinalResult</w:t>
      </w:r>
      <w:r>
        <w:rPr>
          <w:shd w:val="clear" w:color="auto" w:fill="FFFFFF"/>
        </w:rPr>
        <w:t>, does not prove that each cluster has a statistically different value for that variable than all other clusters. Thus we cannot assert that any one cluster of students has a statistically better outcome</w:t>
      </w:r>
      <w:r w:rsidR="00412129">
        <w:rPr>
          <w:shd w:val="clear" w:color="auto" w:fill="FFFFFF"/>
        </w:rPr>
        <w:t xml:space="preserve"> (FinalResult)</w:t>
      </w:r>
      <w:r>
        <w:rPr>
          <w:shd w:val="clear" w:color="auto" w:fill="FFFFFF"/>
        </w:rPr>
        <w:t xml:space="preserve"> than any other cluster based solely on this research. With that said, the chart below presents the FinalResult variable across the seven demographic clusters.</w:t>
      </w:r>
    </w:p>
    <w:p w:rsidR="00647484" w:rsidRDefault="000E0E24" w:rsidP="009437CB">
      <w:pPr>
        <w:rPr>
          <w:rFonts w:eastAsia="Times New Roman" w:cs="Tahoma"/>
          <w:color w:val="333333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C802B1A" wp14:editId="3C0260AF">
            <wp:simplePos x="0" y="0"/>
            <wp:positionH relativeFrom="margin">
              <wp:posOffset>76200</wp:posOffset>
            </wp:positionH>
            <wp:positionV relativeFrom="margin">
              <wp:posOffset>38100</wp:posOffset>
            </wp:positionV>
            <wp:extent cx="3718560" cy="2755265"/>
            <wp:effectExtent l="19050" t="19050" r="15240" b="26035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2755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7484">
        <w:rPr>
          <w:rFonts w:eastAsia="Times New Roman" w:cs="Tahoma"/>
          <w:color w:val="333333"/>
        </w:rPr>
        <w:t>This indicates that s</w:t>
      </w:r>
      <w:r w:rsidR="00420373">
        <w:rPr>
          <w:rFonts w:eastAsia="Times New Roman" w:cs="Tahoma"/>
          <w:color w:val="333333"/>
        </w:rPr>
        <w:t xml:space="preserve">ome clusters </w:t>
      </w:r>
      <w:r w:rsidR="00647484">
        <w:rPr>
          <w:rFonts w:eastAsia="Times New Roman" w:cs="Tahoma"/>
          <w:color w:val="333333"/>
        </w:rPr>
        <w:t>have a higher mean for Final</w:t>
      </w:r>
      <w:r w:rsidR="006260DB">
        <w:rPr>
          <w:rFonts w:eastAsia="Times New Roman" w:cs="Tahoma"/>
          <w:color w:val="333333"/>
        </w:rPr>
        <w:t>Result than others. As a</w:t>
      </w:r>
      <w:r w:rsidR="000D452F">
        <w:rPr>
          <w:rFonts w:eastAsia="Times New Roman" w:cs="Tahoma"/>
          <w:color w:val="333333"/>
        </w:rPr>
        <w:t xml:space="preserve"> reminder, Final</w:t>
      </w:r>
      <w:r w:rsidR="00647484">
        <w:rPr>
          <w:rFonts w:eastAsia="Times New Roman" w:cs="Tahoma"/>
          <w:color w:val="333333"/>
        </w:rPr>
        <w:t>Result is an ordinal value with the following values:</w:t>
      </w:r>
    </w:p>
    <w:p w:rsidR="00647484" w:rsidRPr="00A96A37" w:rsidRDefault="00647484" w:rsidP="00A96A37">
      <w:pPr>
        <w:pStyle w:val="ListParagraph"/>
        <w:numPr>
          <w:ilvl w:val="0"/>
          <w:numId w:val="41"/>
        </w:numPr>
        <w:rPr>
          <w:rFonts w:eastAsia="Times New Roman" w:cs="Tahoma"/>
          <w:color w:val="333333"/>
        </w:rPr>
      </w:pPr>
      <w:r w:rsidRPr="00A96A37">
        <w:rPr>
          <w:rFonts w:eastAsia="Times New Roman" w:cs="Tahoma"/>
          <w:color w:val="333333"/>
        </w:rPr>
        <w:t>Withdraw</w:t>
      </w:r>
      <w:r w:rsidRPr="00A96A37">
        <w:rPr>
          <w:rFonts w:eastAsia="Times New Roman" w:cs="Tahoma"/>
          <w:color w:val="333333"/>
        </w:rPr>
        <w:tab/>
        <w:t>0</w:t>
      </w:r>
    </w:p>
    <w:p w:rsidR="00647484" w:rsidRPr="00A96A37" w:rsidRDefault="00647484" w:rsidP="00A96A37">
      <w:pPr>
        <w:pStyle w:val="ListParagraph"/>
        <w:numPr>
          <w:ilvl w:val="0"/>
          <w:numId w:val="41"/>
        </w:numPr>
        <w:rPr>
          <w:rFonts w:eastAsia="Times New Roman" w:cs="Tahoma"/>
          <w:color w:val="333333"/>
        </w:rPr>
      </w:pPr>
      <w:r w:rsidRPr="00A96A37">
        <w:rPr>
          <w:rFonts w:eastAsia="Times New Roman" w:cs="Tahoma"/>
          <w:color w:val="333333"/>
        </w:rPr>
        <w:t>Fail</w:t>
      </w:r>
      <w:r w:rsidRPr="00A96A37">
        <w:rPr>
          <w:rFonts w:eastAsia="Times New Roman" w:cs="Tahoma"/>
          <w:color w:val="333333"/>
        </w:rPr>
        <w:tab/>
      </w:r>
      <w:r w:rsidRPr="00A96A37">
        <w:rPr>
          <w:rFonts w:eastAsia="Times New Roman" w:cs="Tahoma"/>
          <w:color w:val="333333"/>
        </w:rPr>
        <w:tab/>
        <w:t>1</w:t>
      </w:r>
    </w:p>
    <w:p w:rsidR="00647484" w:rsidRPr="00A96A37" w:rsidRDefault="00647484" w:rsidP="00A96A37">
      <w:pPr>
        <w:pStyle w:val="ListParagraph"/>
        <w:numPr>
          <w:ilvl w:val="0"/>
          <w:numId w:val="41"/>
        </w:numPr>
        <w:rPr>
          <w:rFonts w:eastAsia="Times New Roman" w:cs="Tahoma"/>
          <w:color w:val="333333"/>
        </w:rPr>
      </w:pPr>
      <w:r w:rsidRPr="00A96A37">
        <w:rPr>
          <w:rFonts w:eastAsia="Times New Roman" w:cs="Tahoma"/>
          <w:color w:val="333333"/>
        </w:rPr>
        <w:t>Pass</w:t>
      </w:r>
      <w:r w:rsidR="00A96A37">
        <w:rPr>
          <w:rFonts w:eastAsia="Times New Roman" w:cs="Tahoma"/>
          <w:color w:val="333333"/>
        </w:rPr>
        <w:tab/>
      </w:r>
      <w:r w:rsidRPr="00A96A37">
        <w:rPr>
          <w:rFonts w:eastAsia="Times New Roman" w:cs="Tahoma"/>
          <w:color w:val="333333"/>
        </w:rPr>
        <w:tab/>
        <w:t>2</w:t>
      </w:r>
    </w:p>
    <w:p w:rsidR="00647484" w:rsidRPr="00A96A37" w:rsidRDefault="00647484" w:rsidP="00A96A37">
      <w:pPr>
        <w:pStyle w:val="ListParagraph"/>
        <w:numPr>
          <w:ilvl w:val="0"/>
          <w:numId w:val="41"/>
        </w:numPr>
        <w:rPr>
          <w:rFonts w:eastAsia="Times New Roman" w:cs="Tahoma"/>
          <w:color w:val="333333"/>
        </w:rPr>
      </w:pPr>
      <w:r w:rsidRPr="00A96A37">
        <w:rPr>
          <w:rFonts w:eastAsia="Times New Roman" w:cs="Tahoma"/>
          <w:color w:val="333333"/>
        </w:rPr>
        <w:t>Distinction</w:t>
      </w:r>
      <w:r w:rsidRPr="00A96A37">
        <w:rPr>
          <w:rFonts w:eastAsia="Times New Roman" w:cs="Tahoma"/>
          <w:color w:val="333333"/>
        </w:rPr>
        <w:tab/>
        <w:t>3</w:t>
      </w:r>
    </w:p>
    <w:p w:rsidR="00647484" w:rsidRDefault="005D2D31" w:rsidP="009437CB">
      <w:pPr>
        <w:rPr>
          <w:rFonts w:eastAsia="Times New Roman" w:cs="Tahoma"/>
          <w:color w:val="333333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A95D195" wp14:editId="60964CB8">
            <wp:simplePos x="0" y="0"/>
            <wp:positionH relativeFrom="margin">
              <wp:posOffset>99060</wp:posOffset>
            </wp:positionH>
            <wp:positionV relativeFrom="margin">
              <wp:posOffset>2849880</wp:posOffset>
            </wp:positionV>
            <wp:extent cx="6377940" cy="1508760"/>
            <wp:effectExtent l="0" t="0" r="3810" b="0"/>
            <wp:wrapSquare wrapText="bothSides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7484">
        <w:rPr>
          <w:rFonts w:eastAsia="Times New Roman" w:cs="Tahoma"/>
          <w:color w:val="333333"/>
        </w:rPr>
        <w:t>All clusters</w:t>
      </w:r>
      <w:r w:rsidR="00A96A37">
        <w:rPr>
          <w:rFonts w:eastAsia="Times New Roman" w:cs="Tahoma"/>
          <w:color w:val="333333"/>
        </w:rPr>
        <w:t>,</w:t>
      </w:r>
      <w:r w:rsidR="00FD7132">
        <w:rPr>
          <w:rFonts w:eastAsia="Times New Roman" w:cs="Tahoma"/>
          <w:color w:val="333333"/>
        </w:rPr>
        <w:t xml:space="preserve"> on average, P</w:t>
      </w:r>
      <w:r w:rsidR="00647484">
        <w:rPr>
          <w:rFonts w:eastAsia="Times New Roman" w:cs="Tahoma"/>
          <w:color w:val="333333"/>
        </w:rPr>
        <w:t xml:space="preserve">ass the </w:t>
      </w:r>
      <w:r w:rsidR="00FD7132">
        <w:rPr>
          <w:rFonts w:eastAsia="Times New Roman" w:cs="Tahoma"/>
          <w:color w:val="333333"/>
        </w:rPr>
        <w:t>modules, all have members who exit with Distinction, and Pass (2) is the 75</w:t>
      </w:r>
      <w:r w:rsidR="00FD7132" w:rsidRPr="00FD7132">
        <w:rPr>
          <w:rFonts w:eastAsia="Times New Roman" w:cs="Tahoma"/>
          <w:color w:val="333333"/>
          <w:vertAlign w:val="superscript"/>
        </w:rPr>
        <w:t>th</w:t>
      </w:r>
      <w:r w:rsidR="00FD7132">
        <w:rPr>
          <w:rFonts w:eastAsia="Times New Roman" w:cs="Tahoma"/>
          <w:color w:val="333333"/>
        </w:rPr>
        <w:t xml:space="preserve"> percentile.</w:t>
      </w:r>
    </w:p>
    <w:p w:rsidR="005D2D31" w:rsidRDefault="00647484" w:rsidP="00656DAB">
      <w:pPr>
        <w:rPr>
          <w:rFonts w:eastAsia="Times New Roman" w:cs="Tahoma"/>
          <w:color w:val="333333"/>
        </w:rPr>
      </w:pPr>
      <w:r>
        <w:rPr>
          <w:rFonts w:eastAsia="Times New Roman" w:cs="Tahoma"/>
          <w:color w:val="333333"/>
        </w:rPr>
        <w:t xml:space="preserve">Who </w:t>
      </w:r>
      <w:r w:rsidR="005D2D31">
        <w:rPr>
          <w:rFonts w:eastAsia="Times New Roman" w:cs="Tahoma"/>
          <w:color w:val="333333"/>
        </w:rPr>
        <w:t>comprise the</w:t>
      </w:r>
      <w:r>
        <w:rPr>
          <w:rFonts w:eastAsia="Times New Roman" w:cs="Tahoma"/>
          <w:color w:val="333333"/>
        </w:rPr>
        <w:t xml:space="preserve"> clusters</w:t>
      </w:r>
      <w:r w:rsidR="00A96A37">
        <w:rPr>
          <w:rFonts w:eastAsia="Times New Roman" w:cs="Tahoma"/>
          <w:color w:val="333333"/>
        </w:rPr>
        <w:t>?</w:t>
      </w:r>
      <w:r w:rsidR="00B960CB">
        <w:rPr>
          <w:rFonts w:eastAsia="Times New Roman" w:cs="Tahoma"/>
          <w:color w:val="333333"/>
        </w:rPr>
        <w:t xml:space="preserve"> </w:t>
      </w:r>
    </w:p>
    <w:p w:rsidR="00656DAB" w:rsidRDefault="00B55B54" w:rsidP="00656DAB">
      <w:pPr>
        <w:rPr>
          <w:rFonts w:eastAsia="Times New Roman" w:cs="Tahoma"/>
          <w:color w:val="333333"/>
        </w:rPr>
      </w:pPr>
      <w:r>
        <w:rPr>
          <w:rFonts w:eastAsia="Times New Roman" w:cs="Tahoma"/>
          <w:color w:val="333333"/>
        </w:rPr>
        <w:t>Clusters reflect mixtures o</w:t>
      </w:r>
      <w:r w:rsidR="005D2D31">
        <w:rPr>
          <w:rFonts w:eastAsia="Times New Roman" w:cs="Tahoma"/>
          <w:color w:val="333333"/>
        </w:rPr>
        <w:t xml:space="preserve">f demographics, but in general, </w:t>
      </w:r>
      <w:r>
        <w:rPr>
          <w:rFonts w:eastAsia="Times New Roman" w:cs="Tahoma"/>
          <w:color w:val="333333"/>
        </w:rPr>
        <w:t xml:space="preserve">in order of highest to lowest </w:t>
      </w:r>
      <w:r w:rsidR="000E0E24">
        <w:rPr>
          <w:rFonts w:eastAsia="Times New Roman" w:cs="Tahoma"/>
          <w:color w:val="333333"/>
        </w:rPr>
        <w:t>mean Final</w:t>
      </w:r>
      <w:r w:rsidR="005D2D31">
        <w:rPr>
          <w:rFonts w:eastAsia="Times New Roman" w:cs="Tahoma"/>
          <w:color w:val="333333"/>
        </w:rPr>
        <w:t xml:space="preserve">Result: </w:t>
      </w:r>
    </w:p>
    <w:p w:rsidR="000E0E24" w:rsidRDefault="00B55B54" w:rsidP="000E0E24">
      <w:pPr>
        <w:rPr>
          <w:rFonts w:eastAsia="Times New Roman" w:cs="Tahoma"/>
          <w:color w:val="333333"/>
        </w:rPr>
      </w:pPr>
      <w:r w:rsidRPr="000E0E24">
        <w:rPr>
          <w:rFonts w:eastAsia="Times New Roman" w:cs="Tahoma"/>
          <w:color w:val="333333"/>
        </w:rPr>
        <w:t>Cluster 2 –</w:t>
      </w:r>
      <w:r w:rsidR="000E0E24" w:rsidRPr="000E0E24">
        <w:rPr>
          <w:rFonts w:eastAsia="Times New Roman" w:cs="Tahoma"/>
          <w:color w:val="333333"/>
        </w:rPr>
        <w:t xml:space="preserve"> Male or Female </w:t>
      </w:r>
      <w:r w:rsidRPr="000E0E24">
        <w:rPr>
          <w:rFonts w:eastAsia="Times New Roman" w:cs="Tahoma"/>
          <w:color w:val="333333"/>
        </w:rPr>
        <w:t>students who are betwee</w:t>
      </w:r>
      <w:r w:rsidR="00146ECF">
        <w:rPr>
          <w:rFonts w:eastAsia="Times New Roman" w:cs="Tahoma"/>
          <w:color w:val="333333"/>
        </w:rPr>
        <w:t xml:space="preserve">n 35 and 55 years of age with </w:t>
      </w:r>
      <w:r w:rsidRPr="000E0E24">
        <w:rPr>
          <w:rFonts w:eastAsia="Times New Roman" w:cs="Tahoma"/>
          <w:color w:val="333333"/>
        </w:rPr>
        <w:t>highest education of ‘Equivalent to A levels’.</w:t>
      </w:r>
      <w:r w:rsidR="00B960CB">
        <w:rPr>
          <w:rFonts w:eastAsia="Times New Roman" w:cs="Tahoma"/>
          <w:color w:val="333333"/>
        </w:rPr>
        <w:t xml:space="preserve"> </w:t>
      </w:r>
    </w:p>
    <w:p w:rsidR="00B55B54" w:rsidRPr="000E0E24" w:rsidRDefault="00B55B54" w:rsidP="000E0E24">
      <w:pPr>
        <w:rPr>
          <w:rFonts w:eastAsia="Times New Roman" w:cs="Tahoma"/>
          <w:color w:val="333333"/>
        </w:rPr>
      </w:pPr>
      <w:r w:rsidRPr="000E0E24">
        <w:rPr>
          <w:rFonts w:eastAsia="Times New Roman" w:cs="Tahoma"/>
          <w:color w:val="333333"/>
        </w:rPr>
        <w:t>Cluster 4 – Female students who are betw</w:t>
      </w:r>
      <w:r w:rsidR="00146ECF">
        <w:rPr>
          <w:rFonts w:eastAsia="Times New Roman" w:cs="Tahoma"/>
          <w:color w:val="333333"/>
        </w:rPr>
        <w:t>een 0 and 35 years of age with</w:t>
      </w:r>
      <w:r w:rsidRPr="000E0E24">
        <w:rPr>
          <w:rFonts w:eastAsia="Times New Roman" w:cs="Tahoma"/>
          <w:color w:val="333333"/>
        </w:rPr>
        <w:t xml:space="preserve"> highest education of ‘Equivalent to A levels’.</w:t>
      </w:r>
    </w:p>
    <w:p w:rsidR="00B55B54" w:rsidRPr="000E0E24" w:rsidRDefault="00B55B54" w:rsidP="000E0E24">
      <w:pPr>
        <w:rPr>
          <w:rFonts w:eastAsia="Times New Roman" w:cs="Tahoma"/>
          <w:color w:val="333333"/>
        </w:rPr>
      </w:pPr>
      <w:r w:rsidRPr="000E0E24">
        <w:rPr>
          <w:rFonts w:eastAsia="Times New Roman" w:cs="Tahoma"/>
          <w:color w:val="333333"/>
        </w:rPr>
        <w:t>Cluster 6 – Males students who are betwe</w:t>
      </w:r>
      <w:r w:rsidR="00146ECF">
        <w:rPr>
          <w:rFonts w:eastAsia="Times New Roman" w:cs="Tahoma"/>
          <w:color w:val="333333"/>
        </w:rPr>
        <w:t xml:space="preserve">en 0 and 35 years of age with </w:t>
      </w:r>
      <w:r w:rsidRPr="000E0E24">
        <w:rPr>
          <w:rFonts w:eastAsia="Times New Roman" w:cs="Tahoma"/>
          <w:color w:val="333333"/>
        </w:rPr>
        <w:t>highest education of ‘Equivalent to A levels’.</w:t>
      </w:r>
    </w:p>
    <w:p w:rsidR="000E0E24" w:rsidRPr="000E0E24" w:rsidRDefault="000E0E24" w:rsidP="000E0E24">
      <w:pPr>
        <w:rPr>
          <w:rFonts w:eastAsia="Times New Roman" w:cs="Tahoma"/>
          <w:color w:val="333333"/>
        </w:rPr>
      </w:pPr>
      <w:r w:rsidRPr="000E0E24">
        <w:rPr>
          <w:rFonts w:eastAsia="Times New Roman" w:cs="Tahoma"/>
          <w:color w:val="333333"/>
        </w:rPr>
        <w:t>Cluster 5 – Males and Females between 35 and 55 with highest education ‘Lower than A Level</w:t>
      </w:r>
      <w:r>
        <w:rPr>
          <w:rFonts w:eastAsia="Times New Roman" w:cs="Tahoma"/>
          <w:color w:val="333333"/>
        </w:rPr>
        <w:t>’.</w:t>
      </w:r>
    </w:p>
    <w:p w:rsidR="000E0E24" w:rsidRDefault="00B55B54" w:rsidP="000E0E24">
      <w:pPr>
        <w:rPr>
          <w:rFonts w:eastAsia="Times New Roman" w:cs="Tahoma"/>
          <w:color w:val="333333"/>
        </w:rPr>
      </w:pPr>
      <w:r w:rsidRPr="000E0E24">
        <w:rPr>
          <w:rFonts w:eastAsia="Times New Roman" w:cs="Tahoma"/>
          <w:color w:val="333333"/>
        </w:rPr>
        <w:t xml:space="preserve">Cluster 1 - Contains students who reported Disabilities. </w:t>
      </w:r>
    </w:p>
    <w:p w:rsidR="000E0E24" w:rsidRDefault="000E0E24" w:rsidP="000E0E24">
      <w:pPr>
        <w:rPr>
          <w:rFonts w:eastAsia="Times New Roman" w:cs="Tahoma"/>
          <w:color w:val="333333"/>
        </w:rPr>
      </w:pPr>
      <w:r>
        <w:rPr>
          <w:rFonts w:eastAsia="Times New Roman" w:cs="Tahoma"/>
          <w:color w:val="333333"/>
        </w:rPr>
        <w:t xml:space="preserve">Cluster 3 – </w:t>
      </w:r>
      <w:r w:rsidR="00146ECF">
        <w:rPr>
          <w:rFonts w:eastAsia="Times New Roman" w:cs="Tahoma"/>
          <w:color w:val="333333"/>
        </w:rPr>
        <w:t xml:space="preserve">Females between 0 and 35 with </w:t>
      </w:r>
      <w:r>
        <w:rPr>
          <w:rFonts w:eastAsia="Times New Roman" w:cs="Tahoma"/>
          <w:color w:val="333333"/>
        </w:rPr>
        <w:t>highest education ‘Lower than A Level’.</w:t>
      </w:r>
    </w:p>
    <w:p w:rsidR="000E0E24" w:rsidRDefault="000E0E24" w:rsidP="000E0E24">
      <w:pPr>
        <w:rPr>
          <w:rFonts w:eastAsia="Times New Roman" w:cs="Tahoma"/>
          <w:color w:val="333333"/>
        </w:rPr>
      </w:pPr>
      <w:r>
        <w:rPr>
          <w:rFonts w:eastAsia="Times New Roman" w:cs="Tahoma"/>
          <w:color w:val="333333"/>
        </w:rPr>
        <w:t>Cluster 7 – Males between 0 and</w:t>
      </w:r>
      <w:r w:rsidR="00146ECF">
        <w:rPr>
          <w:rFonts w:eastAsia="Times New Roman" w:cs="Tahoma"/>
          <w:color w:val="333333"/>
        </w:rPr>
        <w:t xml:space="preserve"> 35 with</w:t>
      </w:r>
      <w:r>
        <w:rPr>
          <w:rFonts w:eastAsia="Times New Roman" w:cs="Tahoma"/>
          <w:color w:val="333333"/>
        </w:rPr>
        <w:t xml:space="preserve"> highest education ‘Lower than A Level’.</w:t>
      </w:r>
    </w:p>
    <w:p w:rsidR="00A96A37" w:rsidRDefault="00B55B54">
      <w:pPr>
        <w:rPr>
          <w:rFonts w:eastAsia="Times New Roman" w:cs="Tahoma"/>
          <w:color w:val="333333"/>
        </w:rPr>
      </w:pPr>
      <w:r w:rsidRPr="000E0E24">
        <w:rPr>
          <w:rFonts w:eastAsia="Times New Roman" w:cs="Tahoma"/>
          <w:color w:val="333333"/>
        </w:rPr>
        <w:t xml:space="preserve">This research suggest </w:t>
      </w:r>
      <w:r w:rsidR="000E0E24">
        <w:rPr>
          <w:rFonts w:eastAsia="Times New Roman" w:cs="Tahoma"/>
          <w:color w:val="333333"/>
        </w:rPr>
        <w:t xml:space="preserve">that students in Clusters 1, 3, and 7 </w:t>
      </w:r>
      <w:r w:rsidRPr="000E0E24">
        <w:rPr>
          <w:rFonts w:eastAsia="Times New Roman" w:cs="Tahoma"/>
          <w:color w:val="333333"/>
        </w:rPr>
        <w:t>wo</w:t>
      </w:r>
      <w:r w:rsidR="0073156B">
        <w:rPr>
          <w:rFonts w:eastAsia="Times New Roman" w:cs="Tahoma"/>
          <w:color w:val="333333"/>
        </w:rPr>
        <w:t xml:space="preserve">uld benefit from intervention, </w:t>
      </w:r>
      <w:r w:rsidRPr="000E0E24">
        <w:rPr>
          <w:rFonts w:eastAsia="Times New Roman" w:cs="Tahoma"/>
          <w:color w:val="333333"/>
        </w:rPr>
        <w:t xml:space="preserve"> additional resources</w:t>
      </w:r>
      <w:r w:rsidR="0073156B">
        <w:rPr>
          <w:rFonts w:eastAsia="Times New Roman" w:cs="Tahoma"/>
          <w:color w:val="333333"/>
        </w:rPr>
        <w:t>, or alternate approaches</w:t>
      </w:r>
      <w:r w:rsidRPr="000E0E24">
        <w:rPr>
          <w:rFonts w:eastAsia="Times New Roman" w:cs="Tahoma"/>
          <w:color w:val="333333"/>
        </w:rPr>
        <w:t xml:space="preserve"> to bring their average score into alignment</w:t>
      </w:r>
      <w:r w:rsidR="00AF5CE9">
        <w:rPr>
          <w:rFonts w:eastAsia="Times New Roman" w:cs="Tahoma"/>
          <w:color w:val="333333"/>
        </w:rPr>
        <w:t xml:space="preserve"> with the other clusters.</w:t>
      </w:r>
    </w:p>
    <w:p w:rsidR="00246AF8" w:rsidRDefault="00AF5CE9">
      <w:pPr>
        <w:rPr>
          <w:rFonts w:eastAsia="Times New Roman" w:cs="Tahoma"/>
          <w:color w:val="333333"/>
        </w:rPr>
      </w:pPr>
      <w:r>
        <w:rPr>
          <w:rFonts w:eastAsia="Times New Roman" w:cs="Tahoma"/>
          <w:color w:val="333333"/>
        </w:rPr>
        <w:lastRenderedPageBreak/>
        <w:t xml:space="preserve">Reviewing the results of the Study Habits research yielded no surprises. The earlier the effort and the more effort, the better the outcome. </w:t>
      </w:r>
    </w:p>
    <w:p w:rsidR="0071472A" w:rsidRDefault="0071472A">
      <w:pPr>
        <w:rPr>
          <w:rFonts w:eastAsia="Times New Roman" w:cs="Tahoma"/>
          <w:color w:val="333333"/>
        </w:rPr>
      </w:pPr>
      <w:r>
        <w:rPr>
          <w:rFonts w:eastAsia="Times New Roman" w:cs="Tahoma"/>
          <w:color w:val="333333"/>
        </w:rPr>
        <w:t xml:space="preserve">Cluster 1 barely </w:t>
      </w:r>
      <w:r w:rsidR="001F724E">
        <w:rPr>
          <w:rFonts w:eastAsia="Times New Roman" w:cs="Tahoma"/>
          <w:color w:val="333333"/>
        </w:rPr>
        <w:t>averaged only a bit above</w:t>
      </w:r>
      <w:r>
        <w:rPr>
          <w:rFonts w:eastAsia="Times New Roman" w:cs="Tahoma"/>
          <w:color w:val="333333"/>
        </w:rPr>
        <w:t xml:space="preserve"> Fail </w:t>
      </w:r>
      <w:r w:rsidR="001F724E">
        <w:rPr>
          <w:rFonts w:eastAsia="Times New Roman" w:cs="Tahoma"/>
          <w:color w:val="333333"/>
        </w:rPr>
        <w:t>(1)</w:t>
      </w:r>
      <w:r>
        <w:rPr>
          <w:rFonts w:eastAsia="Times New Roman" w:cs="Tahoma"/>
          <w:color w:val="333333"/>
        </w:rPr>
        <w:t>. Effort metrics are markedly lower than other clusters.</w:t>
      </w:r>
    </w:p>
    <w:p w:rsidR="0071472A" w:rsidRDefault="0071472A">
      <w:pPr>
        <w:rPr>
          <w:rFonts w:eastAsia="Times New Roman" w:cs="Tahoma"/>
          <w:color w:val="333333"/>
        </w:rPr>
      </w:pPr>
      <w:r>
        <w:rPr>
          <w:rFonts w:eastAsia="Times New Roman" w:cs="Tahoma"/>
          <w:color w:val="333333"/>
        </w:rPr>
        <w:t>Cluster 2 and Cluster 3 averaged just above a Pass (2) score, but Cl</w:t>
      </w:r>
      <w:r w:rsidR="001F724E">
        <w:rPr>
          <w:rFonts w:eastAsia="Times New Roman" w:cs="Tahoma"/>
          <w:color w:val="333333"/>
        </w:rPr>
        <w:t>uster 3 expended far more effort</w:t>
      </w:r>
      <w:r>
        <w:rPr>
          <w:rFonts w:eastAsia="Times New Roman" w:cs="Tahoma"/>
          <w:color w:val="333333"/>
        </w:rPr>
        <w:t xml:space="preserve"> than Cluster 2.</w:t>
      </w:r>
    </w:p>
    <w:p w:rsidR="0071472A" w:rsidRDefault="001F724E">
      <w:pPr>
        <w:rPr>
          <w:rFonts w:eastAsia="Times New Roman" w:cs="Tahoma"/>
          <w:color w:val="333333"/>
        </w:rPr>
      </w:pPr>
      <w:r>
        <w:rPr>
          <w:rFonts w:eastAsia="Times New Roman" w:cs="Tahoma"/>
          <w:color w:val="333333"/>
        </w:rPr>
        <w:t>Cluster 4 scored</w:t>
      </w:r>
      <w:r w:rsidR="004C7E16">
        <w:rPr>
          <w:rFonts w:eastAsia="Times New Roman" w:cs="Tahoma"/>
          <w:color w:val="333333"/>
        </w:rPr>
        <w:t xml:space="preserve"> well as a large portion </w:t>
      </w:r>
      <w:r>
        <w:rPr>
          <w:rFonts w:eastAsia="Times New Roman" w:cs="Tahoma"/>
          <w:color w:val="333333"/>
        </w:rPr>
        <w:t xml:space="preserve">passed with Distinction, </w:t>
      </w:r>
      <w:r w:rsidR="0071472A">
        <w:rPr>
          <w:rFonts w:eastAsia="Times New Roman" w:cs="Tahoma"/>
          <w:color w:val="333333"/>
        </w:rPr>
        <w:t>but the</w:t>
      </w:r>
      <w:r>
        <w:rPr>
          <w:rFonts w:eastAsia="Times New Roman" w:cs="Tahoma"/>
          <w:color w:val="333333"/>
        </w:rPr>
        <w:t>ir</w:t>
      </w:r>
      <w:r w:rsidR="0071472A">
        <w:rPr>
          <w:rFonts w:eastAsia="Times New Roman" w:cs="Tahoma"/>
          <w:color w:val="333333"/>
        </w:rPr>
        <w:t xml:space="preserve"> level of effort </w:t>
      </w:r>
      <w:r>
        <w:rPr>
          <w:rFonts w:eastAsia="Times New Roman" w:cs="Tahoma"/>
          <w:color w:val="333333"/>
        </w:rPr>
        <w:t xml:space="preserve">also </w:t>
      </w:r>
      <w:r w:rsidR="0071472A">
        <w:rPr>
          <w:rFonts w:eastAsia="Times New Roman" w:cs="Tahoma"/>
          <w:color w:val="333333"/>
        </w:rPr>
        <w:t>far exceeded the other clusters.</w:t>
      </w:r>
    </w:p>
    <w:p w:rsidR="00F371A8" w:rsidRDefault="00F371A8">
      <w:pPr>
        <w:rPr>
          <w:rFonts w:eastAsia="Times New Roman" w:cs="Tahoma"/>
          <w:color w:val="333333"/>
        </w:rPr>
      </w:pPr>
      <w:r>
        <w:rPr>
          <w:rFonts w:eastAsia="Times New Roman" w:cs="Tahoma"/>
          <w:color w:val="333333"/>
        </w:rPr>
        <w:t>This data needs more refined analysis to yield telling results, but some patterns are evident.</w:t>
      </w:r>
    </w:p>
    <w:p w:rsidR="00246AF8" w:rsidRPr="00F371A8" w:rsidRDefault="00246AF8" w:rsidP="00F371A8">
      <w:pPr>
        <w:pStyle w:val="ListParagraph"/>
        <w:numPr>
          <w:ilvl w:val="0"/>
          <w:numId w:val="45"/>
        </w:numPr>
        <w:rPr>
          <w:rFonts w:eastAsia="Times New Roman" w:cs="Tahoma"/>
          <w:color w:val="333333"/>
        </w:rPr>
      </w:pPr>
      <w:r w:rsidRPr="00F371A8">
        <w:rPr>
          <w:rFonts w:eastAsia="Times New Roman" w:cs="Tahoma"/>
          <w:color w:val="333333"/>
        </w:rPr>
        <w:t>Reviewing presentation materials 12 to 14 days before class starts</w:t>
      </w:r>
      <w:r w:rsidR="00AB7844">
        <w:rPr>
          <w:rFonts w:eastAsia="Times New Roman" w:cs="Tahoma"/>
          <w:color w:val="333333"/>
        </w:rPr>
        <w:t>, but</w:t>
      </w:r>
      <w:bookmarkStart w:id="0" w:name="_GoBack"/>
      <w:bookmarkEnd w:id="0"/>
      <w:r w:rsidRPr="00F371A8">
        <w:rPr>
          <w:rFonts w:eastAsia="Times New Roman" w:cs="Tahoma"/>
          <w:color w:val="333333"/>
        </w:rPr>
        <w:t xml:space="preserve"> minimally a week beforehand (standard deviation of 5 days), contributes to better outcomes.</w:t>
      </w:r>
    </w:p>
    <w:p w:rsidR="0071472A" w:rsidRPr="004C7E16" w:rsidRDefault="00246AF8" w:rsidP="007617AB">
      <w:pPr>
        <w:pStyle w:val="ListParagraph"/>
        <w:numPr>
          <w:ilvl w:val="0"/>
          <w:numId w:val="45"/>
        </w:numPr>
        <w:rPr>
          <w:rFonts w:eastAsia="Times New Roman" w:cs="Tahoma"/>
          <w:color w:val="333333"/>
        </w:rPr>
      </w:pPr>
      <w:r w:rsidRPr="004C7E16">
        <w:rPr>
          <w:rFonts w:eastAsia="Times New Roman" w:cs="Tahoma"/>
          <w:color w:val="333333"/>
        </w:rPr>
        <w:t xml:space="preserve">In the first </w:t>
      </w:r>
      <w:r w:rsidRPr="004C7E16">
        <w:rPr>
          <w:rFonts w:eastAsia="Times New Roman" w:cs="Tahoma"/>
          <w:color w:val="333333"/>
          <w:u w:val="single"/>
        </w:rPr>
        <w:t>30 days</w:t>
      </w:r>
      <w:r w:rsidRPr="004C7E16">
        <w:rPr>
          <w:rFonts w:eastAsia="Times New Roman" w:cs="Tahoma"/>
          <w:color w:val="333333"/>
        </w:rPr>
        <w:t>, cluste</w:t>
      </w:r>
      <w:r w:rsidR="00F371A8" w:rsidRPr="004C7E16">
        <w:rPr>
          <w:rFonts w:eastAsia="Times New Roman" w:cs="Tahoma"/>
          <w:color w:val="333333"/>
        </w:rPr>
        <w:t>rs who averaged over 2</w:t>
      </w:r>
      <w:r w:rsidRPr="004C7E16">
        <w:rPr>
          <w:rFonts w:eastAsia="Times New Roman" w:cs="Tahoma"/>
          <w:color w:val="333333"/>
        </w:rPr>
        <w:t xml:space="preserve"> had almost as many click</w:t>
      </w:r>
      <w:r w:rsidR="0071472A" w:rsidRPr="004C7E16">
        <w:rPr>
          <w:rFonts w:eastAsia="Times New Roman" w:cs="Tahoma"/>
          <w:color w:val="333333"/>
        </w:rPr>
        <w:t>s</w:t>
      </w:r>
      <w:r w:rsidRPr="004C7E16">
        <w:rPr>
          <w:rFonts w:eastAsia="Times New Roman" w:cs="Tahoma"/>
          <w:color w:val="333333"/>
        </w:rPr>
        <w:t xml:space="preserve"> (664) to upwards of 4x the number of clicks (2800) than Clus</w:t>
      </w:r>
      <w:r w:rsidR="004C7E16">
        <w:rPr>
          <w:rFonts w:eastAsia="Times New Roman" w:cs="Tahoma"/>
          <w:color w:val="333333"/>
        </w:rPr>
        <w:t>ter 1</w:t>
      </w:r>
      <w:r w:rsidRPr="004C7E16">
        <w:rPr>
          <w:rFonts w:eastAsia="Times New Roman" w:cs="Tahoma"/>
          <w:color w:val="333333"/>
        </w:rPr>
        <w:t xml:space="preserve"> had in the </w:t>
      </w:r>
      <w:r w:rsidRPr="004C7E16">
        <w:rPr>
          <w:rFonts w:eastAsia="Times New Roman" w:cs="Tahoma"/>
          <w:color w:val="333333"/>
          <w:u w:val="single"/>
        </w:rPr>
        <w:t>entire</w:t>
      </w:r>
      <w:r w:rsidRPr="004C7E16">
        <w:rPr>
          <w:rFonts w:eastAsia="Times New Roman" w:cs="Tahoma"/>
          <w:color w:val="333333"/>
        </w:rPr>
        <w:t xml:space="preserve"> presentation (746). </w:t>
      </w:r>
    </w:p>
    <w:p w:rsidR="00246AF8" w:rsidRPr="00F371A8" w:rsidRDefault="0071472A" w:rsidP="00F371A8">
      <w:pPr>
        <w:pStyle w:val="ListParagraph"/>
        <w:numPr>
          <w:ilvl w:val="0"/>
          <w:numId w:val="45"/>
        </w:numPr>
        <w:rPr>
          <w:rFonts w:eastAsia="Times New Roman" w:cs="Tahoma"/>
          <w:color w:val="333333"/>
        </w:rPr>
      </w:pPr>
      <w:r w:rsidRPr="00F371A8">
        <w:rPr>
          <w:rFonts w:eastAsia="Times New Roman" w:cs="Tahoma"/>
          <w:color w:val="333333"/>
        </w:rPr>
        <w:t>On the other hand, while each cluster represents a marked increase in effort, there is only .1 difference in FinalResult between Cluster 1 and Cluster 2 and only .3 difference between Cluster 3 and Cluster 4, indicating there may be a point of diminishing return.</w:t>
      </w:r>
    </w:p>
    <w:p w:rsidR="00AF5CE9" w:rsidRDefault="00146ECF">
      <w:pPr>
        <w:rPr>
          <w:rFonts w:eastAsia="Times New Roman" w:cs="Tahoma"/>
          <w:color w:val="333333"/>
        </w:rPr>
      </w:pPr>
      <w:r>
        <w:rPr>
          <w:noProof/>
        </w:rPr>
        <w:drawing>
          <wp:inline distT="0" distB="0" distL="0" distR="0" wp14:anchorId="01B4F158" wp14:editId="159B7D2F">
            <wp:extent cx="6581430" cy="10287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92639" cy="103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4FC" w:rsidRPr="00A96A37" w:rsidRDefault="00A96A37">
      <w:pPr>
        <w:rPr>
          <w:rFonts w:eastAsia="Times New Roman" w:cs="Tahoma"/>
          <w:b/>
          <w:color w:val="333333"/>
        </w:rPr>
      </w:pPr>
      <w:r w:rsidRPr="00A96A37">
        <w:rPr>
          <w:rFonts w:eastAsia="Times New Roman" w:cs="Tahoma"/>
          <w:b/>
          <w:color w:val="333333"/>
        </w:rPr>
        <w:t xml:space="preserve">Additional </w:t>
      </w:r>
      <w:r w:rsidR="002E54FC" w:rsidRPr="00A96A37">
        <w:rPr>
          <w:rFonts w:eastAsia="Times New Roman" w:cs="Tahoma"/>
          <w:b/>
          <w:color w:val="333333"/>
        </w:rPr>
        <w:t>References</w:t>
      </w:r>
    </w:p>
    <w:p w:rsidR="002E54FC" w:rsidRPr="000057C4" w:rsidRDefault="009527DC" w:rsidP="000057C4">
      <w:pPr>
        <w:pStyle w:val="ListParagraph"/>
        <w:numPr>
          <w:ilvl w:val="0"/>
          <w:numId w:val="46"/>
        </w:numPr>
        <w:rPr>
          <w:rFonts w:eastAsia="Times New Roman" w:cs="Tahoma"/>
          <w:color w:val="333333"/>
        </w:rPr>
      </w:pPr>
      <w:hyperlink r:id="rId21" w:history="1">
        <w:r w:rsidR="002E54FC" w:rsidRPr="000057C4">
          <w:rPr>
            <w:rStyle w:val="Hyperlink"/>
            <w:rFonts w:eastAsia="Times New Roman" w:cs="Tahoma"/>
          </w:rPr>
          <w:t>http://analytics.ncsu.edu/sesug/2007/DM05.pdf</w:t>
        </w:r>
      </w:hyperlink>
      <w:r w:rsidR="000057C4" w:rsidRPr="000057C4">
        <w:rPr>
          <w:rStyle w:val="Hyperlink"/>
          <w:rFonts w:eastAsia="Times New Roman" w:cs="Tahoma"/>
        </w:rPr>
        <w:t xml:space="preserve"> - </w:t>
      </w:r>
      <w:r w:rsidR="002E54FC">
        <w:t>Paper DM05 A METHODOLOGICAL APPROACH TO PERFORMING CLUSTER ANALYSIS WITH SAS® William F. McCarthy Maryland Medical Research Institute, Baltimore, MD</w:t>
      </w:r>
    </w:p>
    <w:p w:rsidR="003D0B8B" w:rsidRPr="000057C4" w:rsidRDefault="00C15547" w:rsidP="000057C4">
      <w:pPr>
        <w:pStyle w:val="ListParagraph"/>
        <w:numPr>
          <w:ilvl w:val="0"/>
          <w:numId w:val="46"/>
        </w:numPr>
        <w:rPr>
          <w:rFonts w:eastAsia="Times New Roman" w:cs="Tahoma"/>
          <w:color w:val="333333"/>
        </w:rPr>
      </w:pPr>
      <w:hyperlink r:id="rId22" w:history="1">
        <w:r w:rsidRPr="000057C4">
          <w:rPr>
            <w:rStyle w:val="Hyperlink"/>
            <w:rFonts w:eastAsia="Times New Roman" w:cs="Tahoma"/>
          </w:rPr>
          <w:t>https://support.sas.com/documentation/cdl/en/statug/63033/HTML/default/viewer.htm#statug_cluster_sect002.htm</w:t>
        </w:r>
      </w:hyperlink>
      <w:r w:rsidRPr="000057C4">
        <w:rPr>
          <w:rFonts w:eastAsia="Times New Roman" w:cs="Tahoma"/>
          <w:color w:val="333333"/>
        </w:rPr>
        <w:t>,</w:t>
      </w:r>
      <w:r w:rsidR="000057C4" w:rsidRPr="000057C4">
        <w:rPr>
          <w:rFonts w:eastAsia="Times New Roman" w:cs="Tahoma"/>
          <w:color w:val="333333"/>
        </w:rPr>
        <w:t xml:space="preserve"> - SAS/STAT 9.2 Users Guiide, Second edition</w:t>
      </w:r>
      <w:r w:rsidRPr="000057C4">
        <w:rPr>
          <w:rFonts w:eastAsia="Times New Roman" w:cs="Tahoma"/>
          <w:color w:val="333333"/>
        </w:rPr>
        <w:t xml:space="preserve"> </w:t>
      </w:r>
    </w:p>
    <w:p w:rsidR="00227C22" w:rsidRDefault="00227C22">
      <w:pPr>
        <w:rPr>
          <w:noProof/>
        </w:rPr>
      </w:pPr>
      <w:r>
        <w:rPr>
          <w:noProof/>
        </w:rPr>
        <w:br w:type="page"/>
      </w:r>
    </w:p>
    <w:p w:rsidR="00227C22" w:rsidRPr="00227C22" w:rsidRDefault="00227C22" w:rsidP="00227C22">
      <w:pPr>
        <w:pStyle w:val="Heading1"/>
        <w:jc w:val="center"/>
        <w:rPr>
          <w:noProof/>
          <w:color w:val="auto"/>
          <w:sz w:val="40"/>
        </w:rPr>
      </w:pPr>
      <w:r w:rsidRPr="00227C22">
        <w:rPr>
          <w:noProof/>
          <w:color w:val="auto"/>
          <w:sz w:val="40"/>
        </w:rPr>
        <w:lastRenderedPageBreak/>
        <w:t>Appendix</w:t>
      </w:r>
    </w:p>
    <w:p w:rsidR="006A7C13" w:rsidRDefault="006A7C13" w:rsidP="006A7C13">
      <w:pPr>
        <w:pStyle w:val="Heading1"/>
        <w:rPr>
          <w:rFonts w:eastAsia="Times New Roman"/>
        </w:rPr>
      </w:pPr>
      <w:r>
        <w:rPr>
          <w:rFonts w:eastAsia="Times New Roman"/>
        </w:rPr>
        <w:t>Code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libname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MYSASLIB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"\\Client\C$\Users\User\Documents\Course Exp Stats II\Project III\MYDATA"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DATA STEP. */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Student Interaction with VLE (Virtual Learning Environment */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RawStudentVle;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infile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"\\Client\C$\Users\User\Documents\Course Exp Stats II\Project III\OULAD\studentVle.csv"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dlm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","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dsd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firstobs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CodeModule $ CodePresentation $ IdStudent $ IdSite $ TermDayIn $ SumClickIn $;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=RawStudentVle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obs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'Project III - Experimental Statistics II'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'Tracie Scott - Section 404'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'Data: Open University'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'Student Behavior - VLE Interaction'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StudentVle;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RawStudentVle;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format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ModPresStudent </w:t>
      </w:r>
      <w:r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$20.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ModPresStudent = catx(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"-"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, of CodeModule CodePresentation IdStudent);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TermDayIn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"?"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TermDay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TermDay = input(TermDayIn,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4.00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SumClickIn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"?"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SumClick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SumClick = input(SumClickIn,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4.00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Drop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TermDayIn SumClickIn;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=StudentVle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=sortedStuVle;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ModPresStudent IdSite;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=sortedStuVle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obs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'Project III - Experimental Statistics II'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'Tracie Scott - Section 404'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'Data: Open University'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'Student Behavior - VLE Interaction Updated'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StudyMetrics;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sortedStuVle;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ModPresStudent;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format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ResourceID </w:t>
      </w:r>
      <w:r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$6.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RETAIN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ResourceID Cntresource CntActivities SumAllClicks SumClicks30 EarlyAccess;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first.ModPresStudent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                       </w:t>
      </w: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reset variables */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ResourceID =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'999999'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 </w:t>
      </w: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last resource */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Cntresource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       </w:t>
      </w: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resources accessed */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CntActivities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     </w:t>
      </w: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count of study days */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SumAllClicks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      </w:t>
      </w: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total number of clicks */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SumClicks30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       </w:t>
      </w: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clicks first 30 days */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 xml:space="preserve">     EarlyAccess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9999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    </w:t>
      </w: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earliest day of study */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CntActivities = CntActivities +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SumAllClicks = SumAllClicks + SumClick; 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IdSite NE ResourceID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Cntresource = Cntresource +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ResourceID = IdSite;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TermDay LE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SumClicks30 = SumClicks30 + SumClick;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TermDay LT EarlyAccess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EarlyAccess = TermDay;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this outputs a record ONLY when at the last obs*/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last.ModPresStudent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KEEP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ModPresStudent Cntresource CntActivities SumAllClicks SumClicks30 EarlyAccess;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=StudyMetrics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=sortedStudyMetrics;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ModPresStudent;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Student Personal and Demographic Information */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RawStudentInfo;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infile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"\\Client\C$\Users\User\Documents\Course Exp Stats II\Project III\OULAD\studentInfo.csv"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dlm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","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dsd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firstobs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format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CodeModule </w:t>
      </w:r>
      <w:r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$3.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format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CodePresentation </w:t>
      </w:r>
      <w:r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$5.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format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IdStudent </w:t>
      </w:r>
      <w:r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$8.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format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Region </w:t>
      </w:r>
      <w:r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$25.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format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HighestEducation </w:t>
      </w:r>
      <w:r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$30.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format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FinalResult </w:t>
      </w:r>
      <w:r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$15.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input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CodeModule $ CodePresentation $ IdStudent $ Gender $ Region $ HighestEducation $ ImdBand $ AgeBand $ NumPrevAttemptsIn $ StudiedCreditsIn $ Disability $ FinalResult $;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=RawStudentInfo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obs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'Project III - Experimental Statistics II'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'Tracie Scott - Section 404'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'Data: Open University'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'Student Personal and Demographic Information'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StudentInfo;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RawStudentInfo;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ident = _n_;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format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ModPresStudent </w:t>
      </w:r>
      <w:r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$20.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 xml:space="preserve">   ModPresStudent = catx(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"-"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, of CodeModule CodePresentation IdStudent);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set character values to numerics as needed */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NumPrevAttemptsIn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"?"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NumPrevAttempts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NumPrevAttempts = input(NumPrevAttemptsIn,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4.00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StudiedCreditsIn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"?"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StudiedCredits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StudiedCredits = input(StudiedCreditsIn,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4.00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transform charactor factors to dummy or ordinal values where possible */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Gender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"?"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dGender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Gender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"M"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dGender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dgender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Disability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"?"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dDisability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Disability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"N"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dDisability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dDisability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FinalResult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"?"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OrdFinalResult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FinalResult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"Withdrawn"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OrdFinalResult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FinalResult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"Fail"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OrdFinalResult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FinalResult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"Pass"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OrdFinalResult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FinalResult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"Distinction"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OrdFinalResult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HighestEducation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"?"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OrdHighestEducation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HighestEducation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"No Formal quals"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OrdHighestEducation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HighestEducation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"Lower Than A Level"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OrdHighestEducation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HighestEducation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"A Level or Equivalent"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OrdHighestEducation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HighestEducation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"HE Qualification"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OrdHighestEducation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HighestEducation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"Post Graduate Qualification"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OrdHighestEducation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Imdband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"?"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OrdImdBand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Imdband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"0-10%"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OrdImdBand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Imdband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"10-20"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OrdImdBand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Imdband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"20-30%"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OrdImdBand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Imdband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"30-40%"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OrdImdBand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Imdband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"40-50%"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OrdImdBand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50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    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Imdband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"50-60%"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OrdImdBand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60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         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Imdband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"60-70%"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OrdImdBand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70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Imdband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"70-80%"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OrdImdBand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80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Imdband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"80-90%"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OrdImdBand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90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Imdband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"90-100%"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OrdImdBand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100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AgeBand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"?"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OrdAgeBand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AgeBand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"0-35"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OrdAgeBand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AgeBand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"35-55"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OrdAgeBand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  <w:t xml:space="preserve">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AgeBand EQ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"55&lt;="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OrdAgeBand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reduce variability in the data by eliminating data not in the population of interest */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NumPrevAttempts GT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delete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OrdHighestEducation GT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delete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OrdAgeBand GT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delete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/*Drop StudiedCreditsIn NumPrevAttemptsIn;*/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=StudentInfo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obs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'Project III - Experimental Statistics II'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'Tracie Scott - Section 404'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'Data: Open University'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'Student Personal and Demographic Information Updated'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ident;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sgscatter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=StudentInfo;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"Exploring PairWise Relationships within StudentInfo"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FF0000"/>
          <w:sz w:val="20"/>
          <w:szCs w:val="20"/>
          <w:shd w:val="clear" w:color="auto" w:fill="FFFFFF"/>
        </w:rPr>
        <w:t>matrix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dGender OrdHighestEducation OrdImdBand OrdAgeBand StudiedCredits dDisability OrdFinalResult;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eliminate Studied Credits */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aceclus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=StudentInfo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=Ace p=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.03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dGender OrdHighestEducation OrdImdBand OrdAgeBand dDisability OrdFinalResult;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'PROC ACECLUS with Student Personal and Demographic Information'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cluster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=Ace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method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=ward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ccc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pseudo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outtree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=Tree;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can1 can2 can3 can4 can5 can6;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ident;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‘PROC Cluster (ward) with Student Personal and Demographic Information’;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=Ace;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ident;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=Tree;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ident;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RTF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file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"\\Client\C$\Users\User\Documents\Course Exp Stats II\Project III\TreeStudy.RTF"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goptions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vsize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9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hsize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6.4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.9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pct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pct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axis1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order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=(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tree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=Tree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=New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nclusters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7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haxis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=axis1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horizontal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height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_rsq_;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copy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can1 can2 can3 can4 can5 can6 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ident;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RTF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CLOSE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=New;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ident;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final;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merge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Ace New;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ident;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glm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=final;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cluster;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dGender OrdHighestEducation OrdImdBand OrdAgeBand dDisability OrdFinalResult = cluster;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cluster;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‘PROC GLM with Student Personal and Demographic Information’;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Repeat GLM with canonical variables */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glm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=final;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cluster;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can1 can2 can3 can4 can5 can6 = cluster;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cluster;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REPEAT CLUSTER ANALYSIS with Study Metrics */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=StudentInfo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=sortedStudentInfo;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ModPresStudent;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MergeStudentStudy;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merge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sortedStudentInfo sortedStudyMetrics;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ModPresStudent;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remove entries from Study Metrics with no match in StudentInfo */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StudentStudy;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MergeStudentStudy;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ident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delete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=StudentStudy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obs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sgscatter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=StudentStudy;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matrix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Cntresource CntActivities SumAllClicks SumClicks30 EarlyAccess OrdFinalResult;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"Exploring PairWise Relationships within Student Study Metrics"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StudentStudy;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SortedStudentStudy;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Cntresource GT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380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Cntresource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EarlyAccess GT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150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EarlyAccess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SumAllClicks GT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20000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SumAllClicks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SumClicks30 GT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4000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SumClicks30 =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sgscatter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=StudentStudy;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"Exploring PairWise Relationships within Student Study Metrics Updated"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matrix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Cntresource CntActivities SumAllClicks SumClicks30 EarlyAccess OrdFinalResult;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=StudentStudy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=SortedStudentStudy;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ident;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aceclus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=SortedStudentStudy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=Ace2 p=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.03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OrdFinalResult Cntresource CntActivities SumAllClicks SumClicks30 EarlyAccess;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"PROC ACECLUS with Student Study Metrics"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lastRenderedPageBreak/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cluster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=Ace2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method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=ward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ccc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pseudo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outtree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=Tree2;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can1 can2 can3 can4 can5 can6;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ident;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"PROC CLUSTER (ward) with Student Study Metrics"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=Ace2;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ident;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=Tree2;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ident;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RTF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file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"\\Client\C$\Users\User\Documents\Course Exp Stats II\Project III\TreeStudy2.RTF"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goptions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vsize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9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hsize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6.4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htext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.9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pct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3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pct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axis1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order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=(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0.2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tree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=Tree2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=New2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nclusters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4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haxis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=axis1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horizontal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height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_rsq_;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copy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can1 can2 can3 can4 can5 can6 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ident;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ODS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RTF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CLOSE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=New2;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ident;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final2;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merge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Ace2 New2;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ident;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=final2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obs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100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glm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cluster;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OrdFinalResult Cntresource CntActivities SumAllClicks SumClicks30 EarlyAccess = cluster;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cluster;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"PROC GLM with Student Study Metrics"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8000"/>
          <w:sz w:val="20"/>
          <w:szCs w:val="20"/>
          <w:shd w:val="clear" w:color="auto" w:fill="FFFFFF"/>
        </w:rPr>
        <w:t>/* redo the cluster exercise with both demogrphic and study metrics */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aceclus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=SortedStudentStudy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=Ace3 p=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.03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OrdFinalResult dGender OrdHighestEducation OrdImdBand OrdAgeBand dDisability Cntresource CntActivities SumAllClicks SumClicks30 EarlyAccess;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"PROC ACECLUS with Student Study Metrics"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cluster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=Ace3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method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=ward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ccc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pseudo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outtree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=Tree3;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can1 can2 can3 can4 can5 can6 can7 can8 can9 can10 can11;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ident;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title4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"PROC CLUSTER (ward) with Student Study Metrics"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=Ace3;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ident;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=Tree3;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ident;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6A7C13" w:rsidRDefault="006A7C13" w:rsidP="006A7C1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:rsidR="004C7E85" w:rsidRDefault="004C7E85">
      <w:pPr>
        <w:rPr>
          <w:rFonts w:asciiTheme="majorHAnsi" w:eastAsiaTheme="majorEastAsia" w:hAnsiTheme="majorHAnsi" w:cstheme="majorBidi"/>
          <w:b/>
          <w:noProof/>
          <w:color w:val="2E74B5" w:themeColor="accent1" w:themeShade="BF"/>
          <w:sz w:val="32"/>
          <w:szCs w:val="32"/>
        </w:rPr>
      </w:pPr>
      <w:r>
        <w:rPr>
          <w:noProof/>
        </w:rPr>
        <w:br w:type="page"/>
      </w:r>
    </w:p>
    <w:p w:rsidR="00227C22" w:rsidRPr="00227C22" w:rsidRDefault="00227C22" w:rsidP="008873F3">
      <w:pPr>
        <w:pStyle w:val="Heading1"/>
        <w:rPr>
          <w:noProof/>
        </w:rPr>
      </w:pPr>
      <w:r>
        <w:rPr>
          <w:noProof/>
        </w:rPr>
        <w:lastRenderedPageBreak/>
        <w:t>Phase 1 (Demographcis) Supporting Charts and Graphics</w:t>
      </w:r>
    </w:p>
    <w:p w:rsidR="00F96801" w:rsidRDefault="00F96801">
      <w:pPr>
        <w:rPr>
          <w:rFonts w:eastAsia="Times New Roman" w:cs="Tahoma"/>
          <w:color w:val="333333"/>
        </w:rPr>
      </w:pPr>
      <w:r>
        <w:rPr>
          <w:noProof/>
        </w:rPr>
        <w:drawing>
          <wp:inline distT="0" distB="0" distL="0" distR="0" wp14:anchorId="62A8D9C7" wp14:editId="02B79CDC">
            <wp:extent cx="4046220" cy="2855697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3814" cy="286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801" w:rsidRDefault="00F96801">
      <w:pPr>
        <w:rPr>
          <w:rFonts w:eastAsia="Times New Roman" w:cs="Tahoma"/>
          <w:color w:val="333333"/>
        </w:rPr>
      </w:pPr>
      <w:r>
        <w:rPr>
          <w:noProof/>
        </w:rPr>
        <w:drawing>
          <wp:inline distT="0" distB="0" distL="0" distR="0" wp14:anchorId="2EF57F1B" wp14:editId="11BF082C">
            <wp:extent cx="5943600" cy="41351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801" w:rsidRDefault="00F96801">
      <w:pPr>
        <w:rPr>
          <w:rFonts w:eastAsia="Times New Roman" w:cs="Tahoma"/>
          <w:color w:val="333333"/>
        </w:rPr>
      </w:pPr>
      <w:bookmarkStart w:id="1" w:name="IDX"/>
      <w:bookmarkEnd w:id="1"/>
      <w:r>
        <w:rPr>
          <w:noProof/>
          <w:sz w:val="24"/>
          <w:szCs w:val="24"/>
        </w:rPr>
        <w:lastRenderedPageBreak/>
        <w:drawing>
          <wp:inline distT="0" distB="0" distL="0" distR="0">
            <wp:extent cx="5852160" cy="8229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3F3" w:rsidRPr="008873F3" w:rsidRDefault="00227C22" w:rsidP="008873F3">
      <w:pPr>
        <w:pStyle w:val="Heading1"/>
        <w:rPr>
          <w:noProof/>
        </w:rPr>
      </w:pPr>
      <w:r>
        <w:rPr>
          <w:noProof/>
        </w:rPr>
        <w:lastRenderedPageBreak/>
        <w:t>Phase 2 (Study Habits</w:t>
      </w:r>
      <w:r>
        <w:rPr>
          <w:noProof/>
        </w:rPr>
        <w:t>) Charts and Notes</w:t>
      </w:r>
    </w:p>
    <w:p w:rsidR="00F566BC" w:rsidRDefault="00F566BC">
      <w:pPr>
        <w:rPr>
          <w:rFonts w:eastAsia="Times New Roman" w:cs="Tahoma"/>
          <w:color w:val="333333"/>
        </w:rPr>
      </w:pPr>
      <w:r>
        <w:rPr>
          <w:noProof/>
        </w:rPr>
        <w:drawing>
          <wp:inline distT="0" distB="0" distL="0" distR="0" wp14:anchorId="1E1553AA" wp14:editId="1CE448B7">
            <wp:extent cx="3185160" cy="30692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2061" cy="307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6BC" w:rsidRDefault="00F566BC">
      <w:pPr>
        <w:rPr>
          <w:rFonts w:eastAsia="Times New Roman" w:cs="Tahoma"/>
          <w:color w:val="333333"/>
        </w:rPr>
      </w:pPr>
      <w:r>
        <w:rPr>
          <w:noProof/>
        </w:rPr>
        <w:drawing>
          <wp:inline distT="0" distB="0" distL="0" distR="0" wp14:anchorId="3857BE39" wp14:editId="499EF4D5">
            <wp:extent cx="5943600" cy="413766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6BC" w:rsidRDefault="00F566BC">
      <w:pPr>
        <w:rPr>
          <w:rFonts w:eastAsia="Times New Roman" w:cs="Tahoma"/>
          <w:color w:val="333333"/>
        </w:rPr>
      </w:pPr>
    </w:p>
    <w:p w:rsidR="00F566BC" w:rsidRDefault="00F566BC">
      <w:pPr>
        <w:rPr>
          <w:rFonts w:eastAsia="Times New Roman" w:cs="Tahoma"/>
          <w:color w:val="333333"/>
        </w:rPr>
      </w:pPr>
      <w:r>
        <w:rPr>
          <w:noProof/>
        </w:rPr>
        <w:lastRenderedPageBreak/>
        <w:drawing>
          <wp:inline distT="0" distB="0" distL="0" distR="0" wp14:anchorId="6404A656" wp14:editId="3199EFD1">
            <wp:extent cx="5943600" cy="447992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6BC" w:rsidRDefault="00F566BC">
      <w:pPr>
        <w:rPr>
          <w:rFonts w:eastAsia="Times New Roman" w:cs="Tahoma"/>
          <w:color w:val="333333"/>
        </w:rPr>
      </w:pPr>
    </w:p>
    <w:p w:rsidR="00F566BC" w:rsidRDefault="00F566BC">
      <w:pPr>
        <w:rPr>
          <w:rFonts w:eastAsia="Times New Roman" w:cs="Tahoma"/>
          <w:color w:val="333333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852160" cy="82296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6BC" w:rsidRDefault="008873F3">
      <w:pPr>
        <w:rPr>
          <w:rFonts w:eastAsia="Times New Roman" w:cs="Tahoma"/>
          <w:color w:val="333333"/>
        </w:rPr>
      </w:pPr>
      <w:r>
        <w:rPr>
          <w:rFonts w:eastAsia="Times New Roman" w:cs="Tahoma"/>
          <w:color w:val="333333"/>
        </w:rPr>
        <w:lastRenderedPageBreak/>
        <w:t>Proc GLM – Study Habits</w:t>
      </w:r>
    </w:p>
    <w:p w:rsidR="00F566BC" w:rsidRDefault="00F566BC">
      <w:pPr>
        <w:rPr>
          <w:rFonts w:eastAsia="Times New Roman" w:cs="Tahoma"/>
          <w:color w:val="333333"/>
        </w:rPr>
      </w:pPr>
      <w:r>
        <w:rPr>
          <w:noProof/>
        </w:rPr>
        <w:drawing>
          <wp:inline distT="0" distB="0" distL="0" distR="0" wp14:anchorId="6EF75ECA" wp14:editId="123D306D">
            <wp:extent cx="4404360" cy="3297623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6303" cy="329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58" w:rsidRDefault="001D1158">
      <w:pPr>
        <w:rPr>
          <w:rFonts w:eastAsia="Times New Roman" w:cs="Tahoma"/>
          <w:color w:val="333333"/>
        </w:rPr>
      </w:pPr>
    </w:p>
    <w:p w:rsidR="001D1158" w:rsidRDefault="001D1158">
      <w:pPr>
        <w:rPr>
          <w:rFonts w:eastAsia="Times New Roman" w:cs="Tahoma"/>
          <w:color w:val="333333"/>
        </w:rPr>
      </w:pPr>
      <w:r>
        <w:rPr>
          <w:noProof/>
        </w:rPr>
        <w:drawing>
          <wp:inline distT="0" distB="0" distL="0" distR="0" wp14:anchorId="35862761" wp14:editId="75648AC3">
            <wp:extent cx="5943600" cy="929005"/>
            <wp:effectExtent l="0" t="0" r="0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158" w:rsidRDefault="001D1158">
      <w:pPr>
        <w:rPr>
          <w:rFonts w:eastAsia="Times New Roman" w:cs="Tahoma"/>
          <w:color w:val="333333"/>
        </w:rPr>
      </w:pPr>
    </w:p>
    <w:p w:rsidR="007623E8" w:rsidRDefault="007623E8">
      <w:pPr>
        <w:rPr>
          <w:rFonts w:eastAsia="Times New Roman" w:cs="Tahoma"/>
          <w:color w:val="333333"/>
        </w:rPr>
      </w:pPr>
      <w:r>
        <w:rPr>
          <w:rFonts w:eastAsia="Times New Roman" w:cs="Tahoma"/>
          <w:color w:val="333333"/>
        </w:rPr>
        <w:br w:type="page"/>
      </w:r>
    </w:p>
    <w:p w:rsidR="006718A6" w:rsidRPr="00802993" w:rsidRDefault="006718A6" w:rsidP="006A7C13">
      <w:pPr>
        <w:pStyle w:val="Heading1"/>
        <w:rPr>
          <w:rFonts w:eastAsia="Times New Roman"/>
        </w:rPr>
      </w:pPr>
      <w:r w:rsidRPr="00802993">
        <w:rPr>
          <w:rFonts w:eastAsia="Times New Roman"/>
        </w:rPr>
        <w:lastRenderedPageBreak/>
        <w:t>Project Data - Schema</w:t>
      </w:r>
    </w:p>
    <w:p w:rsidR="00802993" w:rsidRDefault="006718A6">
      <w:pPr>
        <w:rPr>
          <w:rFonts w:eastAsia="Times New Roman" w:cs="Tahoma"/>
          <w:b/>
          <w:color w:val="333333"/>
        </w:rPr>
      </w:pPr>
      <w:r>
        <w:rPr>
          <w:noProof/>
        </w:rPr>
        <w:drawing>
          <wp:inline distT="0" distB="0" distL="0" distR="0" wp14:anchorId="7B1C8486" wp14:editId="1014FB06">
            <wp:extent cx="5943600" cy="53994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ahoma"/>
          <w:b/>
          <w:color w:val="333333"/>
        </w:rPr>
        <w:t xml:space="preserve"> </w:t>
      </w:r>
    </w:p>
    <w:p w:rsidR="00533818" w:rsidRDefault="00533818">
      <w:pPr>
        <w:rPr>
          <w:rFonts w:eastAsia="Times New Roman" w:cs="Tahoma"/>
          <w:b/>
          <w:color w:val="333333"/>
        </w:rPr>
      </w:pPr>
    </w:p>
    <w:sectPr w:rsidR="00533818" w:rsidSect="00B87F79">
      <w:footerReference w:type="default" r:id="rId30"/>
      <w:pgSz w:w="12240" w:h="15840" w:code="1"/>
      <w:pgMar w:top="1440" w:right="1440" w:bottom="1440" w:left="144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17AF" w:rsidRDefault="00B617AF" w:rsidP="00346543">
      <w:pPr>
        <w:spacing w:after="0" w:line="240" w:lineRule="auto"/>
      </w:pPr>
      <w:r>
        <w:separator/>
      </w:r>
    </w:p>
  </w:endnote>
  <w:endnote w:type="continuationSeparator" w:id="0">
    <w:p w:rsidR="00B617AF" w:rsidRDefault="00B617AF" w:rsidP="003465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54C6" w:rsidRDefault="00F154C6">
    <w:pPr>
      <w:pStyle w:val="Footer"/>
    </w:pPr>
    <w:r>
      <w:t>Tracie Scott</w:t>
    </w: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271060" w:rsidRPr="00271060">
      <w:rPr>
        <w:b/>
        <w:bCs/>
        <w:noProof/>
      </w:rPr>
      <w:t>1</w:t>
    </w:r>
    <w:r>
      <w:rPr>
        <w:b/>
        <w:bCs/>
        <w:noProof/>
      </w:rPr>
      <w:fldChar w:fldCharType="end"/>
    </w:r>
    <w:r>
      <w:rPr>
        <w:b/>
        <w:bCs/>
      </w:rPr>
      <w:t xml:space="preserve"> </w:t>
    </w:r>
    <w:r>
      <w:t>|</w:t>
    </w:r>
    <w:r>
      <w:rPr>
        <w:b/>
        <w:bCs/>
      </w:rPr>
      <w:t xml:space="preserve"> </w:t>
    </w:r>
    <w:r>
      <w:rPr>
        <w:color w:val="7F7F7F" w:themeColor="background1" w:themeShade="7F"/>
        <w:spacing w:val="60"/>
      </w:rPr>
      <w:t>Page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17AF" w:rsidRDefault="00B617AF" w:rsidP="00346543">
      <w:pPr>
        <w:spacing w:after="0" w:line="240" w:lineRule="auto"/>
      </w:pPr>
      <w:r>
        <w:separator/>
      </w:r>
    </w:p>
  </w:footnote>
  <w:footnote w:type="continuationSeparator" w:id="0">
    <w:p w:rsidR="00B617AF" w:rsidRDefault="00B617AF" w:rsidP="003465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9874CF"/>
    <w:multiLevelType w:val="hybridMultilevel"/>
    <w:tmpl w:val="20B2C3A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C553E0"/>
    <w:multiLevelType w:val="hybridMultilevel"/>
    <w:tmpl w:val="DDFCBA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922EDD"/>
    <w:multiLevelType w:val="hybridMultilevel"/>
    <w:tmpl w:val="2D5458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87614C"/>
    <w:multiLevelType w:val="hybridMultilevel"/>
    <w:tmpl w:val="79BECBAA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EB57A0"/>
    <w:multiLevelType w:val="hybridMultilevel"/>
    <w:tmpl w:val="9CCE0D72"/>
    <w:lvl w:ilvl="0" w:tplc="D91E15A0">
      <w:start w:val="6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A34466"/>
    <w:multiLevelType w:val="hybridMultilevel"/>
    <w:tmpl w:val="825A41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BB547F"/>
    <w:multiLevelType w:val="hybridMultilevel"/>
    <w:tmpl w:val="9F48082A"/>
    <w:lvl w:ilvl="0" w:tplc="7318F8AA">
      <w:start w:val="7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BB27B2"/>
    <w:multiLevelType w:val="hybridMultilevel"/>
    <w:tmpl w:val="37C85A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DB44C7"/>
    <w:multiLevelType w:val="hybridMultilevel"/>
    <w:tmpl w:val="800A8666"/>
    <w:lvl w:ilvl="0" w:tplc="57E418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60C16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34824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88473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658DD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55406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33258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0884F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A76B5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1A0482C"/>
    <w:multiLevelType w:val="multilevel"/>
    <w:tmpl w:val="FA1C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36B2B02"/>
    <w:multiLevelType w:val="hybridMultilevel"/>
    <w:tmpl w:val="3A008482"/>
    <w:lvl w:ilvl="0" w:tplc="4CB64310">
      <w:start w:val="7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530017A"/>
    <w:multiLevelType w:val="multilevel"/>
    <w:tmpl w:val="9CBA3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5AC0AE8"/>
    <w:multiLevelType w:val="hybridMultilevel"/>
    <w:tmpl w:val="97982C48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7ED2661"/>
    <w:multiLevelType w:val="multilevel"/>
    <w:tmpl w:val="4288C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85C3F51"/>
    <w:multiLevelType w:val="hybridMultilevel"/>
    <w:tmpl w:val="705E3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9CB2DE4"/>
    <w:multiLevelType w:val="hybridMultilevel"/>
    <w:tmpl w:val="A574D3A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9F50A44"/>
    <w:multiLevelType w:val="multilevel"/>
    <w:tmpl w:val="14C06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C2978F3"/>
    <w:multiLevelType w:val="multilevel"/>
    <w:tmpl w:val="83805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D43538A"/>
    <w:multiLevelType w:val="hybridMultilevel"/>
    <w:tmpl w:val="21064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12E22EB"/>
    <w:multiLevelType w:val="hybridMultilevel"/>
    <w:tmpl w:val="79BECBAA"/>
    <w:lvl w:ilvl="0" w:tplc="0409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14D3835"/>
    <w:multiLevelType w:val="multilevel"/>
    <w:tmpl w:val="1C5A1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8435CDC"/>
    <w:multiLevelType w:val="hybridMultilevel"/>
    <w:tmpl w:val="43849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C0503BF"/>
    <w:multiLevelType w:val="hybridMultilevel"/>
    <w:tmpl w:val="EFE00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DF55BB5"/>
    <w:multiLevelType w:val="multilevel"/>
    <w:tmpl w:val="0D164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2E8F6A42"/>
    <w:multiLevelType w:val="hybridMultilevel"/>
    <w:tmpl w:val="6944F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2D01906"/>
    <w:multiLevelType w:val="hybridMultilevel"/>
    <w:tmpl w:val="7428C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38D57C9"/>
    <w:multiLevelType w:val="hybridMultilevel"/>
    <w:tmpl w:val="DFECE9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39D90A23"/>
    <w:multiLevelType w:val="hybridMultilevel"/>
    <w:tmpl w:val="197E44F0"/>
    <w:lvl w:ilvl="0" w:tplc="0A66295C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BC379F8"/>
    <w:multiLevelType w:val="hybridMultilevel"/>
    <w:tmpl w:val="CE04E3B8"/>
    <w:lvl w:ilvl="0" w:tplc="09E03B6E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D0C4017"/>
    <w:multiLevelType w:val="multilevel"/>
    <w:tmpl w:val="F53C8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FFC5545"/>
    <w:multiLevelType w:val="hybridMultilevel"/>
    <w:tmpl w:val="EF3C9572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418961D8"/>
    <w:multiLevelType w:val="hybridMultilevel"/>
    <w:tmpl w:val="F070A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5910618"/>
    <w:multiLevelType w:val="hybridMultilevel"/>
    <w:tmpl w:val="04AEE5F8"/>
    <w:lvl w:ilvl="0" w:tplc="B66AA788">
      <w:start w:val="2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6CC401B"/>
    <w:multiLevelType w:val="hybridMultilevel"/>
    <w:tmpl w:val="37E809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ABA7CD4"/>
    <w:multiLevelType w:val="hybridMultilevel"/>
    <w:tmpl w:val="428C5BE0"/>
    <w:lvl w:ilvl="0" w:tplc="9650E4A0">
      <w:start w:val="5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F955480"/>
    <w:multiLevelType w:val="hybridMultilevel"/>
    <w:tmpl w:val="DF46FE1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55D1728E"/>
    <w:multiLevelType w:val="hybridMultilevel"/>
    <w:tmpl w:val="EE943C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9BF32A4"/>
    <w:multiLevelType w:val="hybridMultilevel"/>
    <w:tmpl w:val="11CE6054"/>
    <w:lvl w:ilvl="0" w:tplc="7318F8AA">
      <w:start w:val="7"/>
      <w:numFmt w:val="lowerRoman"/>
      <w:lvlText w:val="%1."/>
      <w:lvlJc w:val="righ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E757BD3"/>
    <w:multiLevelType w:val="hybridMultilevel"/>
    <w:tmpl w:val="323C6F3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F6C0623"/>
    <w:multiLevelType w:val="multilevel"/>
    <w:tmpl w:val="3C04E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0E33732"/>
    <w:multiLevelType w:val="hybridMultilevel"/>
    <w:tmpl w:val="676635A6"/>
    <w:lvl w:ilvl="0" w:tplc="88AE04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47C95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E7831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098B5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B419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72E66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506A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BCC28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418C9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 w15:restartNumberingAfterBreak="0">
    <w:nsid w:val="67DB1519"/>
    <w:multiLevelType w:val="hybridMultilevel"/>
    <w:tmpl w:val="2B1896A4"/>
    <w:lvl w:ilvl="0" w:tplc="0A66295C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681A7F8C"/>
    <w:multiLevelType w:val="hybridMultilevel"/>
    <w:tmpl w:val="D1182D8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2AF74BB"/>
    <w:multiLevelType w:val="hybridMultilevel"/>
    <w:tmpl w:val="04BE5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43476B"/>
    <w:multiLevelType w:val="hybridMultilevel"/>
    <w:tmpl w:val="22EE4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DA03A3B"/>
    <w:multiLevelType w:val="hybridMultilevel"/>
    <w:tmpl w:val="8DC2EF18"/>
    <w:lvl w:ilvl="0" w:tplc="5604431C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3"/>
  </w:num>
  <w:num w:numId="3">
    <w:abstractNumId w:val="25"/>
  </w:num>
  <w:num w:numId="4">
    <w:abstractNumId w:val="8"/>
  </w:num>
  <w:num w:numId="5">
    <w:abstractNumId w:val="40"/>
  </w:num>
  <w:num w:numId="6">
    <w:abstractNumId w:val="18"/>
  </w:num>
  <w:num w:numId="7">
    <w:abstractNumId w:val="13"/>
  </w:num>
  <w:num w:numId="8">
    <w:abstractNumId w:val="33"/>
  </w:num>
  <w:num w:numId="9">
    <w:abstractNumId w:val="7"/>
  </w:num>
  <w:num w:numId="10">
    <w:abstractNumId w:val="31"/>
  </w:num>
  <w:num w:numId="11">
    <w:abstractNumId w:val="43"/>
  </w:num>
  <w:num w:numId="12">
    <w:abstractNumId w:val="19"/>
  </w:num>
  <w:num w:numId="13">
    <w:abstractNumId w:val="12"/>
  </w:num>
  <w:num w:numId="14">
    <w:abstractNumId w:val="42"/>
  </w:num>
  <w:num w:numId="15">
    <w:abstractNumId w:val="0"/>
  </w:num>
  <w:num w:numId="16">
    <w:abstractNumId w:val="15"/>
  </w:num>
  <w:num w:numId="17">
    <w:abstractNumId w:val="38"/>
  </w:num>
  <w:num w:numId="18">
    <w:abstractNumId w:val="35"/>
  </w:num>
  <w:num w:numId="19">
    <w:abstractNumId w:val="30"/>
  </w:num>
  <w:num w:numId="20">
    <w:abstractNumId w:val="28"/>
  </w:num>
  <w:num w:numId="21">
    <w:abstractNumId w:val="32"/>
  </w:num>
  <w:num w:numId="22">
    <w:abstractNumId w:val="45"/>
  </w:num>
  <w:num w:numId="23">
    <w:abstractNumId w:val="6"/>
  </w:num>
  <w:num w:numId="24">
    <w:abstractNumId w:val="37"/>
  </w:num>
  <w:num w:numId="25">
    <w:abstractNumId w:val="4"/>
  </w:num>
  <w:num w:numId="26">
    <w:abstractNumId w:val="10"/>
  </w:num>
  <w:num w:numId="27">
    <w:abstractNumId w:val="3"/>
  </w:num>
  <w:num w:numId="28">
    <w:abstractNumId w:val="34"/>
  </w:num>
  <w:num w:numId="29">
    <w:abstractNumId w:val="14"/>
  </w:num>
  <w:num w:numId="30">
    <w:abstractNumId w:val="9"/>
  </w:num>
  <w:num w:numId="31">
    <w:abstractNumId w:val="11"/>
  </w:num>
  <w:num w:numId="32">
    <w:abstractNumId w:val="20"/>
  </w:num>
  <w:num w:numId="33">
    <w:abstractNumId w:val="39"/>
  </w:num>
  <w:num w:numId="34">
    <w:abstractNumId w:val="17"/>
  </w:num>
  <w:num w:numId="35">
    <w:abstractNumId w:val="16"/>
  </w:num>
  <w:num w:numId="36">
    <w:abstractNumId w:val="26"/>
  </w:num>
  <w:num w:numId="37">
    <w:abstractNumId w:val="5"/>
  </w:num>
  <w:num w:numId="38">
    <w:abstractNumId w:val="36"/>
  </w:num>
  <w:num w:numId="39">
    <w:abstractNumId w:val="27"/>
  </w:num>
  <w:num w:numId="40">
    <w:abstractNumId w:val="41"/>
  </w:num>
  <w:num w:numId="41">
    <w:abstractNumId w:val="24"/>
  </w:num>
  <w:num w:numId="42">
    <w:abstractNumId w:val="21"/>
  </w:num>
  <w:num w:numId="43">
    <w:abstractNumId w:val="2"/>
  </w:num>
  <w:num w:numId="44">
    <w:abstractNumId w:val="44"/>
  </w:num>
  <w:num w:numId="45">
    <w:abstractNumId w:val="22"/>
  </w:num>
  <w:num w:numId="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054C"/>
    <w:rsid w:val="000057C4"/>
    <w:rsid w:val="00016CD9"/>
    <w:rsid w:val="00042491"/>
    <w:rsid w:val="0004491F"/>
    <w:rsid w:val="000526D5"/>
    <w:rsid w:val="00055799"/>
    <w:rsid w:val="00072C1F"/>
    <w:rsid w:val="0008098D"/>
    <w:rsid w:val="0008100D"/>
    <w:rsid w:val="0008475B"/>
    <w:rsid w:val="000A2758"/>
    <w:rsid w:val="000A36D0"/>
    <w:rsid w:val="000B5452"/>
    <w:rsid w:val="000C159A"/>
    <w:rsid w:val="000D452F"/>
    <w:rsid w:val="000D6EDB"/>
    <w:rsid w:val="000D7018"/>
    <w:rsid w:val="000E0E24"/>
    <w:rsid w:val="000E621B"/>
    <w:rsid w:val="000F4AE6"/>
    <w:rsid w:val="000F6CF9"/>
    <w:rsid w:val="000F7CE2"/>
    <w:rsid w:val="00100F19"/>
    <w:rsid w:val="001205C1"/>
    <w:rsid w:val="00122542"/>
    <w:rsid w:val="00122A19"/>
    <w:rsid w:val="0012569E"/>
    <w:rsid w:val="00130670"/>
    <w:rsid w:val="001310A7"/>
    <w:rsid w:val="00131EA2"/>
    <w:rsid w:val="00135C3B"/>
    <w:rsid w:val="00142491"/>
    <w:rsid w:val="00142BA4"/>
    <w:rsid w:val="00146ECF"/>
    <w:rsid w:val="0015544D"/>
    <w:rsid w:val="001851B8"/>
    <w:rsid w:val="0018660A"/>
    <w:rsid w:val="001961B0"/>
    <w:rsid w:val="001B47BD"/>
    <w:rsid w:val="001D1158"/>
    <w:rsid w:val="001D17FA"/>
    <w:rsid w:val="001D1CC4"/>
    <w:rsid w:val="001D661E"/>
    <w:rsid w:val="001D77E0"/>
    <w:rsid w:val="001E2AF3"/>
    <w:rsid w:val="001E2F3B"/>
    <w:rsid w:val="001E6784"/>
    <w:rsid w:val="001F0F37"/>
    <w:rsid w:val="001F67A6"/>
    <w:rsid w:val="001F724E"/>
    <w:rsid w:val="00202577"/>
    <w:rsid w:val="002068E2"/>
    <w:rsid w:val="00212583"/>
    <w:rsid w:val="00227C22"/>
    <w:rsid w:val="002362AF"/>
    <w:rsid w:val="00245299"/>
    <w:rsid w:val="00246AF8"/>
    <w:rsid w:val="0024790B"/>
    <w:rsid w:val="00253F21"/>
    <w:rsid w:val="00255CF7"/>
    <w:rsid w:val="002564F5"/>
    <w:rsid w:val="00261129"/>
    <w:rsid w:val="00262A15"/>
    <w:rsid w:val="00264B33"/>
    <w:rsid w:val="00266BA5"/>
    <w:rsid w:val="00271060"/>
    <w:rsid w:val="0027159B"/>
    <w:rsid w:val="00276C30"/>
    <w:rsid w:val="00281216"/>
    <w:rsid w:val="0029177F"/>
    <w:rsid w:val="00297538"/>
    <w:rsid w:val="002A3674"/>
    <w:rsid w:val="002B4D2F"/>
    <w:rsid w:val="002C3F96"/>
    <w:rsid w:val="002D7823"/>
    <w:rsid w:val="002E54FC"/>
    <w:rsid w:val="002E5FF9"/>
    <w:rsid w:val="002F03A5"/>
    <w:rsid w:val="002F6106"/>
    <w:rsid w:val="002F6834"/>
    <w:rsid w:val="002F7805"/>
    <w:rsid w:val="00302020"/>
    <w:rsid w:val="003109F9"/>
    <w:rsid w:val="00320CFD"/>
    <w:rsid w:val="003360E3"/>
    <w:rsid w:val="0033771D"/>
    <w:rsid w:val="00346543"/>
    <w:rsid w:val="0035185A"/>
    <w:rsid w:val="003534A3"/>
    <w:rsid w:val="00364C49"/>
    <w:rsid w:val="00371B74"/>
    <w:rsid w:val="00372D4E"/>
    <w:rsid w:val="0037597F"/>
    <w:rsid w:val="00395214"/>
    <w:rsid w:val="003A395A"/>
    <w:rsid w:val="003B20FD"/>
    <w:rsid w:val="003B42BB"/>
    <w:rsid w:val="003C2117"/>
    <w:rsid w:val="003C7EAC"/>
    <w:rsid w:val="003D026B"/>
    <w:rsid w:val="003D0655"/>
    <w:rsid w:val="003D0B8B"/>
    <w:rsid w:val="003E6A37"/>
    <w:rsid w:val="003F2621"/>
    <w:rsid w:val="004041DB"/>
    <w:rsid w:val="0041077B"/>
    <w:rsid w:val="00411D2C"/>
    <w:rsid w:val="00412129"/>
    <w:rsid w:val="00413BDB"/>
    <w:rsid w:val="00420373"/>
    <w:rsid w:val="00442E3F"/>
    <w:rsid w:val="0045281D"/>
    <w:rsid w:val="004575B1"/>
    <w:rsid w:val="0047208E"/>
    <w:rsid w:val="00475E17"/>
    <w:rsid w:val="00480071"/>
    <w:rsid w:val="00493501"/>
    <w:rsid w:val="004A0AA4"/>
    <w:rsid w:val="004A1089"/>
    <w:rsid w:val="004A6D8C"/>
    <w:rsid w:val="004C7585"/>
    <w:rsid w:val="004C7E16"/>
    <w:rsid w:val="004C7E85"/>
    <w:rsid w:val="004D7D85"/>
    <w:rsid w:val="0051009E"/>
    <w:rsid w:val="005130E9"/>
    <w:rsid w:val="005139F1"/>
    <w:rsid w:val="00522F63"/>
    <w:rsid w:val="00526C58"/>
    <w:rsid w:val="00527565"/>
    <w:rsid w:val="00533818"/>
    <w:rsid w:val="0053541C"/>
    <w:rsid w:val="00554D15"/>
    <w:rsid w:val="00562381"/>
    <w:rsid w:val="005670B1"/>
    <w:rsid w:val="0057414D"/>
    <w:rsid w:val="00576CD5"/>
    <w:rsid w:val="00590EC3"/>
    <w:rsid w:val="00591034"/>
    <w:rsid w:val="00594208"/>
    <w:rsid w:val="005A350E"/>
    <w:rsid w:val="005B658E"/>
    <w:rsid w:val="005C252C"/>
    <w:rsid w:val="005C5D61"/>
    <w:rsid w:val="005C6E87"/>
    <w:rsid w:val="005D0C97"/>
    <w:rsid w:val="005D119A"/>
    <w:rsid w:val="005D2D31"/>
    <w:rsid w:val="005D521E"/>
    <w:rsid w:val="005E3353"/>
    <w:rsid w:val="005E7200"/>
    <w:rsid w:val="005F7F8A"/>
    <w:rsid w:val="00603F68"/>
    <w:rsid w:val="0062441A"/>
    <w:rsid w:val="006260DB"/>
    <w:rsid w:val="00626C46"/>
    <w:rsid w:val="00633EE6"/>
    <w:rsid w:val="00634FB0"/>
    <w:rsid w:val="006441AE"/>
    <w:rsid w:val="0064726C"/>
    <w:rsid w:val="00647484"/>
    <w:rsid w:val="00654C5A"/>
    <w:rsid w:val="00654E59"/>
    <w:rsid w:val="00656DAB"/>
    <w:rsid w:val="0065753C"/>
    <w:rsid w:val="006718A6"/>
    <w:rsid w:val="00683404"/>
    <w:rsid w:val="006874A7"/>
    <w:rsid w:val="00695A2E"/>
    <w:rsid w:val="006A25A0"/>
    <w:rsid w:val="006A3F25"/>
    <w:rsid w:val="006A7C13"/>
    <w:rsid w:val="006B1040"/>
    <w:rsid w:val="006B3E55"/>
    <w:rsid w:val="006D5084"/>
    <w:rsid w:val="006D6EAF"/>
    <w:rsid w:val="006F1A24"/>
    <w:rsid w:val="006F1B42"/>
    <w:rsid w:val="006F3336"/>
    <w:rsid w:val="0070111B"/>
    <w:rsid w:val="007055D9"/>
    <w:rsid w:val="0070605D"/>
    <w:rsid w:val="00711D31"/>
    <w:rsid w:val="0071472A"/>
    <w:rsid w:val="007176B9"/>
    <w:rsid w:val="007221ED"/>
    <w:rsid w:val="00723022"/>
    <w:rsid w:val="0073035B"/>
    <w:rsid w:val="00731404"/>
    <w:rsid w:val="0073156B"/>
    <w:rsid w:val="007337A6"/>
    <w:rsid w:val="00751C93"/>
    <w:rsid w:val="00753CCD"/>
    <w:rsid w:val="00755802"/>
    <w:rsid w:val="007623E8"/>
    <w:rsid w:val="00773AB9"/>
    <w:rsid w:val="0078160D"/>
    <w:rsid w:val="007A4ACC"/>
    <w:rsid w:val="007B06FC"/>
    <w:rsid w:val="007B37AC"/>
    <w:rsid w:val="007B4527"/>
    <w:rsid w:val="007B65F9"/>
    <w:rsid w:val="007C128D"/>
    <w:rsid w:val="007D65E6"/>
    <w:rsid w:val="007E4537"/>
    <w:rsid w:val="007F0957"/>
    <w:rsid w:val="007F5659"/>
    <w:rsid w:val="00802993"/>
    <w:rsid w:val="008066C3"/>
    <w:rsid w:val="00835035"/>
    <w:rsid w:val="0083522C"/>
    <w:rsid w:val="0084510D"/>
    <w:rsid w:val="00845992"/>
    <w:rsid w:val="00867407"/>
    <w:rsid w:val="00871806"/>
    <w:rsid w:val="00882779"/>
    <w:rsid w:val="00883EEE"/>
    <w:rsid w:val="008873F3"/>
    <w:rsid w:val="008A49C9"/>
    <w:rsid w:val="008A572D"/>
    <w:rsid w:val="008B08A3"/>
    <w:rsid w:val="008B1CFE"/>
    <w:rsid w:val="008B4740"/>
    <w:rsid w:val="008D03AD"/>
    <w:rsid w:val="008D0B2B"/>
    <w:rsid w:val="008D4031"/>
    <w:rsid w:val="008D4A36"/>
    <w:rsid w:val="008D4E36"/>
    <w:rsid w:val="008D75AB"/>
    <w:rsid w:val="008E53F2"/>
    <w:rsid w:val="008F0F78"/>
    <w:rsid w:val="008F2E47"/>
    <w:rsid w:val="008F3122"/>
    <w:rsid w:val="009076E1"/>
    <w:rsid w:val="00915FA8"/>
    <w:rsid w:val="00921B22"/>
    <w:rsid w:val="00931038"/>
    <w:rsid w:val="00935957"/>
    <w:rsid w:val="009360A4"/>
    <w:rsid w:val="009437CB"/>
    <w:rsid w:val="00952450"/>
    <w:rsid w:val="009527DC"/>
    <w:rsid w:val="0095387A"/>
    <w:rsid w:val="00955765"/>
    <w:rsid w:val="00962EAA"/>
    <w:rsid w:val="0097054C"/>
    <w:rsid w:val="00971407"/>
    <w:rsid w:val="00986A65"/>
    <w:rsid w:val="009B2651"/>
    <w:rsid w:val="009B4D91"/>
    <w:rsid w:val="009B62FF"/>
    <w:rsid w:val="009C4D74"/>
    <w:rsid w:val="009C6A6C"/>
    <w:rsid w:val="009D29DB"/>
    <w:rsid w:val="009E0532"/>
    <w:rsid w:val="009E203D"/>
    <w:rsid w:val="00A046C4"/>
    <w:rsid w:val="00A0518B"/>
    <w:rsid w:val="00A172A6"/>
    <w:rsid w:val="00A240E5"/>
    <w:rsid w:val="00A35795"/>
    <w:rsid w:val="00A44967"/>
    <w:rsid w:val="00A44DAF"/>
    <w:rsid w:val="00A5151C"/>
    <w:rsid w:val="00A55637"/>
    <w:rsid w:val="00A76DB7"/>
    <w:rsid w:val="00A77316"/>
    <w:rsid w:val="00A8708C"/>
    <w:rsid w:val="00A96A37"/>
    <w:rsid w:val="00A97094"/>
    <w:rsid w:val="00A971AE"/>
    <w:rsid w:val="00AA22A8"/>
    <w:rsid w:val="00AB091F"/>
    <w:rsid w:val="00AB69F4"/>
    <w:rsid w:val="00AB7844"/>
    <w:rsid w:val="00AC3DF7"/>
    <w:rsid w:val="00AC7F62"/>
    <w:rsid w:val="00AD25DE"/>
    <w:rsid w:val="00AD4D2B"/>
    <w:rsid w:val="00AD6341"/>
    <w:rsid w:val="00AD64FA"/>
    <w:rsid w:val="00AE214E"/>
    <w:rsid w:val="00AF5CE9"/>
    <w:rsid w:val="00B11965"/>
    <w:rsid w:val="00B278A4"/>
    <w:rsid w:val="00B33620"/>
    <w:rsid w:val="00B43602"/>
    <w:rsid w:val="00B459D7"/>
    <w:rsid w:val="00B45D07"/>
    <w:rsid w:val="00B50DF3"/>
    <w:rsid w:val="00B54481"/>
    <w:rsid w:val="00B55B54"/>
    <w:rsid w:val="00B57F1E"/>
    <w:rsid w:val="00B617AF"/>
    <w:rsid w:val="00B8033A"/>
    <w:rsid w:val="00B85FF1"/>
    <w:rsid w:val="00B87F79"/>
    <w:rsid w:val="00B90FA3"/>
    <w:rsid w:val="00B91E51"/>
    <w:rsid w:val="00B960CB"/>
    <w:rsid w:val="00B96888"/>
    <w:rsid w:val="00BB170E"/>
    <w:rsid w:val="00BB3FC4"/>
    <w:rsid w:val="00BC4BDB"/>
    <w:rsid w:val="00BD032F"/>
    <w:rsid w:val="00BD6484"/>
    <w:rsid w:val="00BE6AF1"/>
    <w:rsid w:val="00C012C3"/>
    <w:rsid w:val="00C15547"/>
    <w:rsid w:val="00C15C77"/>
    <w:rsid w:val="00C27859"/>
    <w:rsid w:val="00C40437"/>
    <w:rsid w:val="00C778D9"/>
    <w:rsid w:val="00C80815"/>
    <w:rsid w:val="00C83C56"/>
    <w:rsid w:val="00C85EC5"/>
    <w:rsid w:val="00C942F2"/>
    <w:rsid w:val="00C9568E"/>
    <w:rsid w:val="00C974EA"/>
    <w:rsid w:val="00CB2B90"/>
    <w:rsid w:val="00CB5602"/>
    <w:rsid w:val="00CC326D"/>
    <w:rsid w:val="00CC6B8E"/>
    <w:rsid w:val="00CD35C1"/>
    <w:rsid w:val="00CD4627"/>
    <w:rsid w:val="00CF03A7"/>
    <w:rsid w:val="00CF2521"/>
    <w:rsid w:val="00D05032"/>
    <w:rsid w:val="00D24CC6"/>
    <w:rsid w:val="00D25802"/>
    <w:rsid w:val="00D27FC6"/>
    <w:rsid w:val="00D30702"/>
    <w:rsid w:val="00D3156E"/>
    <w:rsid w:val="00D3222E"/>
    <w:rsid w:val="00D33312"/>
    <w:rsid w:val="00D44158"/>
    <w:rsid w:val="00D559A3"/>
    <w:rsid w:val="00D60B53"/>
    <w:rsid w:val="00D758E7"/>
    <w:rsid w:val="00D836C9"/>
    <w:rsid w:val="00D90014"/>
    <w:rsid w:val="00D975C8"/>
    <w:rsid w:val="00DA217E"/>
    <w:rsid w:val="00DA5357"/>
    <w:rsid w:val="00DA6988"/>
    <w:rsid w:val="00DB3A38"/>
    <w:rsid w:val="00DC5620"/>
    <w:rsid w:val="00DD330D"/>
    <w:rsid w:val="00E26833"/>
    <w:rsid w:val="00E27115"/>
    <w:rsid w:val="00E32E12"/>
    <w:rsid w:val="00E36596"/>
    <w:rsid w:val="00E37B8B"/>
    <w:rsid w:val="00E41664"/>
    <w:rsid w:val="00E42503"/>
    <w:rsid w:val="00E45ECC"/>
    <w:rsid w:val="00E562B3"/>
    <w:rsid w:val="00E57466"/>
    <w:rsid w:val="00E62000"/>
    <w:rsid w:val="00E66241"/>
    <w:rsid w:val="00E72E4D"/>
    <w:rsid w:val="00E856A8"/>
    <w:rsid w:val="00E95A8C"/>
    <w:rsid w:val="00EA0092"/>
    <w:rsid w:val="00EA7CC4"/>
    <w:rsid w:val="00EB2854"/>
    <w:rsid w:val="00EB4CE2"/>
    <w:rsid w:val="00EB4D1B"/>
    <w:rsid w:val="00EC4663"/>
    <w:rsid w:val="00ED47DE"/>
    <w:rsid w:val="00ED5B85"/>
    <w:rsid w:val="00ED625F"/>
    <w:rsid w:val="00EE07C6"/>
    <w:rsid w:val="00EE1034"/>
    <w:rsid w:val="00EE4C97"/>
    <w:rsid w:val="00EE7ACA"/>
    <w:rsid w:val="00EF14D2"/>
    <w:rsid w:val="00EF60DE"/>
    <w:rsid w:val="00F02BF5"/>
    <w:rsid w:val="00F046E7"/>
    <w:rsid w:val="00F06697"/>
    <w:rsid w:val="00F11FEC"/>
    <w:rsid w:val="00F154C6"/>
    <w:rsid w:val="00F339BB"/>
    <w:rsid w:val="00F34C11"/>
    <w:rsid w:val="00F3541E"/>
    <w:rsid w:val="00F36F28"/>
    <w:rsid w:val="00F371A8"/>
    <w:rsid w:val="00F41425"/>
    <w:rsid w:val="00F4532B"/>
    <w:rsid w:val="00F46BBC"/>
    <w:rsid w:val="00F51BF6"/>
    <w:rsid w:val="00F566BC"/>
    <w:rsid w:val="00F6593E"/>
    <w:rsid w:val="00F730EF"/>
    <w:rsid w:val="00F86B9F"/>
    <w:rsid w:val="00F93F18"/>
    <w:rsid w:val="00F96801"/>
    <w:rsid w:val="00FB1151"/>
    <w:rsid w:val="00FB17DA"/>
    <w:rsid w:val="00FC2296"/>
    <w:rsid w:val="00FD7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9C515A9-BBD2-48DB-A1C5-FFEF0ACE5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25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258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97054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7054C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9705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97054C"/>
  </w:style>
  <w:style w:type="character" w:styleId="Hyperlink">
    <w:name w:val="Hyperlink"/>
    <w:basedOn w:val="DefaultParagraphFont"/>
    <w:uiPriority w:val="99"/>
    <w:unhideWhenUsed/>
    <w:rsid w:val="0097054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20CF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465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6543"/>
  </w:style>
  <w:style w:type="paragraph" w:styleId="Footer">
    <w:name w:val="footer"/>
    <w:basedOn w:val="Normal"/>
    <w:link w:val="FooterChar"/>
    <w:uiPriority w:val="99"/>
    <w:unhideWhenUsed/>
    <w:rsid w:val="003465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6543"/>
  </w:style>
  <w:style w:type="table" w:styleId="TableGrid">
    <w:name w:val="Table Grid"/>
    <w:basedOn w:val="TableNormal"/>
    <w:uiPriority w:val="99"/>
    <w:rsid w:val="001F67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uiPriority w:val="99"/>
    <w:unhideWhenUsed/>
    <w:rsid w:val="00B278A4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B278A4"/>
    <w:rPr>
      <w:rFonts w:ascii="Consolas" w:hAnsi="Consolas"/>
      <w:sz w:val="21"/>
      <w:szCs w:val="21"/>
    </w:rPr>
  </w:style>
  <w:style w:type="character" w:styleId="Strong">
    <w:name w:val="Strong"/>
    <w:basedOn w:val="DefaultParagraphFont"/>
    <w:uiPriority w:val="22"/>
    <w:qFormat/>
    <w:rsid w:val="008D4031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1E2AF3"/>
    <w:rPr>
      <w:color w:val="954F72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1E2AF3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212583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212583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21258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variable">
    <w:name w:val="variable"/>
    <w:basedOn w:val="DefaultParagraphFont"/>
    <w:rsid w:val="00C15547"/>
  </w:style>
  <w:style w:type="character" w:styleId="SubtleEmphasis">
    <w:name w:val="Subtle Emphasis"/>
    <w:basedOn w:val="DefaultParagraphFont"/>
    <w:uiPriority w:val="19"/>
    <w:qFormat/>
    <w:rsid w:val="00413BDB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20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2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0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9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559049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34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0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3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4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01501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40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3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2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rchive.ics.uci.edu/ml/datasets.html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://analytics.ncsu.edu/sesug/2007/DM05.pdf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en.wikipedia.org/wiki/Multiple_deprivation_index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laceproject.eu/publications/analysing-at-risk-students-at-open-university.pdf" TargetMode="External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9.emf"/><Relationship Id="rId28" Type="http://schemas.openxmlformats.org/officeDocument/2006/relationships/image" Target="media/image14.png"/><Relationship Id="rId10" Type="http://schemas.openxmlformats.org/officeDocument/2006/relationships/hyperlink" Target="https://creativecommons.org/licenses/by/4.0/" TargetMode="Externa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analyse.kmi.open.ac.uk/open_dataset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support.sas.com/documentation/cdl/en/statug/63033/HTML/default/viewer.htm#statug_cluster_sect002.htm" TargetMode="External"/><Relationship Id="rId27" Type="http://schemas.openxmlformats.org/officeDocument/2006/relationships/image" Target="media/image13.emf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D4946F-67AA-404C-AA66-3070B50478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4607</Words>
  <Characters>26260</Characters>
  <Application>Microsoft Office Word</Application>
  <DocSecurity>0</DocSecurity>
  <Lines>218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bode scott</dc:creator>
  <cp:keywords/>
  <dc:description/>
  <cp:lastModifiedBy>bode scott</cp:lastModifiedBy>
  <cp:revision>2</cp:revision>
  <dcterms:created xsi:type="dcterms:W3CDTF">2016-12-12T23:57:00Z</dcterms:created>
  <dcterms:modified xsi:type="dcterms:W3CDTF">2016-12-12T23:57:00Z</dcterms:modified>
</cp:coreProperties>
</file>