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sz w:val="32"/>
        </w:rPr>
        <w:t>BÁO CÁO CẢI TIẾN CHATBOT RAG UNETI</w:t>
      </w:r>
    </w:p>
    <w:p>
      <w:pPr>
        <w:jc w:val="center"/>
      </w:pPr>
      <w:r>
        <w:rPr>
          <w:rFonts w:ascii="Times New Roman" w:hAnsi="Times New Roman" w:eastAsia="Times New Roman" w:cs="Times New Roman"/>
          <w:i/>
          <w:sz w:val="26"/>
        </w:rPr>
        <w:t>Giai đoạn từ commit thêm API key luân phiên đến hiện tại</w:t>
      </w:r>
    </w:p>
    <w:p>
      <w:pPr>
        <w:pStyle w:val="Heading1"/>
      </w:pPr>
      <w:r>
        <w:rPr>
          <w:rFonts w:ascii="Times New Roman" w:hAnsi="Times New Roman" w:eastAsia="Times New Roman" w:cs="Times New Roman"/>
          <w:b/>
          <w:sz w:val="28"/>
        </w:rPr>
        <w:t>1. Phạm vi báo cáo</w:t>
      </w:r>
    </w:p>
    <w:p>
      <w:pPr>
        <w:spacing w:after="120" w:line="276" w:lineRule="auto"/>
      </w:pPr>
      <w:r>
        <w:rPr>
          <w:rFonts w:ascii="Times New Roman" w:hAnsi="Times New Roman" w:eastAsia="Times New Roman" w:cs="Times New Roman"/>
          <w:sz w:val="24"/>
        </w:rPr>
        <w:t>Báo cáo này tổng hợp các cải tiến của chatbot RAG UNETI từ commit bắt đầu triển khai cơ chế sử dụng nhiều Gemini API key luân phiên đến trạng thái hiện tại của nhánh develop.</w:t>
      </w:r>
    </w:p>
    <w:p>
      <w:pPr>
        <w:pStyle w:val="ListBullet"/>
        <w:spacing w:after="60" w:line="276" w:lineRule="auto"/>
      </w:pPr>
      <w:r>
        <w:rPr>
          <w:rFonts w:ascii="Times New Roman" w:hAnsi="Times New Roman" w:eastAsia="Times New Roman" w:cs="Times New Roman"/>
          <w:sz w:val="24"/>
        </w:rPr>
        <w:t>Commit bắt đầu: 9d8df59050ff9124ee46f267b910cf295ccb623d - update chatbot.</w:t>
      </w:r>
    </w:p>
    <w:p>
      <w:pPr>
        <w:pStyle w:val="ListBullet"/>
        <w:spacing w:after="60" w:line="276" w:lineRule="auto"/>
      </w:pPr>
      <w:r>
        <w:rPr>
          <w:rFonts w:ascii="Times New Roman" w:hAnsi="Times New Roman" w:eastAsia="Times New Roman" w:cs="Times New Roman"/>
          <w:sz w:val="24"/>
        </w:rPr>
        <w:t>Commit cha dùng để so sánh: a804e31b14c369c5a1e5e54e9ef6b0655619ab12.</w:t>
      </w:r>
    </w:p>
    <w:p>
      <w:pPr>
        <w:pStyle w:val="ListBullet"/>
        <w:spacing w:after="60" w:line="276" w:lineRule="auto"/>
      </w:pPr>
      <w:r>
        <w:rPr>
          <w:rFonts w:ascii="Times New Roman" w:hAnsi="Times New Roman" w:eastAsia="Times New Roman" w:cs="Times New Roman"/>
          <w:sz w:val="24"/>
        </w:rPr>
        <w:t>Phạm vi thay đổi: 21 file, khoảng 4640 dòng thêm và 1153 dòng xóa.</w:t>
      </w:r>
    </w:p>
    <w:p>
      <w:pPr>
        <w:pStyle w:val="ListBullet"/>
        <w:spacing w:after="60" w:line="276" w:lineRule="auto"/>
      </w:pPr>
      <w:r>
        <w:rPr>
          <w:rFonts w:ascii="Times New Roman" w:hAnsi="Times New Roman" w:eastAsia="Times New Roman" w:cs="Times New Roman"/>
          <w:sz w:val="24"/>
        </w:rPr>
        <w:t>Các nhóm file chính: cấu hình, Gemini client, controller API chat, retrieval nội bộ, business retrieval, prompt/context và test.</w:t>
      </w:r>
    </w:p>
    <w:p>
      <w:pPr>
        <w:pStyle w:val="Heading1"/>
      </w:pPr>
      <w:r>
        <w:rPr>
          <w:rFonts w:ascii="Times New Roman" w:hAnsi="Times New Roman" w:eastAsia="Times New Roman" w:cs="Times New Roman"/>
          <w:b/>
          <w:sz w:val="28"/>
        </w:rPr>
        <w:t>2. Bối cảnh trước khi cải tiến</w:t>
      </w:r>
    </w:p>
    <w:p>
      <w:pPr>
        <w:pStyle w:val="ListBullet"/>
        <w:spacing w:after="60" w:line="276" w:lineRule="auto"/>
      </w:pPr>
      <w:r>
        <w:rPr>
          <w:rFonts w:ascii="Times New Roman" w:hAnsi="Times New Roman" w:eastAsia="Times New Roman" w:cs="Times New Roman"/>
          <w:sz w:val="24"/>
        </w:rPr>
        <w:t>Chỉ cấu hình một Gemini API key chính, dễ bị gián đoạn khi key hết quota hoặc bị rate limit.</w:t>
      </w:r>
    </w:p>
    <w:p>
      <w:pPr>
        <w:pStyle w:val="ListBullet"/>
        <w:spacing w:after="60" w:line="276" w:lineRule="auto"/>
      </w:pPr>
      <w:r>
        <w:rPr>
          <w:rFonts w:ascii="Times New Roman" w:hAnsi="Times New Roman" w:eastAsia="Times New Roman" w:cs="Times New Roman"/>
          <w:sz w:val="24"/>
        </w:rPr>
        <w:t>Một câu hỏi có thể gọi Gemini nhiều lần ở các bước phụ như query rewriting, retrieval plan, HyDE và final answer.</w:t>
      </w:r>
    </w:p>
    <w:p>
      <w:pPr>
        <w:pStyle w:val="ListBullet"/>
        <w:spacing w:after="60" w:line="276" w:lineRule="auto"/>
      </w:pPr>
      <w:r>
        <w:rPr>
          <w:rFonts w:ascii="Times New Roman" w:hAnsi="Times New Roman" w:eastAsia="Times New Roman" w:cs="Times New Roman"/>
          <w:sz w:val="24"/>
        </w:rPr>
        <w:t>Một số câu hỏi học vụ bị chọn sai nguồn, ví dụ lấy tài liệu thạc sĩ hoặc Web Support cho câu hỏi sinh viên đại học.</w:t>
      </w:r>
    </w:p>
    <w:p>
      <w:pPr>
        <w:pStyle w:val="ListBullet"/>
        <w:spacing w:after="60" w:line="276" w:lineRule="auto"/>
      </w:pPr>
      <w:r>
        <w:rPr>
          <w:rFonts w:ascii="Times New Roman" w:hAnsi="Times New Roman" w:eastAsia="Times New Roman" w:cs="Times New Roman"/>
          <w:sz w:val="24"/>
        </w:rPr>
        <w:t>Các câu hỏi đời thường như GPA, chuyển trường, hủy học phần, F/F+ chưa luôn khớp tốt với thuật ngữ trong quy chế.</w:t>
      </w:r>
    </w:p>
    <w:p>
      <w:pPr>
        <w:pStyle w:val="ListBullet"/>
        <w:spacing w:after="60" w:line="276" w:lineRule="auto"/>
      </w:pPr>
      <w:r>
        <w:rPr>
          <w:rFonts w:ascii="Times New Roman" w:hAnsi="Times New Roman" w:eastAsia="Times New Roman" w:cs="Times New Roman"/>
          <w:sz w:val="24"/>
        </w:rPr>
        <w:t>Câu trả lời đôi khi chỉ dựa trên một nguồn hoặc bỏ qua chunk có căn cứ rõ.</w:t>
      </w:r>
    </w:p>
    <w:p>
      <w:pPr>
        <w:pStyle w:val="ListBullet"/>
        <w:spacing w:after="60" w:line="276" w:lineRule="auto"/>
      </w:pPr>
      <w:r>
        <w:rPr>
          <w:rFonts w:ascii="Times New Roman" w:hAnsi="Times New Roman" w:eastAsia="Times New Roman" w:cs="Times New Roman"/>
          <w:sz w:val="24"/>
        </w:rPr>
        <w:t>Chưa có đủ test regression cho các lỗi thực tế phát hiện trong quá trình chấm và test chatbot.</w:t>
      </w:r>
    </w:p>
    <w:p>
      <w:pPr>
        <w:pStyle w:val="Heading1"/>
      </w:pPr>
      <w:r>
        <w:rPr>
          <w:rFonts w:ascii="Times New Roman" w:hAnsi="Times New Roman" w:eastAsia="Times New Roman" w:cs="Times New Roman"/>
          <w:b/>
          <w:sz w:val="28"/>
        </w:rPr>
        <w:t>3. Cải tiến sử dụng nhiều Gemini API key luân phiên</w:t>
      </w:r>
    </w:p>
    <w:p>
      <w:pPr>
        <w:spacing w:after="120" w:line="276" w:lineRule="auto"/>
      </w:pPr>
      <w:r>
        <w:rPr>
          <w:rFonts w:ascii="Times New Roman" w:hAnsi="Times New Roman" w:eastAsia="Times New Roman" w:cs="Times New Roman"/>
          <w:sz w:val="24"/>
        </w:rPr>
        <w:t>Đây là nhóm cải tiến mở đầu của giai đoạn báo cáo, nằm trong commit 9d8df59. Các file liên quan gồm app/core/config.py, app/data/gemini_client.py, .env.example và tests/test_gemini_client.py.</w:t>
      </w:r>
    </w:p>
    <w:p>
      <w:pPr>
        <w:pStyle w:val="Heading2"/>
      </w:pPr>
      <w:r>
        <w:rPr>
          <w:rFonts w:ascii="Times New Roman" w:hAnsi="Times New Roman" w:eastAsia="Times New Roman" w:cs="Times New Roman"/>
          <w:b/>
          <w:sz w:val="26"/>
        </w:rPr>
        <w:t>3.1. Hỗ trợ nhiều cách khai báo API key</w:t>
      </w:r>
    </w:p>
    <w:p>
      <w:pPr>
        <w:pStyle w:val="ListBullet"/>
        <w:spacing w:after="60" w:line="276" w:lineRule="auto"/>
      </w:pPr>
      <w:r>
        <w:rPr>
          <w:rFonts w:ascii="Times New Roman" w:hAnsi="Times New Roman" w:eastAsia="Times New Roman" w:cs="Times New Roman"/>
          <w:sz w:val="24"/>
        </w:rPr>
        <w:t>GEMINI_API_KEYS=key_1,key_2,key_3.</w:t>
      </w:r>
    </w:p>
    <w:p>
      <w:pPr>
        <w:pStyle w:val="ListBullet"/>
        <w:spacing w:after="60" w:line="276" w:lineRule="auto"/>
      </w:pPr>
      <w:r>
        <w:rPr>
          <w:rFonts w:ascii="Times New Roman" w:hAnsi="Times New Roman" w:eastAsia="Times New Roman" w:cs="Times New Roman"/>
          <w:sz w:val="24"/>
        </w:rPr>
        <w:t>GEMINI_API_KEY_1=key_1, GEMINI_API_KEY_2=key_2, ...</w:t>
      </w:r>
    </w:p>
    <w:p>
      <w:pPr>
        <w:pStyle w:val="ListBullet"/>
        <w:spacing w:after="60" w:line="276" w:lineRule="auto"/>
      </w:pPr>
      <w:r>
        <w:rPr>
          <w:rFonts w:ascii="Times New Roman" w:hAnsi="Times New Roman" w:eastAsia="Times New Roman" w:cs="Times New Roman"/>
          <w:sz w:val="24"/>
        </w:rPr>
        <w:t>Nhiều dòng GEMINI_API_KEY lặp lại trong file .env thật.</w:t>
      </w:r>
    </w:p>
    <w:p>
      <w:pPr>
        <w:pStyle w:val="ListBullet"/>
        <w:spacing w:after="60" w:line="276" w:lineRule="auto"/>
      </w:pPr>
      <w:r>
        <w:rPr>
          <w:rFonts w:ascii="Times New Roman" w:hAnsi="Times New Roman" w:eastAsia="Times New Roman" w:cs="Times New Roman"/>
          <w:sz w:val="24"/>
        </w:rPr>
        <w:t>Tự loại bỏ key rỗng, key placeholder như your_api_key_here, changeme, replace_me.</w:t>
      </w:r>
    </w:p>
    <w:p>
      <w:pPr>
        <w:pStyle w:val="ListBullet"/>
        <w:spacing w:after="60" w:line="276" w:lineRule="auto"/>
      </w:pPr>
      <w:r>
        <w:rPr>
          <w:rFonts w:ascii="Times New Roman" w:hAnsi="Times New Roman" w:eastAsia="Times New Roman" w:cs="Times New Roman"/>
          <w:sz w:val="24"/>
        </w:rPr>
        <w:t>Tự khử trùng lặp để tránh gọi lặp cùng một key.</w:t>
      </w:r>
    </w:p>
    <w:p>
      <w:pPr>
        <w:pStyle w:val="Heading2"/>
      </w:pPr>
      <w:r>
        <w:rPr>
          <w:rFonts w:ascii="Times New Roman" w:hAnsi="Times New Roman" w:eastAsia="Times New Roman" w:cs="Times New Roman"/>
          <w:b/>
          <w:sz w:val="26"/>
        </w:rPr>
        <w:t>3.2. Cơ chế round-robin và fallback</w:t>
      </w:r>
    </w:p>
    <w:p>
      <w:pPr>
        <w:spacing w:after="120" w:line="276" w:lineRule="auto"/>
      </w:pPr>
      <w:r>
        <w:rPr>
          <w:rFonts w:ascii="Times New Roman" w:hAnsi="Times New Roman" w:eastAsia="Times New Roman" w:cs="Times New Roman"/>
          <w:sz w:val="24"/>
        </w:rPr>
        <w:t>Gemini client tạo danh sách key theo thứ tự xoay vòng. Mỗi lần gọi Gemini, key bắt đầu sẽ dịch sang key kế tiếp. Nếu key hiện tại gặp lỗi quota/rate limit hoặc dịch vụ tạm thời không sẵn sàng, hệ thống thử key tiếp theo.</w:t>
      </w:r>
    </w:p>
    <w:p>
      <w:pPr>
        <w:pStyle w:val="ListBullet"/>
        <w:spacing w:after="60" w:line="276" w:lineRule="auto"/>
      </w:pPr>
      <w:r>
        <w:rPr>
          <w:rFonts w:ascii="Times New Roman" w:hAnsi="Times New Roman" w:eastAsia="Times New Roman" w:cs="Times New Roman"/>
          <w:sz w:val="24"/>
        </w:rPr>
        <w:t>Lỗi được fallback: 429, RESOURCE_EXHAUSTED, rate limit, quota, 503, UNAVAILABLE.</w:t>
      </w:r>
    </w:p>
    <w:p>
      <w:pPr>
        <w:pStyle w:val="ListBullet"/>
        <w:spacing w:after="60" w:line="276" w:lineRule="auto"/>
      </w:pPr>
      <w:r>
        <w:rPr>
          <w:rFonts w:ascii="Times New Roman" w:hAnsi="Times New Roman" w:eastAsia="Times New Roman" w:cs="Times New Roman"/>
          <w:sz w:val="24"/>
        </w:rPr>
        <w:t>Client Gemini được cache theo từng key để không khởi tạo lại liên tục.</w:t>
      </w:r>
    </w:p>
    <w:p>
      <w:pPr>
        <w:pStyle w:val="ListBullet"/>
        <w:spacing w:after="60" w:line="276" w:lineRule="auto"/>
      </w:pPr>
      <w:r>
        <w:rPr>
          <w:rFonts w:ascii="Times New Roman" w:hAnsi="Times New Roman" w:eastAsia="Times New Roman" w:cs="Times New Roman"/>
          <w:sz w:val="24"/>
        </w:rPr>
        <w:t>Có Lock để việc tạo client an toàn hơn khi nhiều request cùng chạy.</w:t>
      </w:r>
    </w:p>
    <w:p>
      <w:pPr>
        <w:pStyle w:val="ListBullet"/>
        <w:spacing w:after="60" w:line="276" w:lineRule="auto"/>
      </w:pPr>
      <w:r>
        <w:rPr>
          <w:rFonts w:ascii="Times New Roman" w:hAnsi="Times New Roman" w:eastAsia="Times New Roman" w:cs="Times New Roman"/>
          <w:sz w:val="24"/>
        </w:rPr>
        <w:t>Bộ đếm số lần gọi Gemini vẫn được duy trì theo từng request để debug trace.</w:t>
      </w:r>
    </w:p>
    <w:p>
      <w:pPr>
        <w:pStyle w:val="Heading1"/>
      </w:pPr>
      <w:r>
        <w:rPr>
          <w:rFonts w:ascii="Times New Roman" w:hAnsi="Times New Roman" w:eastAsia="Times New Roman" w:cs="Times New Roman"/>
          <w:b/>
          <w:sz w:val="28"/>
        </w:rPr>
        <w:t>4. Giảm số lần gọi Gemini</w:t>
      </w:r>
    </w:p>
    <w:p>
      <w:pPr>
        <w:pStyle w:val="ListBullet"/>
        <w:spacing w:after="60" w:line="276" w:lineRule="auto"/>
      </w:pPr>
      <w:r>
        <w:rPr>
          <w:rFonts w:ascii="Times New Roman" w:hAnsi="Times New Roman" w:eastAsia="Times New Roman" w:cs="Times New Roman"/>
          <w:sz w:val="24"/>
        </w:rPr>
        <w:t>Multi-hop retrieval vẫn giữ, nhưng sub-question không gọi Gemini retrieval plan.</w:t>
      </w:r>
    </w:p>
    <w:p>
      <w:pPr>
        <w:pStyle w:val="ListBullet"/>
        <w:spacing w:after="60" w:line="276" w:lineRule="auto"/>
      </w:pPr>
      <w:r>
        <w:rPr>
          <w:rFonts w:ascii="Times New Roman" w:hAnsi="Times New Roman" w:eastAsia="Times New Roman" w:cs="Times New Roman"/>
          <w:sz w:val="24"/>
        </w:rPr>
        <w:t>Khi query_context có skip_retrieval_plan_llm=True, business retrieval dùng rule/keyword/vector thay vì gọi LLM tạo plan.</w:t>
      </w:r>
    </w:p>
    <w:p>
      <w:pPr>
        <w:pStyle w:val="ListBullet"/>
        <w:spacing w:after="60" w:line="276" w:lineRule="auto"/>
      </w:pPr>
      <w:r>
        <w:rPr>
          <w:rFonts w:ascii="Times New Roman" w:hAnsi="Times New Roman" w:eastAsia="Times New Roman" w:cs="Times New Roman"/>
          <w:sz w:val="24"/>
        </w:rPr>
        <w:t>Mapping judge LLM được bỏ qua trong sub-question để tránh nhân số lần gọi theo số sub-question.</w:t>
      </w:r>
    </w:p>
    <w:p>
      <w:pPr>
        <w:pStyle w:val="ListBullet"/>
        <w:spacing w:after="60" w:line="276" w:lineRule="auto"/>
      </w:pPr>
      <w:r>
        <w:rPr>
          <w:rFonts w:ascii="Times New Roman" w:hAnsi="Times New Roman" w:eastAsia="Times New Roman" w:cs="Times New Roman"/>
          <w:sz w:val="24"/>
        </w:rPr>
        <w:t>Một số câu có căn cứ rõ dùng fallback hoặc deterministic answer, giảm phụ thuộc final generation.</w:t>
      </w:r>
    </w:p>
    <w:p>
      <w:pPr>
        <w:pStyle w:val="ListBullet"/>
        <w:spacing w:after="60" w:line="276" w:lineRule="auto"/>
      </w:pPr>
      <w:r>
        <w:rPr>
          <w:rFonts w:ascii="Times New Roman" w:hAnsi="Times New Roman" w:eastAsia="Times New Roman" w:cs="Times New Roman"/>
          <w:sz w:val="24"/>
        </w:rPr>
        <w:t>Trace ghi gemini_call_count để kiểm tra một request đã gọi Gemini bao nhiêu lần.</w:t>
      </w:r>
    </w:p>
    <w:p>
      <w:pPr>
        <w:pStyle w:val="Heading1"/>
      </w:pPr>
      <w:r>
        <w:rPr>
          <w:rFonts w:ascii="Times New Roman" w:hAnsi="Times New Roman" w:eastAsia="Times New Roman" w:cs="Times New Roman"/>
          <w:b/>
          <w:sz w:val="28"/>
        </w:rPr>
        <w:t>5. Cải tiến RAG tổng hợp trên API /api/chat/</w:t>
      </w:r>
    </w:p>
    <w:p>
      <w:pPr>
        <w:pStyle w:val="ListBullet"/>
        <w:spacing w:after="60" w:line="276" w:lineRule="auto"/>
      </w:pPr>
      <w:r>
        <w:rPr>
          <w:rFonts w:ascii="Times New Roman" w:hAnsi="Times New Roman" w:eastAsia="Times New Roman" w:cs="Times New Roman"/>
          <w:sz w:val="24"/>
        </w:rPr>
        <w:t>Thêm cơ chế query decomposition rule-first cho câu hỏi so sánh/tổng hợp.</w:t>
      </w:r>
    </w:p>
    <w:p>
      <w:pPr>
        <w:pStyle w:val="ListBullet"/>
        <w:spacing w:after="60" w:line="276" w:lineRule="auto"/>
      </w:pPr>
      <w:r>
        <w:rPr>
          <w:rFonts w:ascii="Times New Roman" w:hAnsi="Times New Roman" w:eastAsia="Times New Roman" w:cs="Times New Roman"/>
          <w:sz w:val="24"/>
        </w:rPr>
        <w:t>Retrieve song song internal và business khi câu hỏi có thể cần cả quy định và thao tác hệ thống.</w:t>
      </w:r>
    </w:p>
    <w:p>
      <w:pPr>
        <w:pStyle w:val="ListBullet"/>
        <w:spacing w:after="60" w:line="276" w:lineRule="auto"/>
      </w:pPr>
      <w:r>
        <w:rPr>
          <w:rFonts w:ascii="Times New Roman" w:hAnsi="Times New Roman" w:eastAsia="Times New Roman" w:cs="Times New Roman"/>
          <w:sz w:val="24"/>
        </w:rPr>
        <w:t>Dedupe source theo doc_name, title, chunk_index, source_type.</w:t>
      </w:r>
    </w:p>
    <w:p>
      <w:pPr>
        <w:pStyle w:val="ListBullet"/>
        <w:spacing w:after="60" w:line="276" w:lineRule="auto"/>
      </w:pPr>
      <w:r>
        <w:rPr>
          <w:rFonts w:ascii="Times New Roman" w:hAnsi="Times New Roman" w:eastAsia="Times New Roman" w:cs="Times New Roman"/>
          <w:sz w:val="24"/>
        </w:rPr>
        <w:t>Chọn nguồn dựa trên độ phủ ý, loại nguồn và độ phù hợp nghiệp vụ thay vì chỉ lấy top score chung.</w:t>
      </w:r>
    </w:p>
    <w:p>
      <w:pPr>
        <w:pStyle w:val="ListBullet"/>
        <w:spacing w:after="60" w:line="276" w:lineRule="auto"/>
      </w:pPr>
      <w:r>
        <w:rPr>
          <w:rFonts w:ascii="Times New Roman" w:hAnsi="Times New Roman" w:eastAsia="Times New Roman" w:cs="Times New Roman"/>
          <w:sz w:val="24"/>
        </w:rPr>
        <w:t>Giới hạn dominance của một tài liệu để câu trả lời có thể dùng nhiều nguồn khi cần.</w:t>
      </w:r>
    </w:p>
    <w:p>
      <w:pPr>
        <w:pStyle w:val="Heading1"/>
      </w:pPr>
      <w:r>
        <w:rPr>
          <w:rFonts w:ascii="Times New Roman" w:hAnsi="Times New Roman" w:eastAsia="Times New Roman" w:cs="Times New Roman"/>
          <w:b/>
          <w:sz w:val="28"/>
        </w:rPr>
        <w:t>6. Cải tiến routing nội bộ, nghiệp vụ và website</w:t>
      </w:r>
    </w:p>
    <w:p>
      <w:pPr>
        <w:pStyle w:val="ListBullet"/>
        <w:spacing w:after="60" w:line="276" w:lineRule="auto"/>
      </w:pPr>
      <w:r>
        <w:rPr>
          <w:rFonts w:ascii="Times New Roman" w:hAnsi="Times New Roman" w:eastAsia="Times New Roman" w:cs="Times New Roman"/>
          <w:sz w:val="24"/>
        </w:rPr>
        <w:t>Câu hỏi quy chế/quy định/học vụ ưu tiên source_type=official_document.</w:t>
      </w:r>
    </w:p>
    <w:p>
      <w:pPr>
        <w:pStyle w:val="ListBullet"/>
        <w:spacing w:after="60" w:line="276" w:lineRule="auto"/>
      </w:pPr>
      <w:r>
        <w:rPr>
          <w:rFonts w:ascii="Times New Roman" w:hAnsi="Times New Roman" w:eastAsia="Times New Roman" w:cs="Times New Roman"/>
          <w:sz w:val="24"/>
        </w:rPr>
        <w:t>Câu hỏi thao tác hệ thống ưu tiên business_document hoặc business_faq_mapping.</w:t>
      </w:r>
    </w:p>
    <w:p>
      <w:pPr>
        <w:pStyle w:val="ListBullet"/>
        <w:spacing w:after="60" w:line="276" w:lineRule="auto"/>
      </w:pPr>
      <w:r>
        <w:rPr>
          <w:rFonts w:ascii="Times New Roman" w:hAnsi="Times New Roman" w:eastAsia="Times New Roman" w:cs="Times New Roman"/>
          <w:sz w:val="24"/>
        </w:rPr>
        <w:t>Website chỉ là fallback khi không có căn cứ đủ tốt từ nội bộ hoặc nghiệp vụ.</w:t>
      </w:r>
    </w:p>
    <w:p>
      <w:pPr>
        <w:pStyle w:val="ListBullet"/>
        <w:spacing w:after="60" w:line="276" w:lineRule="auto"/>
      </w:pPr>
      <w:r>
        <w:rPr>
          <w:rFonts w:ascii="Times New Roman" w:hAnsi="Times New Roman" w:eastAsia="Times New Roman" w:cs="Times New Roman"/>
          <w:sz w:val="24"/>
        </w:rPr>
        <w:t>Internal retrieval truyền filter official_document để tránh lấy nhầm website_uneti trong ChromaDB.</w:t>
      </w:r>
    </w:p>
    <w:p>
      <w:pPr>
        <w:pStyle w:val="ListBullet"/>
        <w:spacing w:after="60" w:line="276" w:lineRule="auto"/>
      </w:pPr>
      <w:r>
        <w:rPr>
          <w:rFonts w:ascii="Times New Roman" w:hAnsi="Times New Roman" w:eastAsia="Times New Roman" w:cs="Times New Roman"/>
          <w:sz w:val="24"/>
        </w:rPr>
        <w:t>Business retrieval vẫn giữ mapping/guided search cho các câu hỏi thao tác.</w:t>
      </w:r>
    </w:p>
    <w:p>
      <w:pPr>
        <w:pStyle w:val="Heading1"/>
      </w:pPr>
      <w:r>
        <w:rPr>
          <w:rFonts w:ascii="Times New Roman" w:hAnsi="Times New Roman" w:eastAsia="Times New Roman" w:cs="Times New Roman"/>
          <w:b/>
          <w:sz w:val="28"/>
        </w:rPr>
        <w:t>7. Cải tiến query expansion và policy profile học vụ</w:t>
      </w:r>
    </w:p>
    <w:p>
      <w:pPr>
        <w:pStyle w:val="Heading2"/>
      </w:pPr>
      <w:r>
        <w:rPr>
          <w:rFonts w:ascii="Times New Roman" w:hAnsi="Times New Roman" w:eastAsia="Times New Roman" w:cs="Times New Roman"/>
          <w:b/>
          <w:sz w:val="26"/>
        </w:rPr>
        <w:t>7.1. Query expansion</w:t>
      </w:r>
    </w:p>
    <w:p>
      <w:pPr>
        <w:pStyle w:val="ListBullet"/>
        <w:spacing w:after="60" w:line="276" w:lineRule="auto"/>
      </w:pPr>
      <w:r>
        <w:rPr>
          <w:rFonts w:ascii="Times New Roman" w:hAnsi="Times New Roman" w:eastAsia="Times New Roman" w:cs="Times New Roman"/>
          <w:sz w:val="24"/>
        </w:rPr>
        <w:t>GPA -&gt; điểm trung bình tích lũy, điểm trung bình học tập, điểm hệ 4.</w:t>
      </w:r>
    </w:p>
    <w:p>
      <w:pPr>
        <w:pStyle w:val="ListBullet"/>
        <w:spacing w:after="60" w:line="276" w:lineRule="auto"/>
      </w:pPr>
      <w:r>
        <w:rPr>
          <w:rFonts w:ascii="Times New Roman" w:hAnsi="Times New Roman" w:eastAsia="Times New Roman" w:cs="Times New Roman"/>
          <w:sz w:val="24"/>
        </w:rPr>
        <w:t>Hủy học phần -&gt; hủy đăng ký học phần, rút bớt học phần, Điều 10, Điều 9.</w:t>
      </w:r>
    </w:p>
    <w:p>
      <w:pPr>
        <w:pStyle w:val="ListBullet"/>
        <w:spacing w:after="60" w:line="276" w:lineRule="auto"/>
      </w:pPr>
      <w:r>
        <w:rPr>
          <w:rFonts w:ascii="Times New Roman" w:hAnsi="Times New Roman" w:eastAsia="Times New Roman" w:cs="Times New Roman"/>
          <w:sz w:val="24"/>
        </w:rPr>
        <w:t>Chuyển trường -&gt; điều kiện chuyển trường, Hiệu trưởng, cùng ngành, nơi cư trú, Điều 28.</w:t>
      </w:r>
    </w:p>
    <w:p>
      <w:pPr>
        <w:pStyle w:val="ListBullet"/>
        <w:spacing w:after="60" w:line="276" w:lineRule="auto"/>
      </w:pPr>
      <w:r>
        <w:rPr>
          <w:rFonts w:ascii="Times New Roman" w:hAnsi="Times New Roman" w:eastAsia="Times New Roman" w:cs="Times New Roman"/>
          <w:sz w:val="24"/>
        </w:rPr>
        <w:t>Cảnh báo học tập -&gt; đăng ký khối lượng học tập, không quá 16 tín chỉ, Điều 9.</w:t>
      </w:r>
    </w:p>
    <w:p>
      <w:pPr>
        <w:pStyle w:val="ListBullet"/>
        <w:spacing w:after="60" w:line="276" w:lineRule="auto"/>
      </w:pPr>
      <w:r>
        <w:rPr>
          <w:rFonts w:ascii="Times New Roman" w:hAnsi="Times New Roman" w:eastAsia="Times New Roman" w:cs="Times New Roman"/>
          <w:sz w:val="24"/>
        </w:rPr>
        <w:t>F/F+ -&gt; thang điểm, điểm chữ, học lại, học đổi, Điều 16 và Điều 11.</w:t>
      </w:r>
    </w:p>
    <w:p>
      <w:pPr>
        <w:pStyle w:val="ListBullet"/>
        <w:spacing w:after="60" w:line="276" w:lineRule="auto"/>
      </w:pPr>
      <w:r>
        <w:rPr>
          <w:rFonts w:ascii="Times New Roman" w:hAnsi="Times New Roman" w:eastAsia="Times New Roman" w:cs="Times New Roman"/>
          <w:sz w:val="24"/>
        </w:rPr>
        <w:t>Tín chỉ -&gt; 15 tiết lý thuyết, 30 tiết thực hành, 45-60 giờ, Điều 2.</w:t>
      </w:r>
    </w:p>
    <w:p>
      <w:pPr>
        <w:pStyle w:val="Heading2"/>
      </w:pPr>
      <w:r>
        <w:rPr>
          <w:rFonts w:ascii="Times New Roman" w:hAnsi="Times New Roman" w:eastAsia="Times New Roman" w:cs="Times New Roman"/>
          <w:b/>
          <w:sz w:val="26"/>
        </w:rPr>
        <w:t>7.2. Policy profile</w:t>
      </w:r>
    </w:p>
    <w:p>
      <w:pPr>
        <w:pStyle w:val="ListBullet"/>
        <w:spacing w:after="60" w:line="276" w:lineRule="auto"/>
      </w:pPr>
      <w:r>
        <w:rPr>
          <w:rFonts w:ascii="Times New Roman" w:hAnsi="Times New Roman" w:eastAsia="Times New Roman" w:cs="Times New Roman"/>
          <w:sz w:val="24"/>
        </w:rPr>
        <w:t>grade_average: câu hỏi về GPA và điểm trung bình.</w:t>
      </w:r>
    </w:p>
    <w:p>
      <w:pPr>
        <w:pStyle w:val="ListBullet"/>
        <w:spacing w:after="60" w:line="276" w:lineRule="auto"/>
      </w:pPr>
      <w:r>
        <w:rPr>
          <w:rFonts w:ascii="Times New Roman" w:hAnsi="Times New Roman" w:eastAsia="Times New Roman" w:cs="Times New Roman"/>
          <w:sz w:val="24"/>
        </w:rPr>
        <w:t>course_registration_change: hủy/rút học phần đã đăng ký.</w:t>
      </w:r>
    </w:p>
    <w:p>
      <w:pPr>
        <w:pStyle w:val="ListBullet"/>
        <w:spacing w:after="60" w:line="276" w:lineRule="auto"/>
      </w:pPr>
      <w:r>
        <w:rPr>
          <w:rFonts w:ascii="Times New Roman" w:hAnsi="Times New Roman" w:eastAsia="Times New Roman" w:cs="Times New Roman"/>
          <w:sz w:val="24"/>
        </w:rPr>
        <w:t>credit_load_warning: sinh viên bị cảnh báo học tập được đăng ký tối đa bao nhiêu tín chỉ.</w:t>
      </w:r>
    </w:p>
    <w:p>
      <w:pPr>
        <w:pStyle w:val="ListBullet"/>
        <w:spacing w:after="60" w:line="276" w:lineRule="auto"/>
      </w:pPr>
      <w:r>
        <w:rPr>
          <w:rFonts w:ascii="Times New Roman" w:hAnsi="Times New Roman" w:eastAsia="Times New Roman" w:cs="Times New Roman"/>
          <w:sz w:val="24"/>
        </w:rPr>
        <w:t>transfer_school: chuyển trường, phân biệt với chuyển chương trình đào tạo.</w:t>
      </w:r>
    </w:p>
    <w:p>
      <w:pPr>
        <w:pStyle w:val="ListBullet"/>
        <w:spacing w:after="60" w:line="276" w:lineRule="auto"/>
      </w:pPr>
      <w:r>
        <w:rPr>
          <w:rFonts w:ascii="Times New Roman" w:hAnsi="Times New Roman" w:eastAsia="Times New Roman" w:cs="Times New Roman"/>
          <w:sz w:val="24"/>
        </w:rPr>
        <w:t>elective_failed_course: học phần tự chọn bị F/F+.</w:t>
      </w:r>
    </w:p>
    <w:p>
      <w:pPr>
        <w:pStyle w:val="ListBullet"/>
        <w:spacing w:after="60" w:line="276" w:lineRule="auto"/>
      </w:pPr>
      <w:r>
        <w:rPr>
          <w:rFonts w:ascii="Times New Roman" w:hAnsi="Times New Roman" w:eastAsia="Times New Roman" w:cs="Times New Roman"/>
          <w:sz w:val="24"/>
        </w:rPr>
        <w:t>f_grade_comparison: so sánh F+ và F.</w:t>
      </w:r>
    </w:p>
    <w:p>
      <w:pPr>
        <w:pStyle w:val="ListBullet"/>
        <w:spacing w:after="60" w:line="276" w:lineRule="auto"/>
      </w:pPr>
      <w:r>
        <w:rPr>
          <w:rFonts w:ascii="Times New Roman" w:hAnsi="Times New Roman" w:eastAsia="Times New Roman" w:cs="Times New Roman"/>
          <w:sz w:val="24"/>
        </w:rPr>
        <w:t>credit_definition: một tín chỉ tương đương bao nhiêu tiết/giờ.</w:t>
      </w:r>
    </w:p>
    <w:p>
      <w:pPr>
        <w:pStyle w:val="ListBullet"/>
        <w:spacing w:after="60" w:line="276" w:lineRule="auto"/>
      </w:pPr>
      <w:r>
        <w:rPr>
          <w:rFonts w:ascii="Times New Roman" w:hAnsi="Times New Roman" w:eastAsia="Times New Roman" w:cs="Times New Roman"/>
          <w:sz w:val="24"/>
        </w:rPr>
        <w:t>attendance_exam_eligibility và absence_permission_comparison: nghỉ học, điểm chuyên cần, cấm thi, nghỉ có phép/không phép.</w:t>
      </w:r>
    </w:p>
    <w:p>
      <w:pPr>
        <w:pStyle w:val="Heading1"/>
      </w:pPr>
      <w:r>
        <w:rPr>
          <w:rFonts w:ascii="Times New Roman" w:hAnsi="Times New Roman" w:eastAsia="Times New Roman" w:cs="Times New Roman"/>
          <w:b/>
          <w:sz w:val="28"/>
        </w:rPr>
        <w:t>8. Cải tiến scoring và chọn nguồn</w:t>
      </w:r>
    </w:p>
    <w:p>
      <w:pPr>
        <w:pStyle w:val="ListBullet"/>
        <w:spacing w:after="60" w:line="276" w:lineRule="auto"/>
      </w:pPr>
      <w:r>
        <w:rPr>
          <w:rFonts w:ascii="Times New Roman" w:hAnsi="Times New Roman" w:eastAsia="Times New Roman" w:cs="Times New Roman"/>
          <w:sz w:val="24"/>
        </w:rPr>
        <w:t>Cộng điểm cho nguồn đúng Điều/Mục, ví dụ Điều 9, Điều 10, Điều 11, Điều 16, Điều 28.</w:t>
      </w:r>
    </w:p>
    <w:p>
      <w:pPr>
        <w:pStyle w:val="ListBullet"/>
        <w:spacing w:after="60" w:line="276" w:lineRule="auto"/>
      </w:pPr>
      <w:r>
        <w:rPr>
          <w:rFonts w:ascii="Times New Roman" w:hAnsi="Times New Roman" w:eastAsia="Times New Roman" w:cs="Times New Roman"/>
          <w:sz w:val="24"/>
        </w:rPr>
        <w:t>Cộng điểm mạnh cho Quy chế đào tạo đại học chính quy 832 khi câu hỏi là sinh viên đại học.</w:t>
      </w:r>
    </w:p>
    <w:p>
      <w:pPr>
        <w:pStyle w:val="ListBullet"/>
        <w:spacing w:after="60" w:line="276" w:lineRule="auto"/>
      </w:pPr>
      <w:r>
        <w:rPr>
          <w:rFonts w:ascii="Times New Roman" w:hAnsi="Times New Roman" w:eastAsia="Times New Roman" w:cs="Times New Roman"/>
          <w:sz w:val="24"/>
        </w:rPr>
        <w:t>Trừ điểm tài liệu thạc sĩ nếu câu hỏi không nhắc thạc sĩ.</w:t>
      </w:r>
    </w:p>
    <w:p>
      <w:pPr>
        <w:pStyle w:val="ListBullet"/>
        <w:spacing w:after="60" w:line="276" w:lineRule="auto"/>
      </w:pPr>
      <w:r>
        <w:rPr>
          <w:rFonts w:ascii="Times New Roman" w:hAnsi="Times New Roman" w:eastAsia="Times New Roman" w:cs="Times New Roman"/>
          <w:sz w:val="24"/>
        </w:rPr>
        <w:t>Trừ điểm nguồn Web Support, thiết bị, phòng học, nghiên cứu khoa học khi câu hỏi thuộc quy chế học vụ.</w:t>
      </w:r>
    </w:p>
    <w:p>
      <w:pPr>
        <w:pStyle w:val="ListBullet"/>
        <w:spacing w:after="60" w:line="276" w:lineRule="auto"/>
      </w:pPr>
      <w:r>
        <w:rPr>
          <w:rFonts w:ascii="Times New Roman" w:hAnsi="Times New Roman" w:eastAsia="Times New Roman" w:cs="Times New Roman"/>
          <w:sz w:val="24"/>
        </w:rPr>
        <w:t>Chặn false positive kiểu câu hỏi cảnh báo học tập nhưng nguồn lại nói thời khóa biểu/lịch học.</w:t>
      </w:r>
    </w:p>
    <w:p>
      <w:pPr>
        <w:pStyle w:val="ListBullet"/>
        <w:spacing w:after="60" w:line="276" w:lineRule="auto"/>
      </w:pPr>
      <w:r>
        <w:rPr>
          <w:rFonts w:ascii="Times New Roman" w:hAnsi="Times New Roman" w:eastAsia="Times New Roman" w:cs="Times New Roman"/>
          <w:sz w:val="24"/>
        </w:rPr>
        <w:t>Không thêm nguồn yếu chỉ để đủ số lượng.</w:t>
      </w:r>
    </w:p>
    <w:p>
      <w:pPr>
        <w:pStyle w:val="Heading1"/>
      </w:pPr>
      <w:r>
        <w:rPr>
          <w:rFonts w:ascii="Times New Roman" w:hAnsi="Times New Roman" w:eastAsia="Times New Roman" w:cs="Times New Roman"/>
          <w:b/>
          <w:sz w:val="28"/>
        </w:rPr>
        <w:t>9. Một số lỗi thực tế đã sửa</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rFonts w:ascii="Times New Roman" w:hAnsi="Times New Roman" w:eastAsia="Times New Roman" w:cs="Times New Roman"/>
                <w:b/>
                <w:sz w:val="22"/>
              </w:rPr>
              <w:t>Câu hỏi</w:t>
            </w:r>
          </w:p>
        </w:tc>
        <w:tc>
          <w:tcPr>
            <w:tcW w:type="dxa" w:w="3216"/>
            <w:vAlign w:val="center"/>
            <w:shd w:fill="D9EAF7"/>
          </w:tcPr>
          <w:p>
            <w:r/>
            <w:r>
              <w:rPr>
                <w:rFonts w:ascii="Times New Roman" w:hAnsi="Times New Roman" w:eastAsia="Times New Roman" w:cs="Times New Roman"/>
                <w:b/>
                <w:sz w:val="22"/>
              </w:rPr>
              <w:t>Vấn đề trước đó</w:t>
            </w:r>
          </w:p>
        </w:tc>
        <w:tc>
          <w:tcPr>
            <w:tcW w:type="dxa" w:w="3216"/>
            <w:vAlign w:val="center"/>
            <w:shd w:fill="D9EAF7"/>
          </w:tcPr>
          <w:p>
            <w:r/>
            <w:r>
              <w:rPr>
                <w:rFonts w:ascii="Times New Roman" w:hAnsi="Times New Roman" w:eastAsia="Times New Roman" w:cs="Times New Roman"/>
                <w:b/>
                <w:sz w:val="22"/>
              </w:rPr>
              <w:t>Cách cải thiện</w:t>
            </w:r>
          </w:p>
        </w:tc>
      </w:tr>
      <w:tr>
        <w:tc>
          <w:tcPr>
            <w:tcW w:type="dxa" w:w="3216"/>
            <w:vAlign w:val="center"/>
          </w:tcPr>
          <w:p>
            <w:r/>
            <w:r>
              <w:rPr>
                <w:rFonts w:ascii="Times New Roman" w:hAnsi="Times New Roman" w:eastAsia="Times New Roman" w:cs="Times New Roman"/>
                <w:b w:val="0"/>
                <w:sz w:val="22"/>
              </w:rPr>
              <w:t>Em đang bị cảnh báo học tập thì tối đa được đăng ký bao nhiêu tín chỉ?</w:t>
            </w:r>
          </w:p>
        </w:tc>
        <w:tc>
          <w:tcPr>
            <w:tcW w:type="dxa" w:w="3216"/>
            <w:vAlign w:val="center"/>
          </w:tcPr>
          <w:p>
            <w:r/>
            <w:r>
              <w:rPr>
                <w:rFonts w:ascii="Times New Roman" w:hAnsi="Times New Roman" w:eastAsia="Times New Roman" w:cs="Times New Roman"/>
                <w:b w:val="0"/>
                <w:sz w:val="22"/>
              </w:rPr>
              <w:t>Bot trả theo mức chung 3/2 số tín chỉ, bỏ qua khoản riêng 16 tín chỉ.</w:t>
            </w:r>
          </w:p>
        </w:tc>
        <w:tc>
          <w:tcPr>
            <w:tcW w:type="dxa" w:w="3216"/>
            <w:vAlign w:val="center"/>
          </w:tcPr>
          <w:p>
            <w:r/>
            <w:r>
              <w:rPr>
                <w:rFonts w:ascii="Times New Roman" w:hAnsi="Times New Roman" w:eastAsia="Times New Roman" w:cs="Times New Roman"/>
                <w:b w:val="0"/>
                <w:sz w:val="22"/>
              </w:rPr>
              <w:t>Thêm profile credit_load_warning và deterministic answer khi có căn cứ “không quá 16 tín chỉ”.</w:t>
            </w:r>
          </w:p>
        </w:tc>
      </w:tr>
      <w:tr>
        <w:tc>
          <w:tcPr>
            <w:tcW w:type="dxa" w:w="3216"/>
            <w:vAlign w:val="center"/>
          </w:tcPr>
          <w:p>
            <w:r/>
            <w:r>
              <w:rPr>
                <w:rFonts w:ascii="Times New Roman" w:hAnsi="Times New Roman" w:eastAsia="Times New Roman" w:cs="Times New Roman"/>
                <w:b w:val="0"/>
                <w:sz w:val="22"/>
              </w:rPr>
              <w:t>Tôi muốn chuyển trường, không phải chuyển chương trình đào tạo</w:t>
            </w:r>
          </w:p>
        </w:tc>
        <w:tc>
          <w:tcPr>
            <w:tcW w:type="dxa" w:w="3216"/>
            <w:vAlign w:val="center"/>
          </w:tcPr>
          <w:p>
            <w:r/>
            <w:r>
              <w:rPr>
                <w:rFonts w:ascii="Times New Roman" w:hAnsi="Times New Roman" w:eastAsia="Times New Roman" w:cs="Times New Roman"/>
                <w:b w:val="0"/>
                <w:sz w:val="22"/>
              </w:rPr>
              <w:t>Tìm được Điều 28 nhưng bị rule lọc rơi rồi fallback sang website.</w:t>
            </w:r>
          </w:p>
        </w:tc>
        <w:tc>
          <w:tcPr>
            <w:tcW w:type="dxa" w:w="3216"/>
            <w:vAlign w:val="center"/>
          </w:tcPr>
          <w:p>
            <w:r/>
            <w:r>
              <w:rPr>
                <w:rFonts w:ascii="Times New Roman" w:hAnsi="Times New Roman" w:eastAsia="Times New Roman" w:cs="Times New Roman"/>
                <w:b w:val="0"/>
                <w:sz w:val="22"/>
              </w:rPr>
              <w:t>Sửa rule lọc “tuyển sinh” chỉ áp dụng trên metadata/tên tài liệu, không loại chunk đúng vì nội dung có từ này.</w:t>
            </w:r>
          </w:p>
        </w:tc>
      </w:tr>
      <w:tr>
        <w:tc>
          <w:tcPr>
            <w:tcW w:type="dxa" w:w="3216"/>
            <w:vAlign w:val="center"/>
          </w:tcPr>
          <w:p>
            <w:r/>
            <w:r>
              <w:rPr>
                <w:rFonts w:ascii="Times New Roman" w:hAnsi="Times New Roman" w:eastAsia="Times New Roman" w:cs="Times New Roman"/>
                <w:b w:val="0"/>
                <w:sz w:val="22"/>
              </w:rPr>
              <w:t>GPA là gì?</w:t>
            </w:r>
          </w:p>
        </w:tc>
        <w:tc>
          <w:tcPr>
            <w:tcW w:type="dxa" w:w="3216"/>
            <w:vAlign w:val="center"/>
          </w:tcPr>
          <w:p>
            <w:r/>
            <w:r>
              <w:rPr>
                <w:rFonts w:ascii="Times New Roman" w:hAnsi="Times New Roman" w:eastAsia="Times New Roman" w:cs="Times New Roman"/>
                <w:b w:val="0"/>
                <w:sz w:val="22"/>
              </w:rPr>
              <w:t>Không khớp tốt với văn bản quy chế.</w:t>
            </w:r>
          </w:p>
        </w:tc>
        <w:tc>
          <w:tcPr>
            <w:tcW w:type="dxa" w:w="3216"/>
            <w:vAlign w:val="center"/>
          </w:tcPr>
          <w:p>
            <w:r/>
            <w:r>
              <w:rPr>
                <w:rFonts w:ascii="Times New Roman" w:hAnsi="Times New Roman" w:eastAsia="Times New Roman" w:cs="Times New Roman"/>
                <w:b w:val="0"/>
                <w:sz w:val="22"/>
              </w:rPr>
              <w:t>Mở rộng GPA thành điểm trung bình tích lũy/điểm hệ 4/tính điểm trung bình.</w:t>
            </w:r>
          </w:p>
        </w:tc>
      </w:tr>
      <w:tr>
        <w:tc>
          <w:tcPr>
            <w:tcW w:type="dxa" w:w="3216"/>
            <w:vAlign w:val="center"/>
          </w:tcPr>
          <w:p>
            <w:r/>
            <w:r>
              <w:rPr>
                <w:rFonts w:ascii="Times New Roman" w:hAnsi="Times New Roman" w:eastAsia="Times New Roman" w:cs="Times New Roman"/>
                <w:b w:val="0"/>
                <w:sz w:val="22"/>
              </w:rPr>
              <w:t>Cách hủy học phần đã đăng ký</w:t>
            </w:r>
          </w:p>
        </w:tc>
        <w:tc>
          <w:tcPr>
            <w:tcW w:type="dxa" w:w="3216"/>
            <w:vAlign w:val="center"/>
          </w:tcPr>
          <w:p>
            <w:r/>
            <w:r>
              <w:rPr>
                <w:rFonts w:ascii="Times New Roman" w:hAnsi="Times New Roman" w:eastAsia="Times New Roman" w:cs="Times New Roman"/>
                <w:b w:val="0"/>
                <w:sz w:val="22"/>
              </w:rPr>
              <w:t>Dễ bị kéo sang nguồn tiếng Anh/chứng chỉ hoặc nguồn nhiễu.</w:t>
            </w:r>
          </w:p>
        </w:tc>
        <w:tc>
          <w:tcPr>
            <w:tcW w:type="dxa" w:w="3216"/>
            <w:vAlign w:val="center"/>
          </w:tcPr>
          <w:p>
            <w:r/>
            <w:r>
              <w:rPr>
                <w:rFonts w:ascii="Times New Roman" w:hAnsi="Times New Roman" w:eastAsia="Times New Roman" w:cs="Times New Roman"/>
                <w:b w:val="0"/>
                <w:sz w:val="22"/>
              </w:rPr>
              <w:t>Map sang rút bớt học phần, hủy đăng ký học phần, Điều 10/Điều 9.</w:t>
            </w:r>
          </w:p>
        </w:tc>
      </w:tr>
      <w:tr>
        <w:tc>
          <w:tcPr>
            <w:tcW w:type="dxa" w:w="3216"/>
            <w:vAlign w:val="center"/>
          </w:tcPr>
          <w:p>
            <w:r/>
            <w:r>
              <w:rPr>
                <w:rFonts w:ascii="Times New Roman" w:hAnsi="Times New Roman" w:eastAsia="Times New Roman" w:cs="Times New Roman"/>
                <w:b w:val="0"/>
                <w:sz w:val="22"/>
              </w:rPr>
              <w:t>F+ và F khác nhau thế nào?</w:t>
            </w:r>
          </w:p>
        </w:tc>
        <w:tc>
          <w:tcPr>
            <w:tcW w:type="dxa" w:w="3216"/>
            <w:vAlign w:val="center"/>
          </w:tcPr>
          <w:p>
            <w:r/>
            <w:r>
              <w:rPr>
                <w:rFonts w:ascii="Times New Roman" w:hAnsi="Times New Roman" w:eastAsia="Times New Roman" w:cs="Times New Roman"/>
                <w:b w:val="0"/>
                <w:sz w:val="22"/>
              </w:rPr>
              <w:t>Dễ trả sai hoặc thiếu căn cứ học lại/học đổi.</w:t>
            </w:r>
          </w:p>
        </w:tc>
        <w:tc>
          <w:tcPr>
            <w:tcW w:type="dxa" w:w="3216"/>
            <w:vAlign w:val="center"/>
          </w:tcPr>
          <w:p>
            <w:r/>
            <w:r>
              <w:rPr>
                <w:rFonts w:ascii="Times New Roman" w:hAnsi="Times New Roman" w:eastAsia="Times New Roman" w:cs="Times New Roman"/>
                <w:b w:val="0"/>
                <w:sz w:val="22"/>
              </w:rPr>
              <w:t>Kết hợp Điều 16 về thang điểm và Điều 11 về học lại/học đổi.</w:t>
            </w:r>
          </w:p>
        </w:tc>
      </w:tr>
      <w:tr>
        <w:tc>
          <w:tcPr>
            <w:tcW w:type="dxa" w:w="3216"/>
            <w:vAlign w:val="center"/>
          </w:tcPr>
          <w:p>
            <w:r/>
            <w:r>
              <w:rPr>
                <w:rFonts w:ascii="Times New Roman" w:hAnsi="Times New Roman" w:eastAsia="Times New Roman" w:cs="Times New Roman"/>
                <w:b w:val="0"/>
                <w:sz w:val="22"/>
              </w:rPr>
              <w:t>Nghỉ học không phép và có phép khác nhau những gì?</w:t>
            </w:r>
          </w:p>
        </w:tc>
        <w:tc>
          <w:tcPr>
            <w:tcW w:type="dxa" w:w="3216"/>
            <w:vAlign w:val="center"/>
          </w:tcPr>
          <w:p>
            <w:r/>
            <w:r>
              <w:rPr>
                <w:rFonts w:ascii="Times New Roman" w:hAnsi="Times New Roman" w:eastAsia="Times New Roman" w:cs="Times New Roman"/>
                <w:b w:val="0"/>
                <w:sz w:val="22"/>
              </w:rPr>
              <w:t>Cần ghép nhiều khía cạnh, không chỉ một chunk.</w:t>
            </w:r>
          </w:p>
        </w:tc>
        <w:tc>
          <w:tcPr>
            <w:tcW w:type="dxa" w:w="3216"/>
            <w:vAlign w:val="center"/>
          </w:tcPr>
          <w:p>
            <w:r/>
            <w:r>
              <w:rPr>
                <w:rFonts w:ascii="Times New Roman" w:hAnsi="Times New Roman" w:eastAsia="Times New Roman" w:cs="Times New Roman"/>
                <w:b w:val="0"/>
                <w:sz w:val="22"/>
              </w:rPr>
              <w:t>Thêm decomposition rule-first và multi-hop retrieval nhiều nguồn.</w:t>
            </w:r>
          </w:p>
        </w:tc>
      </w:tr>
    </w:tbl>
    <w:p>
      <w:pPr>
        <w:pStyle w:val="Heading1"/>
      </w:pPr>
      <w:r>
        <w:rPr>
          <w:rFonts w:ascii="Times New Roman" w:hAnsi="Times New Roman" w:eastAsia="Times New Roman" w:cs="Times New Roman"/>
          <w:b/>
          <w:sz w:val="28"/>
        </w:rPr>
        <w:t>10. Cải tiến prompt và fallback trả lời</w:t>
      </w:r>
    </w:p>
    <w:p>
      <w:pPr>
        <w:pStyle w:val="ListBullet"/>
        <w:spacing w:after="60" w:line="276" w:lineRule="auto"/>
      </w:pPr>
      <w:r>
        <w:rPr>
          <w:rFonts w:ascii="Times New Roman" w:hAnsi="Times New Roman" w:eastAsia="Times New Roman" w:cs="Times New Roman"/>
          <w:sz w:val="24"/>
        </w:rPr>
        <w:t>Prompt/context khuyến khích trả lời dựa trên nhiều nguồn khi context có nhiều evidence liên quan.</w:t>
      </w:r>
    </w:p>
    <w:p>
      <w:pPr>
        <w:pStyle w:val="ListBullet"/>
        <w:spacing w:after="60" w:line="276" w:lineRule="auto"/>
      </w:pPr>
      <w:r>
        <w:rPr>
          <w:rFonts w:ascii="Times New Roman" w:hAnsi="Times New Roman" w:eastAsia="Times New Roman" w:cs="Times New Roman"/>
          <w:sz w:val="24"/>
        </w:rPr>
        <w:t>Nếu context có điều/mục phù hợp, không được dễ dàng trả “không có căn cứ”.</w:t>
      </w:r>
    </w:p>
    <w:p>
      <w:pPr>
        <w:pStyle w:val="ListBullet"/>
        <w:spacing w:after="60" w:line="276" w:lineRule="auto"/>
      </w:pPr>
      <w:r>
        <w:rPr>
          <w:rFonts w:ascii="Times New Roman" w:hAnsi="Times New Roman" w:eastAsia="Times New Roman" w:cs="Times New Roman"/>
          <w:sz w:val="24"/>
        </w:rPr>
        <w:t>Có fallback extractive khi Gemini lỗi hoặc không khả dụng, tận dụng source đã retrieve được.</w:t>
      </w:r>
    </w:p>
    <w:p>
      <w:pPr>
        <w:pStyle w:val="ListBullet"/>
        <w:spacing w:after="60" w:line="276" w:lineRule="auto"/>
      </w:pPr>
      <w:r>
        <w:rPr>
          <w:rFonts w:ascii="Times New Roman" w:hAnsi="Times New Roman" w:eastAsia="Times New Roman" w:cs="Times New Roman"/>
          <w:sz w:val="24"/>
        </w:rPr>
        <w:t>Một số câu nghiệp vụ như đăng ký/hủy thi lại có direct answer khi source Web Support rõ ràng.</w:t>
      </w:r>
    </w:p>
    <w:p>
      <w:pPr>
        <w:pStyle w:val="ListBullet"/>
        <w:spacing w:after="60" w:line="276" w:lineRule="auto"/>
      </w:pPr>
      <w:r>
        <w:rPr>
          <w:rFonts w:ascii="Times New Roman" w:hAnsi="Times New Roman" w:eastAsia="Times New Roman" w:cs="Times New Roman"/>
          <w:sz w:val="24"/>
        </w:rPr>
        <w:t>Câu trả lời cuối vẫn kèm source và sources để frontend/trace hiển thị được nhiều nguồn.</w:t>
      </w:r>
    </w:p>
    <w:p>
      <w:pPr>
        <w:pStyle w:val="Heading1"/>
      </w:pPr>
      <w:r>
        <w:rPr>
          <w:rFonts w:ascii="Times New Roman" w:hAnsi="Times New Roman" w:eastAsia="Times New Roman" w:cs="Times New Roman"/>
          <w:b/>
          <w:sz w:val="28"/>
        </w:rPr>
        <w:t>11. Cải tiến trace và khả năng debug</w:t>
      </w:r>
    </w:p>
    <w:p>
      <w:pPr>
        <w:pStyle w:val="ListBullet"/>
        <w:spacing w:after="60" w:line="276" w:lineRule="auto"/>
      </w:pPr>
      <w:r>
        <w:rPr>
          <w:rFonts w:ascii="Times New Roman" w:hAnsi="Times New Roman" w:eastAsia="Times New Roman" w:cs="Times New Roman"/>
          <w:sz w:val="24"/>
        </w:rPr>
        <w:t>Ghi route/intent được chọn.</w:t>
      </w:r>
    </w:p>
    <w:p>
      <w:pPr>
        <w:pStyle w:val="ListBullet"/>
        <w:spacing w:after="60" w:line="276" w:lineRule="auto"/>
      </w:pPr>
      <w:r>
        <w:rPr>
          <w:rFonts w:ascii="Times New Roman" w:hAnsi="Times New Roman" w:eastAsia="Times New Roman" w:cs="Times New Roman"/>
          <w:sz w:val="24"/>
        </w:rPr>
        <w:t>Ghi retrieval debug cho internal, business, website.</w:t>
      </w:r>
    </w:p>
    <w:p>
      <w:pPr>
        <w:pStyle w:val="ListBullet"/>
        <w:spacing w:after="60" w:line="276" w:lineRule="auto"/>
      </w:pPr>
      <w:r>
        <w:rPr>
          <w:rFonts w:ascii="Times New Roman" w:hAnsi="Times New Roman" w:eastAsia="Times New Roman" w:cs="Times New Roman"/>
          <w:sz w:val="24"/>
        </w:rPr>
        <w:t>Ghi sub-question trong multi-hop.</w:t>
      </w:r>
    </w:p>
    <w:p>
      <w:pPr>
        <w:pStyle w:val="ListBullet"/>
        <w:spacing w:after="60" w:line="276" w:lineRule="auto"/>
      </w:pPr>
      <w:r>
        <w:rPr>
          <w:rFonts w:ascii="Times New Roman" w:hAnsi="Times New Roman" w:eastAsia="Times New Roman" w:cs="Times New Roman"/>
          <w:sz w:val="24"/>
        </w:rPr>
        <w:t>Ghi danh sách nguồn bị reject/accept và lý do.</w:t>
      </w:r>
    </w:p>
    <w:p>
      <w:pPr>
        <w:pStyle w:val="ListBullet"/>
        <w:spacing w:after="60" w:line="276" w:lineRule="auto"/>
      </w:pPr>
      <w:r>
        <w:rPr>
          <w:rFonts w:ascii="Times New Roman" w:hAnsi="Times New Roman" w:eastAsia="Times New Roman" w:cs="Times New Roman"/>
          <w:sz w:val="24"/>
        </w:rPr>
        <w:t>Ghi gemini_call_count để kiểm soát quota.</w:t>
      </w:r>
    </w:p>
    <w:p>
      <w:pPr>
        <w:pStyle w:val="ListBullet"/>
        <w:spacing w:after="60" w:line="276" w:lineRule="auto"/>
      </w:pPr>
      <w:r>
        <w:rPr>
          <w:rFonts w:ascii="Times New Roman" w:hAnsi="Times New Roman" w:eastAsia="Times New Roman" w:cs="Times New Roman"/>
          <w:sz w:val="24"/>
        </w:rPr>
        <w:t>Ghi fallback_decision để biết vì sao rơi sang website hoặc câu trả lời fallback.</w:t>
      </w:r>
    </w:p>
    <w:p>
      <w:pPr>
        <w:pStyle w:val="Heading1"/>
      </w:pPr>
      <w:r>
        <w:rPr>
          <w:rFonts w:ascii="Times New Roman" w:hAnsi="Times New Roman" w:eastAsia="Times New Roman" w:cs="Times New Roman"/>
          <w:b/>
          <w:sz w:val="28"/>
        </w:rPr>
        <w:t>12. Bổ sung kiểm thử tự động</w:t>
      </w:r>
    </w:p>
    <w:p>
      <w:pPr>
        <w:pStyle w:val="ListBullet"/>
        <w:spacing w:after="60" w:line="276" w:lineRule="auto"/>
      </w:pPr>
      <w:r>
        <w:rPr>
          <w:rFonts w:ascii="Times New Roman" w:hAnsi="Times New Roman" w:eastAsia="Times New Roman" w:cs="Times New Roman"/>
          <w:sz w:val="24"/>
        </w:rPr>
        <w:t>tests/test_gemini_client.py: test xoay vòng key và fallback sang key tiếp theo.</w:t>
      </w:r>
    </w:p>
    <w:p>
      <w:pPr>
        <w:pStyle w:val="ListBullet"/>
        <w:spacing w:after="60" w:line="276" w:lineRule="auto"/>
      </w:pPr>
      <w:r>
        <w:rPr>
          <w:rFonts w:ascii="Times New Roman" w:hAnsi="Times New Roman" w:eastAsia="Times New Roman" w:cs="Times New Roman"/>
          <w:sz w:val="24"/>
        </w:rPr>
        <w:t>tests/test_business_faq_mapping.py: test không gọi Gemini retrieval plan trong multi-hop sub-question.</w:t>
      </w:r>
    </w:p>
    <w:p>
      <w:pPr>
        <w:pStyle w:val="ListBullet"/>
        <w:spacing w:after="60" w:line="276" w:lineRule="auto"/>
      </w:pPr>
      <w:r>
        <w:rPr>
          <w:rFonts w:ascii="Times New Roman" w:hAnsi="Times New Roman" w:eastAsia="Times New Roman" w:cs="Times New Roman"/>
          <w:sz w:val="24"/>
        </w:rPr>
        <w:t>tests/test_hybrid_retrieval.py: test query expansion, policy profile và priority nguồn.</w:t>
      </w:r>
    </w:p>
    <w:p>
      <w:pPr>
        <w:pStyle w:val="ListBullet"/>
        <w:spacing w:after="60" w:line="276" w:lineRule="auto"/>
      </w:pPr>
      <w:r>
        <w:rPr>
          <w:rFonts w:ascii="Times New Roman" w:hAnsi="Times New Roman" w:eastAsia="Times New Roman" w:cs="Times New Roman"/>
          <w:sz w:val="24"/>
        </w:rPr>
        <w:t>tests/test_chat_langchain.py: test aggregate routing, chọn nguồn, deterministic answer và fallback.</w:t>
      </w:r>
    </w:p>
    <w:p>
      <w:pPr>
        <w:pStyle w:val="ListBullet"/>
        <w:spacing w:after="60" w:line="276" w:lineRule="auto"/>
      </w:pPr>
      <w:r>
        <w:rPr>
          <w:rFonts w:ascii="Times New Roman" w:hAnsi="Times New Roman" w:eastAsia="Times New Roman" w:cs="Times New Roman"/>
          <w:sz w:val="24"/>
        </w:rPr>
        <w:t>tests/test_query_context_routing.py: test nhận diện context sinh viên/chính sách/thao tác.</w:t>
      </w:r>
    </w:p>
    <w:p>
      <w:pPr>
        <w:pStyle w:val="Heading1"/>
      </w:pPr>
      <w:r>
        <w:rPr>
          <w:rFonts w:ascii="Times New Roman" w:hAnsi="Times New Roman" w:eastAsia="Times New Roman" w:cs="Times New Roman"/>
          <w:b/>
          <w:sz w:val="28"/>
        </w:rPr>
        <w:t>13. Giá trị đạt được</w:t>
      </w:r>
    </w:p>
    <w:p>
      <w:pPr>
        <w:pStyle w:val="ListBullet"/>
        <w:spacing w:after="60" w:line="276" w:lineRule="auto"/>
      </w:pPr>
      <w:r>
        <w:rPr>
          <w:rFonts w:ascii="Times New Roman" w:hAnsi="Times New Roman" w:eastAsia="Times New Roman" w:cs="Times New Roman"/>
          <w:sz w:val="24"/>
        </w:rPr>
        <w:t>Chatbot ổn định hơn khi một Gemini API key hết quota hoặc gặp rate limit.</w:t>
      </w:r>
    </w:p>
    <w:p>
      <w:pPr>
        <w:pStyle w:val="ListBullet"/>
        <w:spacing w:after="60" w:line="276" w:lineRule="auto"/>
      </w:pPr>
      <w:r>
        <w:rPr>
          <w:rFonts w:ascii="Times New Roman" w:hAnsi="Times New Roman" w:eastAsia="Times New Roman" w:cs="Times New Roman"/>
          <w:sz w:val="24"/>
        </w:rPr>
        <w:t>Giảm chi phí/quota bằng cách hạn chế gọi Gemini trong các bước phụ.</w:t>
      </w:r>
    </w:p>
    <w:p>
      <w:pPr>
        <w:pStyle w:val="ListBullet"/>
        <w:spacing w:after="60" w:line="276" w:lineRule="auto"/>
      </w:pPr>
      <w:r>
        <w:rPr>
          <w:rFonts w:ascii="Times New Roman" w:hAnsi="Times New Roman" w:eastAsia="Times New Roman" w:cs="Times New Roman"/>
          <w:sz w:val="24"/>
        </w:rPr>
        <w:t>Tăng khả năng tìm đúng tài liệu chính thức, nhất là Quy chế đào tạo đại học chính quy 832.</w:t>
      </w:r>
    </w:p>
    <w:p>
      <w:pPr>
        <w:pStyle w:val="ListBullet"/>
        <w:spacing w:after="60" w:line="276" w:lineRule="auto"/>
      </w:pPr>
      <w:r>
        <w:rPr>
          <w:rFonts w:ascii="Times New Roman" w:hAnsi="Times New Roman" w:eastAsia="Times New Roman" w:cs="Times New Roman"/>
          <w:sz w:val="24"/>
        </w:rPr>
        <w:t>Giảm nhầm giữa tài liệu đại học, thạc sĩ, tuyển sinh, Web Support và website.</w:t>
      </w:r>
    </w:p>
    <w:p>
      <w:pPr>
        <w:pStyle w:val="ListBullet"/>
        <w:spacing w:after="60" w:line="276" w:lineRule="auto"/>
      </w:pPr>
      <w:r>
        <w:rPr>
          <w:rFonts w:ascii="Times New Roman" w:hAnsi="Times New Roman" w:eastAsia="Times New Roman" w:cs="Times New Roman"/>
          <w:sz w:val="24"/>
        </w:rPr>
        <w:t>Trả lời tốt hơn với các câu hỏi học vụ dùng ngôn ngữ đời thường.</w:t>
      </w:r>
    </w:p>
    <w:p>
      <w:pPr>
        <w:pStyle w:val="ListBullet"/>
        <w:spacing w:after="60" w:line="276" w:lineRule="auto"/>
      </w:pPr>
      <w:r>
        <w:rPr>
          <w:rFonts w:ascii="Times New Roman" w:hAnsi="Times New Roman" w:eastAsia="Times New Roman" w:cs="Times New Roman"/>
          <w:sz w:val="24"/>
        </w:rPr>
        <w:t>Có khả năng ghép nhiều nguồn hơn cho câu hỏi phức tạp.</w:t>
      </w:r>
    </w:p>
    <w:p>
      <w:pPr>
        <w:pStyle w:val="ListBullet"/>
        <w:spacing w:after="60" w:line="276" w:lineRule="auto"/>
      </w:pPr>
      <w:r>
        <w:rPr>
          <w:rFonts w:ascii="Times New Roman" w:hAnsi="Times New Roman" w:eastAsia="Times New Roman" w:cs="Times New Roman"/>
          <w:sz w:val="24"/>
        </w:rPr>
        <w:t>Dễ debug hơn nhờ trace chi tiết và test regression.</w:t>
      </w:r>
    </w:p>
    <w:p>
      <w:pPr>
        <w:pStyle w:val="Heading1"/>
      </w:pPr>
      <w:r>
        <w:rPr>
          <w:rFonts w:ascii="Times New Roman" w:hAnsi="Times New Roman" w:eastAsia="Times New Roman" w:cs="Times New Roman"/>
          <w:b/>
          <w:sz w:val="28"/>
        </w:rPr>
        <w:t>14. Hạn chế và hướng phát triển tiếp</w:t>
      </w:r>
    </w:p>
    <w:p>
      <w:pPr>
        <w:pStyle w:val="ListBullet"/>
        <w:spacing w:after="60" w:line="276" w:lineRule="auto"/>
      </w:pPr>
      <w:r>
        <w:rPr>
          <w:rFonts w:ascii="Times New Roman" w:hAnsi="Times New Roman" w:eastAsia="Times New Roman" w:cs="Times New Roman"/>
          <w:sz w:val="24"/>
        </w:rPr>
        <w:t>Cơ chế API key luân phiên giúp chống lỗi từng key, nhưng không làm tăng quota nếu tất cả key đều cùng hết hạn mức.</w:t>
      </w:r>
    </w:p>
    <w:p>
      <w:pPr>
        <w:pStyle w:val="ListBullet"/>
        <w:spacing w:after="60" w:line="276" w:lineRule="auto"/>
      </w:pPr>
      <w:r>
        <w:rPr>
          <w:rFonts w:ascii="Times New Roman" w:hAnsi="Times New Roman" w:eastAsia="Times New Roman" w:cs="Times New Roman"/>
          <w:sz w:val="24"/>
        </w:rPr>
        <w:t>Một số rule học vụ đang được bổ sung theo lỗi thực tế, cần tiếp tục tổng quát hóa để tránh chồng chéo.</w:t>
      </w:r>
    </w:p>
    <w:p>
      <w:pPr>
        <w:pStyle w:val="ListBullet"/>
        <w:spacing w:after="60" w:line="276" w:lineRule="auto"/>
      </w:pPr>
      <w:r>
        <w:rPr>
          <w:rFonts w:ascii="Times New Roman" w:hAnsi="Times New Roman" w:eastAsia="Times New Roman" w:cs="Times New Roman"/>
          <w:sz w:val="24"/>
        </w:rPr>
        <w:t>Chất lượng trả lời vẫn phụ thuộc vào chất lượng index, metadata và chunking của tài liệu gốc.</w:t>
      </w:r>
    </w:p>
    <w:p>
      <w:pPr>
        <w:pStyle w:val="ListBullet"/>
        <w:spacing w:after="60" w:line="276" w:lineRule="auto"/>
      </w:pPr>
      <w:r>
        <w:rPr>
          <w:rFonts w:ascii="Times New Roman" w:hAnsi="Times New Roman" w:eastAsia="Times New Roman" w:cs="Times New Roman"/>
          <w:sz w:val="24"/>
        </w:rPr>
        <w:t>Cần chạy bộ ground truth đầy đủ để đo điểm trước/sau một cách định lượng.</w:t>
      </w:r>
    </w:p>
    <w:p>
      <w:pPr>
        <w:pStyle w:val="ListBullet"/>
        <w:spacing w:after="60" w:line="276" w:lineRule="auto"/>
      </w:pPr>
      <w:r>
        <w:rPr>
          <w:rFonts w:ascii="Times New Roman" w:hAnsi="Times New Roman" w:eastAsia="Times New Roman" w:cs="Times New Roman"/>
          <w:sz w:val="24"/>
        </w:rPr>
        <w:t>Nên theo dõi trace thực tế để phát hiện thêm nhóm câu hỏi còn chọn sai nguồn.</w:t>
      </w:r>
    </w:p>
    <w:p>
      <w:pPr>
        <w:pStyle w:val="Heading1"/>
      </w:pPr>
      <w:r>
        <w:rPr>
          <w:rFonts w:ascii="Times New Roman" w:hAnsi="Times New Roman" w:eastAsia="Times New Roman" w:cs="Times New Roman"/>
          <w:b/>
          <w:sz w:val="28"/>
        </w:rPr>
        <w:t>15. Kết luận</w:t>
      </w:r>
    </w:p>
    <w:p>
      <w:pPr>
        <w:spacing w:after="120" w:line="276" w:lineRule="auto"/>
      </w:pPr>
      <w:r>
        <w:rPr>
          <w:rFonts w:ascii="Times New Roman" w:hAnsi="Times New Roman" w:eastAsia="Times New Roman" w:cs="Times New Roman"/>
          <w:sz w:val="24"/>
        </w:rPr>
        <w:t>Từ commit thêm API key luân phiên đến hiện tại, chatbot RAG UNETI đã được cải tiến cả về vận hành và chất lượng trả lời. Về vận hành, hệ thống hỗ trợ nhiều Gemini API key, xoay vòng key và fallback khi quota/rate limit. Về chất lượng RAG, hệ thống được bổ sung query expansion, policy profile, scoring theo nguồn, multi-hop retrieval không gọi thêm Gemini ở bước phụ, fallback an toàn và test regression. Nhờ đó chatbot chọn nguồn học vụ chính xác hơn, giảm nhầm nguồn và tiết kiệm quota hơn so với trước.</w:t>
      </w:r>
    </w:p>
    <w:p>
      <w:pPr>
        <w:jc w:val="right"/>
      </w:pPr>
      <w:r>
        <w:rPr>
          <w:rFonts w:ascii="Times New Roman" w:hAnsi="Times New Roman" w:eastAsia="Times New Roman" w:cs="Times New Roman"/>
          <w:i/>
          <w:sz w:val="20"/>
        </w:rPr>
        <w:t>Tài liệu được tạo tự động từ diff Git của dự án.</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