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Entry</w:t>
      </w:r>
      <w:r>
        <w:t xml:space="preserve"> </w:t>
      </w:r>
      <w:r>
        <w:t xml:space="preserve">Barriers</w:t>
      </w:r>
      <w:r>
        <w:t xml:space="preserve"> </w:t>
      </w:r>
      <w:r>
        <w:t xml:space="preserve">in</w:t>
      </w:r>
      <w:r>
        <w:t xml:space="preserve"> </w:t>
      </w:r>
      <w:r>
        <w:t xml:space="preserve">AI</w:t>
      </w:r>
      <w:r>
        <w:t xml:space="preserve"> </w:t>
      </w:r>
      <w:r>
        <w:t xml:space="preserve">Investment</w:t>
      </w:r>
      <w:r>
        <w:t xml:space="preserve"> </w:t>
      </w:r>
      <w:r>
        <w:t xml:space="preserve">Incentives:</w:t>
      </w:r>
      <w:r>
        <w:t xml:space="preserve"> </w:t>
      </w:r>
      <w:r>
        <w:t xml:space="preserve">An</w:t>
      </w:r>
      <w:r>
        <w:t xml:space="preserve"> </w:t>
      </w:r>
      <w:r>
        <w:t xml:space="preserve">Index</w:t>
      </w:r>
      <w:r>
        <w:t xml:space="preserve"> </w:t>
      </w:r>
      <w:r>
        <w:t xml:space="preserve">and</w:t>
      </w:r>
      <w:r>
        <w:t xml:space="preserve"> </w:t>
      </w:r>
      <w:r>
        <w:t xml:space="preserve">Evidence</w:t>
      </w:r>
      <w:r>
        <w:t xml:space="preserve"> </w:t>
      </w:r>
      <w:r>
        <w:t xml:space="preserve">from</w:t>
      </w:r>
      <w:r>
        <w:t xml:space="preserve"> </w:t>
      </w:r>
      <w:r>
        <w:t xml:space="preserve">Four</w:t>
      </w:r>
      <w:r>
        <w:t xml:space="preserve"> </w:t>
      </w:r>
      <w:r>
        <w:t xml:space="preserve">Southeast</w:t>
      </w:r>
      <w:r>
        <w:t xml:space="preserve"> </w:t>
      </w:r>
      <w:r>
        <w:t xml:space="preserve">Asian</w:t>
      </w:r>
      <w:r>
        <w:t xml:space="preserve"> </w:t>
      </w:r>
      <w:r>
        <w:t xml:space="preserve">Economies</w:t>
      </w:r>
    </w:p>
    <w:p>
      <w:pPr>
        <w:pStyle w:val="FirstParagraph"/>
      </w:pPr>
      <w:r>
        <w:rPr>
          <w:bCs/>
          <w:b/>
        </w:rPr>
        <w:t xml:space="preserve">Journal:</w:t>
      </w:r>
      <w:r>
        <w:t xml:space="preserve"> </w:t>
      </w:r>
      <w:r>
        <w:t xml:space="preserve">Transnational Corporations (UNCTAD)</w:t>
      </w:r>
    </w:p>
    <w:p>
      <w:pPr>
        <w:pStyle w:val="BodyText"/>
      </w:pPr>
      <w:r>
        <w:rPr>
          <w:bCs/>
          <w:b/>
        </w:rPr>
        <w:t xml:space="preserve">Authors</w:t>
      </w:r>
    </w:p>
    <w:p>
      <w:pPr>
        <w:pStyle w:val="BodyText"/>
      </w:pPr>
      <w:r>
        <w:t xml:space="preserve">Quang-Vinh Dang (corresponding author), British University Vietnam, Ecopark, Van Giang, Hung Yen, Viet Nam. Email: vinh.dq4@buv.edu.vn. Telephone: [AUTHORS TO ADD]. ORCID: 0000-0002-3877-8024</w:t>
      </w:r>
    </w:p>
    <w:p>
      <w:pPr>
        <w:pStyle w:val="BodyText"/>
      </w:pPr>
      <w:r>
        <w:t xml:space="preserve">Thi-Hong-Hanh Nguyen, Banking Academy of Viet Nam, 12 Chua Boc Street, Dong Da District, Hanoi, Viet Nam. Email: hanh.nth1@hvnh.edu.vn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entry barriers; incentive design; investment incentives; artificial intelligence; data centres; Southeast Asia</w:t>
      </w:r>
    </w:p>
    <w:p>
      <w:pPr>
        <w:pStyle w:val="BodyText"/>
      </w:pPr>
      <w:r>
        <w:rPr>
          <w:bCs/>
          <w:b/>
        </w:rPr>
        <w:t xml:space="preserve">JEL codes:</w:t>
      </w:r>
      <w:r>
        <w:t xml:space="preserve"> </w:t>
      </w:r>
      <w:r>
        <w:t xml:space="preserve">F21, F23, H25, L52, O25</w:t>
      </w:r>
    </w:p>
    <w:p>
      <w:pPr>
        <w:pStyle w:val="BodyText"/>
      </w:pPr>
      <w:r>
        <w:rPr>
          <w:bCs/>
          <w:b/>
        </w:rPr>
        <w:t xml:space="preserve">Duplicate submission:</w:t>
      </w:r>
      <w:r>
        <w:t xml:space="preserve"> </w:t>
      </w:r>
      <w:r>
        <w:t xml:space="preserve">The manuscript has not been published or submitted elsewhere and will not be submitted elsewhere until the editorial process has ended or the manuscript has been withdrawn.</w:t>
      </w:r>
    </w:p>
    <w:p>
      <w:pPr>
        <w:pStyle w:val="BodyText"/>
      </w:pPr>
      <w:r>
        <w:rPr>
          <w:bCs/>
          <w:b/>
        </w:rPr>
        <w:t xml:space="preserve">Conflicts of interest:</w:t>
      </w:r>
      <w:r>
        <w:t xml:space="preserve"> </w:t>
      </w:r>
      <w:r>
        <w:t xml:space="preserve">The authors have no conflict of interest to declare.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No funding was obtained for the reported work.</w:t>
      </w:r>
    </w:p>
    <w:p>
      <w:pPr>
        <w:pStyle w:val="BodyText"/>
      </w:pPr>
      <w:r>
        <w:rPr>
          <w:bCs/>
          <w:b/>
        </w:rPr>
        <w:t xml:space="preserve">Authors’ contributions:</w:t>
      </w:r>
      <w:r>
        <w:t xml:space="preserve"> </w:t>
      </w:r>
      <w:r>
        <w:t xml:space="preserve">Quang-Vinh Dang developed the conceptual framework, research design and methodology, collected and coded the legal texts, analysed and interpreted the data, and wrote the first draft. Thi-Hong-Hanh Nguyen contributed to the research design, checked the sources and coding, contributed to the interpretation of the findings, and revised the manuscript.</w:t>
      </w:r>
    </w:p>
    <w:p>
      <w:pPr>
        <w:pStyle w:val="BodyText"/>
      </w:pPr>
      <w:r>
        <w:rPr>
          <w:bCs/>
          <w:b/>
        </w:rPr>
        <w:t xml:space="preserve">Data:</w:t>
      </w:r>
      <w:r>
        <w:t xml:space="preserve"> </w:t>
      </w:r>
      <w:r>
        <w:t xml:space="preserve">The instrument-level coding, index scoring, viability model, analysis code and collected project records are provided as supplementary material.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 w:eastAsia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cs="Times New Roman" w:eastAsia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 w:eastAsia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cs="Times New Roman" w:eastAsia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cs="Times New Roman" w:eastAsia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Entry Barriers in AI Investment Incentives: An Index and Evidence from Four Southeast Asian Economies</dc:title>
  <dc:creator/>
  <cp:keywords/>
  <dcterms:created xsi:type="dcterms:W3CDTF">2026-10-26T04:26:57Z</dcterms:created>
  <dcterms:modified xsi:type="dcterms:W3CDTF">2026-10-26T04:26:57Z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