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812D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Smart Monitoring Functions</w:t>
      </w:r>
    </w:p>
    <w:p w14:paraId="287F9B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Accuracy</w:t>
      </w:r>
      <w:r>
        <w:rPr>
          <w:rFonts w:hint="default" w:ascii="Arial" w:hAnsi="Arial" w:cs="Arial"/>
        </w:rPr>
        <w:t xml:space="preserve">: Our metering accuracy can reach </w:t>
      </w:r>
      <w:r>
        <w:rPr>
          <w:rStyle w:val="6"/>
          <w:rFonts w:hint="default" w:ascii="Arial" w:hAnsi="Arial" w:cs="Arial"/>
        </w:rPr>
        <w:t>±1%</w:t>
      </w:r>
      <w:r>
        <w:rPr>
          <w:rFonts w:hint="default" w:ascii="Arial" w:hAnsi="Arial" w:cs="Arial"/>
        </w:rPr>
        <w:t xml:space="preserve">, which meets high-level power monitoring requirements. </w:t>
      </w:r>
    </w:p>
    <w:p w14:paraId="7DC181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Hot-swappable</w:t>
      </w:r>
      <w:r>
        <w:rPr>
          <w:rFonts w:hint="default" w:ascii="Arial" w:hAnsi="Arial" w:cs="Arial"/>
        </w:rPr>
        <w:t xml:space="preserve">: The control module supports </w:t>
      </w:r>
      <w:r>
        <w:rPr>
          <w:rStyle w:val="6"/>
          <w:rFonts w:hint="default" w:ascii="Arial" w:hAnsi="Arial" w:cs="Arial"/>
        </w:rPr>
        <w:t>hot-swapping</w:t>
      </w:r>
      <w:r>
        <w:rPr>
          <w:rFonts w:hint="default" w:ascii="Arial" w:hAnsi="Arial" w:cs="Arial"/>
        </w:rPr>
        <w:t xml:space="preserve">, allowing replacement without powering off the system. </w:t>
      </w:r>
    </w:p>
    <w:p w14:paraId="4C7CB6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Protocol Support</w:t>
      </w:r>
      <w:r>
        <w:rPr>
          <w:rFonts w:hint="default" w:ascii="Arial" w:hAnsi="Arial" w:cs="Arial"/>
        </w:rPr>
        <w:t xml:space="preserve">: Supports </w:t>
      </w:r>
      <w:r>
        <w:rPr>
          <w:rStyle w:val="6"/>
          <w:rFonts w:hint="default" w:ascii="Arial" w:hAnsi="Arial" w:cs="Arial"/>
        </w:rPr>
        <w:t>SNMP v1/v2/v3, Modbus RTU/TCP, and MQTT</w:t>
      </w:r>
      <w:r>
        <w:rPr>
          <w:rFonts w:hint="default" w:ascii="Arial" w:hAnsi="Arial" w:cs="Arial"/>
        </w:rPr>
        <w:t xml:space="preserve">, ensuring compatibility with most DCIM or monitoring systems. </w:t>
      </w:r>
    </w:p>
    <w:p w14:paraId="31B7CF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Sensor Expansion</w:t>
      </w:r>
      <w:r>
        <w:rPr>
          <w:rFonts w:hint="default" w:ascii="Arial" w:hAnsi="Arial" w:cs="Arial"/>
        </w:rPr>
        <w:t xml:space="preserve">: Supports cascading of </w:t>
      </w:r>
      <w:r>
        <w:rPr>
          <w:rStyle w:val="6"/>
          <w:rFonts w:hint="default" w:ascii="Arial" w:hAnsi="Arial" w:cs="Arial"/>
        </w:rPr>
        <w:t>temperature &amp; humidity, water leakage, and smoke sensors</w:t>
      </w:r>
      <w:r>
        <w:rPr>
          <w:rFonts w:hint="default" w:ascii="Arial" w:hAnsi="Arial" w:cs="Arial"/>
        </w:rPr>
        <w:t xml:space="preserve">. </w:t>
      </w:r>
    </w:p>
    <w:p w14:paraId="7BA0DA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PDU Cascading</w:t>
      </w:r>
      <w:r>
        <w:rPr>
          <w:rFonts w:hint="default" w:ascii="Arial" w:hAnsi="Arial" w:cs="Arial"/>
        </w:rPr>
        <w:t xml:space="preserve">: Up to </w:t>
      </w:r>
      <w:r>
        <w:rPr>
          <w:rStyle w:val="6"/>
          <w:rFonts w:hint="default" w:ascii="Arial" w:hAnsi="Arial" w:cs="Arial"/>
        </w:rPr>
        <w:t>128 PDUs</w:t>
      </w:r>
      <w:r>
        <w:rPr>
          <w:rFonts w:hint="default" w:ascii="Arial" w:hAnsi="Arial" w:cs="Arial"/>
        </w:rPr>
        <w:t xml:space="preserve"> can be connected in one network. </w:t>
      </w:r>
    </w:p>
    <w:p w14:paraId="05E8EA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Alarm Function</w:t>
      </w:r>
      <w:r>
        <w:rPr>
          <w:rFonts w:hint="default" w:ascii="Arial" w:hAnsi="Arial" w:cs="Arial"/>
        </w:rPr>
        <w:t xml:space="preserve">: Email alarm is available when faults occur (after configuration). </w:t>
      </w:r>
    </w:p>
    <w:p w14:paraId="1CC71FE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👉 Compared to typical solutions in the market, our system focuses on </w:t>
      </w:r>
      <w:r>
        <w:rPr>
          <w:rStyle w:val="6"/>
          <w:rFonts w:hint="default" w:ascii="Arial" w:hAnsi="Arial" w:cs="Arial"/>
        </w:rPr>
        <w:t>higher compatibility, scalability, and stable communication performance</w:t>
      </w:r>
      <w:r>
        <w:rPr>
          <w:rFonts w:hint="default" w:ascii="Arial" w:hAnsi="Arial" w:cs="Arial"/>
        </w:rPr>
        <w:t>.</w:t>
      </w:r>
    </w:p>
    <w:p w14:paraId="5C2D2424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5ED3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Copper Bar Welding Technology</w:t>
      </w:r>
    </w:p>
    <w:p w14:paraId="300A74F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is one of the key factors affecting PDU reliability and safety.</w:t>
      </w:r>
    </w:p>
    <w:p w14:paraId="19B263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Integrated Copper Bar Design</w:t>
      </w:r>
      <w:r>
        <w:rPr>
          <w:rFonts w:hint="default" w:ascii="Arial" w:hAnsi="Arial" w:cs="Arial"/>
        </w:rPr>
        <w:t>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Provides </w:t>
      </w:r>
      <w:r>
        <w:rPr>
          <w:rStyle w:val="6"/>
          <w:rFonts w:hint="default" w:ascii="Arial" w:hAnsi="Arial" w:cs="Arial"/>
        </w:rPr>
        <w:t>higher current capacity, lower resistance, and reduced heat generation</w:t>
      </w:r>
      <w:r>
        <w:rPr>
          <w:rFonts w:hint="default" w:ascii="Arial" w:hAnsi="Arial" w:cs="Arial"/>
        </w:rPr>
        <w:t xml:space="preserve"> compared to cable connections. </w:t>
      </w:r>
    </w:p>
    <w:p w14:paraId="2C1B5E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Precision Spot Welding (instead of soldering)</w:t>
      </w:r>
      <w:r>
        <w:rPr>
          <w:rFonts w:hint="default" w:ascii="Arial" w:hAnsi="Arial" w:cs="Arial"/>
        </w:rPr>
        <w:t>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We use </w:t>
      </w:r>
      <w:r>
        <w:rPr>
          <w:rStyle w:val="6"/>
          <w:rFonts w:hint="default" w:ascii="Arial" w:hAnsi="Arial" w:cs="Arial"/>
        </w:rPr>
        <w:t>manual precision spot welding</w:t>
      </w:r>
      <w:r>
        <w:rPr>
          <w:rFonts w:hint="default" w:ascii="Arial" w:hAnsi="Arial" w:cs="Arial"/>
        </w:rPr>
        <w:t xml:space="preserve">, which offers: </w:t>
      </w:r>
    </w:p>
    <w:p w14:paraId="764D484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Lower contact resistance </w:t>
      </w:r>
    </w:p>
    <w:p w14:paraId="6022940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Better high-temperature resistance </w:t>
      </w:r>
    </w:p>
    <w:p w14:paraId="426EC3C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More stable connection under high load </w:t>
      </w:r>
    </w:p>
    <w:p w14:paraId="1A0404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Manual Visual Inspection</w:t>
      </w:r>
      <w:r>
        <w:rPr>
          <w:rFonts w:hint="default" w:ascii="Arial" w:hAnsi="Arial" w:cs="Arial"/>
        </w:rPr>
        <w:t>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Each welding point is </w:t>
      </w:r>
      <w:r>
        <w:rPr>
          <w:rStyle w:val="6"/>
          <w:rFonts w:hint="default" w:ascii="Arial" w:hAnsi="Arial" w:cs="Arial"/>
        </w:rPr>
        <w:t>visually inspected</w:t>
      </w:r>
      <w:r>
        <w:rPr>
          <w:rFonts w:hint="default" w:ascii="Arial" w:hAnsi="Arial" w:cs="Arial"/>
        </w:rPr>
        <w:t xml:space="preserve"> to avoid cold joints or weak connections. </w:t>
      </w:r>
    </w:p>
    <w:p w14:paraId="616EA5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Structural Advantage</w:t>
      </w:r>
      <w:r>
        <w:rPr>
          <w:rFonts w:hint="default" w:ascii="Arial" w:hAnsi="Arial" w:cs="Arial"/>
        </w:rPr>
        <w:t>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A more </w:t>
      </w:r>
      <w:r>
        <w:rPr>
          <w:rStyle w:val="6"/>
          <w:rFonts w:hint="default" w:ascii="Arial" w:hAnsi="Arial" w:cs="Arial"/>
        </w:rPr>
        <w:t>compact and robust structure</w:t>
      </w:r>
      <w:r>
        <w:rPr>
          <w:rFonts w:hint="default" w:ascii="Arial" w:hAnsi="Arial" w:cs="Arial"/>
        </w:rPr>
        <w:t xml:space="preserve">, reducing the risk of short circuits. </w:t>
      </w:r>
      <w:bookmarkStart w:id="0" w:name="_GoBack"/>
      <w:bookmarkEnd w:id="0"/>
    </w:p>
    <w:p w14:paraId="60BD47A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👉 Compared to many standard PDUs using wire connections and soldering, this design ensures </w:t>
      </w:r>
      <w:r>
        <w:rPr>
          <w:rStyle w:val="6"/>
          <w:rFonts w:hint="default" w:ascii="Arial" w:hAnsi="Arial" w:cs="Arial"/>
        </w:rPr>
        <w:t>higher reliability and longer service life</w:t>
      </w:r>
      <w:r>
        <w:rPr>
          <w:rFonts w:hint="default" w:ascii="Arial" w:hAnsi="Arial" w:cs="Arial"/>
        </w:rPr>
        <w:t>, especially under high current conditions</w:t>
      </w:r>
    </w:p>
    <w:p w14:paraId="569FFAA9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C8939C7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B99FE0"/>
    <w:multiLevelType w:val="multilevel"/>
    <w:tmpl w:val="12B99F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8A13836"/>
    <w:multiLevelType w:val="multilevel"/>
    <w:tmpl w:val="58A138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6D36DA"/>
    <w:rsid w:val="1FE74328"/>
    <w:rsid w:val="476D36DA"/>
    <w:rsid w:val="4793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2026-04-21T01:46:00Z</dcterms:created>
  <dc:creator>丁日</dc:creator>
  <cp:lastModifiedBy>丁日</cp:lastModifiedBy>
  <dcterms:modified xsi:type="dcterms:W3CDTF">2026-04-21T02:16:33Z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AAF299DB51ED4455A54AC8FE5DC9A868_13</vt:lpwstr>
  </property>
  <property fmtid="{D5CDD505-2E9C-101B-9397-08002B2CF9AE}" pid="4" name="KSOTemplateDocerSaveRecord">
    <vt:lpwstr>eyJoZGlkIjoiYjNhYTliZWZlODc0MTY0NTQ3ZDVhMDFkMWUxYzM2MGIiLCJ1c2VySWQiOiIzMTA1MTY3MTQifQ==</vt:lpwstr>
  </property>
</Properties>
</file>