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E4EC" w14:textId="77777777" w:rsidR="00144AD7" w:rsidRPr="00144AD7" w:rsidRDefault="00144AD7" w:rsidP="009569E3">
      <w:pPr>
        <w:spacing w:line="360" w:lineRule="auto"/>
        <w:ind w:left="850" w:right="850"/>
        <w:jc w:val="center"/>
        <w:rPr>
          <w:rFonts w:ascii="Arial" w:hAnsi="Arial" w:cs="Arial"/>
          <w:b/>
          <w:bCs/>
        </w:rPr>
      </w:pPr>
      <w:r w:rsidRPr="00144AD7">
        <w:rPr>
          <w:rFonts w:ascii="Arial" w:hAnsi="Arial" w:cs="Arial"/>
          <w:b/>
          <w:bCs/>
        </w:rPr>
        <w:t>Narrative Report</w:t>
      </w:r>
    </w:p>
    <w:p w14:paraId="7D2BE402" w14:textId="77777777" w:rsidR="00144AD7" w:rsidRPr="00144AD7" w:rsidRDefault="00144AD7" w:rsidP="00271718">
      <w:pPr>
        <w:spacing w:line="360" w:lineRule="auto"/>
        <w:ind w:left="850" w:right="850"/>
        <w:jc w:val="both"/>
        <w:rPr>
          <w:rFonts w:ascii="Arial" w:hAnsi="Arial" w:cs="Arial"/>
        </w:rPr>
      </w:pPr>
    </w:p>
    <w:p w14:paraId="17D71C5D" w14:textId="77777777" w:rsidR="00144AD7" w:rsidRPr="00144AD7" w:rsidRDefault="00144AD7" w:rsidP="00271718">
      <w:pPr>
        <w:spacing w:line="360" w:lineRule="auto"/>
        <w:ind w:left="850" w:right="850"/>
        <w:jc w:val="both"/>
        <w:rPr>
          <w:rFonts w:ascii="Arial" w:hAnsi="Arial" w:cs="Arial"/>
        </w:rPr>
      </w:pPr>
      <w:r w:rsidRPr="00144AD7">
        <w:rPr>
          <w:rFonts w:ascii="Arial" w:hAnsi="Arial" w:cs="Arial"/>
        </w:rPr>
        <w:t xml:space="preserve">Name: </w:t>
      </w:r>
      <w:r w:rsidRPr="00144AD7">
        <w:rPr>
          <w:rFonts w:ascii="Arial" w:hAnsi="Arial" w:cs="Arial"/>
          <w:b/>
          <w:bCs/>
        </w:rPr>
        <w:t>Mark Kevin C. Regio</w:t>
      </w:r>
    </w:p>
    <w:p w14:paraId="3267D1F6" w14:textId="77777777" w:rsidR="00144AD7" w:rsidRPr="00144AD7" w:rsidRDefault="00144AD7" w:rsidP="00271718">
      <w:pPr>
        <w:spacing w:line="360" w:lineRule="auto"/>
        <w:ind w:left="850" w:right="850"/>
        <w:jc w:val="both"/>
        <w:rPr>
          <w:rFonts w:ascii="Arial" w:hAnsi="Arial" w:cs="Arial"/>
        </w:rPr>
      </w:pPr>
      <w:r w:rsidRPr="00144AD7">
        <w:rPr>
          <w:rFonts w:ascii="Arial" w:hAnsi="Arial" w:cs="Arial"/>
        </w:rPr>
        <w:t xml:space="preserve">Program &amp; Course: </w:t>
      </w:r>
      <w:r w:rsidRPr="00144AD7">
        <w:rPr>
          <w:rFonts w:ascii="Arial" w:hAnsi="Arial" w:cs="Arial"/>
          <w:b/>
          <w:bCs/>
        </w:rPr>
        <w:t>DICT – 3</w:t>
      </w:r>
    </w:p>
    <w:p w14:paraId="53EE8A5B" w14:textId="2E9BE1CD" w:rsidR="00144AD7" w:rsidRDefault="00144AD7" w:rsidP="00271718">
      <w:pPr>
        <w:spacing w:line="360" w:lineRule="auto"/>
        <w:ind w:left="850" w:right="850"/>
        <w:jc w:val="both"/>
        <w:rPr>
          <w:rFonts w:ascii="Arial" w:hAnsi="Arial" w:cs="Arial"/>
        </w:rPr>
      </w:pPr>
    </w:p>
    <w:p w14:paraId="2D324B45" w14:textId="77777777" w:rsidR="00271718" w:rsidRPr="00144AD7" w:rsidRDefault="00271718" w:rsidP="00271718">
      <w:pPr>
        <w:spacing w:line="360" w:lineRule="auto"/>
        <w:ind w:left="850" w:right="850"/>
        <w:jc w:val="both"/>
        <w:rPr>
          <w:rFonts w:ascii="Arial" w:hAnsi="Arial" w:cs="Arial"/>
        </w:rPr>
      </w:pPr>
    </w:p>
    <w:p w14:paraId="013EA38C" w14:textId="77777777" w:rsidR="00144AD7" w:rsidRPr="00144AD7" w:rsidRDefault="00144AD7" w:rsidP="00271718">
      <w:pPr>
        <w:spacing w:line="360" w:lineRule="auto"/>
        <w:ind w:left="850" w:right="850"/>
        <w:jc w:val="both"/>
        <w:rPr>
          <w:rFonts w:ascii="Arial" w:hAnsi="Arial" w:cs="Arial"/>
          <w:b/>
          <w:bCs/>
        </w:rPr>
      </w:pPr>
      <w:r w:rsidRPr="00144AD7">
        <w:rPr>
          <w:rFonts w:ascii="Arial" w:hAnsi="Arial" w:cs="Arial"/>
          <w:b/>
          <w:bCs/>
        </w:rPr>
        <w:t>I. Introduction</w:t>
      </w:r>
    </w:p>
    <w:p w14:paraId="50126739" w14:textId="5B4771AC" w:rsidR="00144AD7" w:rsidRDefault="00045A7E" w:rsidP="00271718">
      <w:pPr>
        <w:spacing w:line="360" w:lineRule="auto"/>
        <w:ind w:left="850" w:right="850"/>
        <w:jc w:val="both"/>
        <w:rPr>
          <w:rFonts w:ascii="Arial" w:hAnsi="Arial" w:cs="Arial"/>
        </w:rPr>
      </w:pPr>
      <w:r>
        <w:rPr>
          <w:rFonts w:ascii="Arial" w:hAnsi="Arial" w:cs="Arial"/>
        </w:rPr>
        <w:t xml:space="preserve">At </w:t>
      </w:r>
      <w:r w:rsidRPr="00045A7E">
        <w:rPr>
          <w:rFonts w:ascii="Arial" w:hAnsi="Arial" w:cs="Arial"/>
        </w:rPr>
        <w:t xml:space="preserve">the Governor Helen Tan Covered Court, PUP </w:t>
      </w:r>
      <w:proofErr w:type="spellStart"/>
      <w:r w:rsidRPr="00045A7E">
        <w:rPr>
          <w:rFonts w:ascii="Arial" w:hAnsi="Arial" w:cs="Arial"/>
        </w:rPr>
        <w:t>Mulanay</w:t>
      </w:r>
      <w:proofErr w:type="spellEnd"/>
      <w:r w:rsidRPr="00045A7E">
        <w:rPr>
          <w:rFonts w:ascii="Arial" w:hAnsi="Arial" w:cs="Arial"/>
        </w:rPr>
        <w:t xml:space="preserve"> Branch, on June 16, 2023, from 8:00 AM to 5:00 PM for the Series 2 OJT Career Development event titled "Alignment of Students' Career Path Line from Theories to Practice." This transformative gathering aims to bridge the gap between theoretical knowledge and practical application, offering aspiring </w:t>
      </w:r>
      <w:r w:rsidRPr="00045A7E">
        <w:rPr>
          <w:rFonts w:ascii="Arial" w:hAnsi="Arial" w:cs="Arial"/>
        </w:rPr>
        <w:t>professional’s</w:t>
      </w:r>
      <w:r w:rsidRPr="00045A7E">
        <w:rPr>
          <w:rFonts w:ascii="Arial" w:hAnsi="Arial" w:cs="Arial"/>
        </w:rPr>
        <w:t xml:space="preserve"> valuable insights and hands-on experiences. Engage with industry experts, seasoned professionals, and esteemed speakers, participate in workshops, interactive sessions, and panel discussions, and explore the seamless integration of theories and practices in various fields. Come and empower the next generation of professionals as we foster an atmosphere of collaboration and equip students with the tools needed to excel in their chosen careers.</w:t>
      </w:r>
    </w:p>
    <w:p w14:paraId="4A7BDF19" w14:textId="10E73F0E" w:rsidR="00045A7E" w:rsidRDefault="00045A7E" w:rsidP="00271718">
      <w:pPr>
        <w:spacing w:line="360" w:lineRule="auto"/>
        <w:ind w:left="850" w:right="850"/>
        <w:jc w:val="both"/>
        <w:rPr>
          <w:rFonts w:ascii="Arial" w:hAnsi="Arial" w:cs="Arial"/>
        </w:rPr>
      </w:pPr>
    </w:p>
    <w:p w14:paraId="126AB017" w14:textId="77777777" w:rsidR="00271718" w:rsidRPr="00144AD7" w:rsidRDefault="00271718" w:rsidP="00271718">
      <w:pPr>
        <w:spacing w:line="360" w:lineRule="auto"/>
        <w:ind w:left="850" w:right="850"/>
        <w:jc w:val="both"/>
        <w:rPr>
          <w:rFonts w:ascii="Arial" w:hAnsi="Arial" w:cs="Arial"/>
        </w:rPr>
      </w:pPr>
    </w:p>
    <w:p w14:paraId="6D0ED816" w14:textId="77777777" w:rsidR="00144AD7" w:rsidRPr="00144AD7" w:rsidRDefault="00144AD7" w:rsidP="00271718">
      <w:pPr>
        <w:spacing w:line="360" w:lineRule="auto"/>
        <w:ind w:left="850" w:right="850"/>
        <w:jc w:val="both"/>
        <w:rPr>
          <w:rFonts w:ascii="Arial" w:hAnsi="Arial" w:cs="Arial"/>
          <w:b/>
          <w:bCs/>
        </w:rPr>
      </w:pPr>
      <w:r w:rsidRPr="00144AD7">
        <w:rPr>
          <w:rFonts w:ascii="Arial" w:hAnsi="Arial" w:cs="Arial"/>
          <w:b/>
          <w:bCs/>
        </w:rPr>
        <w:t>II. Narration of Events:</w:t>
      </w:r>
    </w:p>
    <w:p w14:paraId="6D84B0C9" w14:textId="77777777" w:rsidR="00144AD7" w:rsidRPr="00144AD7" w:rsidRDefault="00144AD7" w:rsidP="00271718">
      <w:pPr>
        <w:spacing w:line="360" w:lineRule="auto"/>
        <w:ind w:left="850" w:right="850"/>
        <w:jc w:val="both"/>
        <w:rPr>
          <w:rFonts w:ascii="Arial" w:hAnsi="Arial" w:cs="Arial"/>
        </w:rPr>
      </w:pPr>
    </w:p>
    <w:p w14:paraId="768F6350" w14:textId="49D3E814" w:rsidR="00144AD7" w:rsidRDefault="00271718" w:rsidP="00271718">
      <w:pPr>
        <w:spacing w:line="360" w:lineRule="auto"/>
        <w:ind w:left="850" w:right="850"/>
        <w:jc w:val="both"/>
        <w:rPr>
          <w:rFonts w:ascii="Arial" w:hAnsi="Arial" w:cs="Arial"/>
        </w:rPr>
      </w:pPr>
      <w:r w:rsidRPr="00271718">
        <w:rPr>
          <w:rFonts w:ascii="Arial" w:hAnsi="Arial" w:cs="Arial"/>
        </w:rPr>
        <w:t xml:space="preserve">The Series 2 OJT Career Development event unfolds with a solemn prayer and the stirring rendition of the national anthem, setting the stage for a day of growth and inspiration. Ms. </w:t>
      </w:r>
      <w:proofErr w:type="spellStart"/>
      <w:r w:rsidRPr="00271718">
        <w:rPr>
          <w:rFonts w:ascii="Arial" w:hAnsi="Arial" w:cs="Arial"/>
        </w:rPr>
        <w:t>Huryettha</w:t>
      </w:r>
      <w:proofErr w:type="spellEnd"/>
      <w:r w:rsidRPr="00271718">
        <w:rPr>
          <w:rFonts w:ascii="Arial" w:hAnsi="Arial" w:cs="Arial"/>
        </w:rPr>
        <w:t xml:space="preserve"> D. Marasigan, our OJT and QA Coordinator, extends a warm welcome to all participants, fueling the atmosphere with excitement and anticipation. Dr. Michael R. Babao, the first speaker, delves into the "Exploration on Student Career Development," offering valuable insights and guidance to navigate the vast realm of career choices. Asst. Prof. Gilberto L. Olicia follows, emphasizing the importance of critical thinking and problem-solving for career development. Asst. Prof. Abel L. </w:t>
      </w:r>
      <w:proofErr w:type="spellStart"/>
      <w:r w:rsidRPr="00271718">
        <w:rPr>
          <w:rFonts w:ascii="Arial" w:hAnsi="Arial" w:cs="Arial"/>
        </w:rPr>
        <w:t>Pelandiana</w:t>
      </w:r>
      <w:proofErr w:type="spellEnd"/>
      <w:r w:rsidRPr="00271718">
        <w:rPr>
          <w:rFonts w:ascii="Arial" w:hAnsi="Arial" w:cs="Arial"/>
        </w:rPr>
        <w:t xml:space="preserve"> sheds light on leveraging information communication technology (ICT) for career growth, while Dr. Noel </w:t>
      </w:r>
      <w:proofErr w:type="spellStart"/>
      <w:r w:rsidRPr="00271718">
        <w:rPr>
          <w:rFonts w:ascii="Arial" w:hAnsi="Arial" w:cs="Arial"/>
        </w:rPr>
        <w:t>Lenerd</w:t>
      </w:r>
      <w:proofErr w:type="spellEnd"/>
      <w:r w:rsidRPr="00271718">
        <w:rPr>
          <w:rFonts w:ascii="Arial" w:hAnsi="Arial" w:cs="Arial"/>
        </w:rPr>
        <w:t xml:space="preserve"> J. Robledo shares his experiences in </w:t>
      </w:r>
      <w:r w:rsidRPr="00271718">
        <w:rPr>
          <w:rFonts w:ascii="Arial" w:hAnsi="Arial" w:cs="Arial"/>
        </w:rPr>
        <w:lastRenderedPageBreak/>
        <w:t>mentoring and learning. Ms. Ma. Leila R. Aguila inspires us with her stories of volunteer work and development research.</w:t>
      </w:r>
      <w:r>
        <w:rPr>
          <w:rFonts w:ascii="Arial" w:hAnsi="Arial" w:cs="Arial"/>
        </w:rPr>
        <w:t xml:space="preserve"> </w:t>
      </w:r>
      <w:proofErr w:type="gramStart"/>
      <w:r w:rsidR="009569E3">
        <w:rPr>
          <w:rFonts w:ascii="Arial" w:hAnsi="Arial" w:cs="Arial"/>
        </w:rPr>
        <w:t>And,</w:t>
      </w:r>
      <w:proofErr w:type="gramEnd"/>
      <w:r>
        <w:rPr>
          <w:rFonts w:ascii="Arial" w:hAnsi="Arial" w:cs="Arial"/>
        </w:rPr>
        <w:t xml:space="preserve"> the certificates of every speaker after the discussion of their topic.</w:t>
      </w:r>
      <w:r w:rsidRPr="00271718">
        <w:rPr>
          <w:rFonts w:ascii="Arial" w:hAnsi="Arial" w:cs="Arial"/>
        </w:rPr>
        <w:t xml:space="preserve"> The event culminates with heartfelt closing remarks by HJelmar M. Abulencia, leaving us with gratitude and renewed determination to apply the knowledge gained on our career journeys</w:t>
      </w:r>
      <w:r w:rsidRPr="00271718">
        <w:rPr>
          <w:rFonts w:ascii="Arial" w:hAnsi="Arial" w:cs="Arial"/>
        </w:rPr>
        <w:t>.</w:t>
      </w:r>
    </w:p>
    <w:p w14:paraId="64AEFAEC" w14:textId="7314D93F" w:rsidR="009569E3" w:rsidRPr="00271718" w:rsidRDefault="009569E3" w:rsidP="00271718">
      <w:pPr>
        <w:spacing w:line="360" w:lineRule="auto"/>
        <w:ind w:left="850" w:right="850"/>
        <w:jc w:val="both"/>
        <w:rPr>
          <w:rFonts w:ascii="Arial" w:hAnsi="Arial" w:cs="Arial"/>
        </w:rPr>
      </w:pPr>
      <w:r>
        <w:rPr>
          <w:noProof/>
        </w:rPr>
        <w:drawing>
          <wp:anchor distT="0" distB="0" distL="114300" distR="114300" simplePos="0" relativeHeight="251659264" behindDoc="0" locked="0" layoutInCell="1" allowOverlap="1" wp14:anchorId="620619D9" wp14:editId="49818103">
            <wp:simplePos x="0" y="0"/>
            <wp:positionH relativeFrom="page">
              <wp:posOffset>4396740</wp:posOffset>
            </wp:positionH>
            <wp:positionV relativeFrom="paragraph">
              <wp:posOffset>35560</wp:posOffset>
            </wp:positionV>
            <wp:extent cx="2065020" cy="1553845"/>
            <wp:effectExtent l="0" t="0" r="0" b="8255"/>
            <wp:wrapSquare wrapText="bothSides"/>
            <wp:docPr id="404760713"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5020" cy="1553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D55A426" wp14:editId="62411FE0">
            <wp:simplePos x="0" y="0"/>
            <wp:positionH relativeFrom="column">
              <wp:posOffset>1052195</wp:posOffset>
            </wp:positionH>
            <wp:positionV relativeFrom="paragraph">
              <wp:posOffset>57870</wp:posOffset>
            </wp:positionV>
            <wp:extent cx="2075293" cy="1562100"/>
            <wp:effectExtent l="0" t="0" r="1270" b="0"/>
            <wp:wrapSquare wrapText="bothSides"/>
            <wp:docPr id="1438225022"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5293"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8273AF" w14:textId="4AF31863" w:rsidR="00144AD7" w:rsidRDefault="00144AD7" w:rsidP="00271718">
      <w:pPr>
        <w:spacing w:line="360" w:lineRule="auto"/>
        <w:ind w:left="850" w:right="850"/>
        <w:jc w:val="both"/>
        <w:rPr>
          <w:rFonts w:ascii="Arial" w:hAnsi="Arial" w:cs="Arial"/>
        </w:rPr>
      </w:pPr>
    </w:p>
    <w:p w14:paraId="4272974B" w14:textId="73793F89" w:rsidR="00144AD7" w:rsidRDefault="00144AD7" w:rsidP="00271718">
      <w:pPr>
        <w:spacing w:line="360" w:lineRule="auto"/>
        <w:ind w:left="850" w:right="850"/>
        <w:jc w:val="both"/>
        <w:rPr>
          <w:rFonts w:ascii="Arial" w:hAnsi="Arial" w:cs="Arial"/>
        </w:rPr>
      </w:pPr>
    </w:p>
    <w:p w14:paraId="089381BD" w14:textId="3B0BF436" w:rsidR="009569E3" w:rsidRDefault="009569E3" w:rsidP="00271718">
      <w:pPr>
        <w:spacing w:line="360" w:lineRule="auto"/>
        <w:ind w:left="850" w:right="850"/>
        <w:jc w:val="both"/>
        <w:rPr>
          <w:rFonts w:ascii="Arial" w:hAnsi="Arial" w:cs="Arial"/>
        </w:rPr>
      </w:pPr>
    </w:p>
    <w:p w14:paraId="71326427" w14:textId="44009C87" w:rsidR="009569E3" w:rsidRDefault="009569E3" w:rsidP="00271718">
      <w:pPr>
        <w:spacing w:line="360" w:lineRule="auto"/>
        <w:ind w:left="850" w:right="850"/>
        <w:jc w:val="both"/>
        <w:rPr>
          <w:rFonts w:ascii="Arial" w:hAnsi="Arial" w:cs="Arial"/>
        </w:rPr>
      </w:pPr>
      <w:r>
        <w:rPr>
          <w:noProof/>
        </w:rPr>
        <w:drawing>
          <wp:anchor distT="0" distB="0" distL="114300" distR="114300" simplePos="0" relativeHeight="251661312" behindDoc="0" locked="0" layoutInCell="1" allowOverlap="1" wp14:anchorId="0B6444A4" wp14:editId="0BBEEC00">
            <wp:simplePos x="0" y="0"/>
            <wp:positionH relativeFrom="page">
              <wp:posOffset>4396740</wp:posOffset>
            </wp:positionH>
            <wp:positionV relativeFrom="paragraph">
              <wp:posOffset>334010</wp:posOffset>
            </wp:positionV>
            <wp:extent cx="2095500" cy="1572260"/>
            <wp:effectExtent l="0" t="0" r="0" b="8890"/>
            <wp:wrapSquare wrapText="bothSides"/>
            <wp:docPr id="2114227628"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5500" cy="1572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65D880" w14:textId="02A9B43A" w:rsidR="009569E3" w:rsidRDefault="009569E3" w:rsidP="00271718">
      <w:pPr>
        <w:spacing w:line="360" w:lineRule="auto"/>
        <w:ind w:left="850" w:right="850"/>
        <w:jc w:val="both"/>
        <w:rPr>
          <w:rFonts w:ascii="Arial" w:hAnsi="Arial" w:cs="Arial"/>
        </w:rPr>
      </w:pPr>
      <w:r>
        <w:rPr>
          <w:noProof/>
        </w:rPr>
        <w:drawing>
          <wp:anchor distT="0" distB="0" distL="114300" distR="114300" simplePos="0" relativeHeight="251660288" behindDoc="0" locked="0" layoutInCell="1" allowOverlap="1" wp14:anchorId="090CD4CC" wp14:editId="678BBF18">
            <wp:simplePos x="0" y="0"/>
            <wp:positionH relativeFrom="page">
              <wp:posOffset>1607820</wp:posOffset>
            </wp:positionH>
            <wp:positionV relativeFrom="paragraph">
              <wp:posOffset>52705</wp:posOffset>
            </wp:positionV>
            <wp:extent cx="2072640" cy="1555750"/>
            <wp:effectExtent l="0" t="0" r="3810" b="6350"/>
            <wp:wrapSquare wrapText="bothSides"/>
            <wp:docPr id="92801816"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2640" cy="155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634CD9" w14:textId="6EC2D8B5" w:rsidR="009569E3" w:rsidRDefault="009569E3" w:rsidP="00271718">
      <w:pPr>
        <w:spacing w:line="360" w:lineRule="auto"/>
        <w:ind w:left="850" w:right="850"/>
        <w:jc w:val="both"/>
        <w:rPr>
          <w:rFonts w:ascii="Arial" w:hAnsi="Arial" w:cs="Arial"/>
        </w:rPr>
      </w:pPr>
    </w:p>
    <w:p w14:paraId="7E184518" w14:textId="77777777" w:rsidR="009569E3" w:rsidRDefault="009569E3" w:rsidP="00271718">
      <w:pPr>
        <w:spacing w:line="360" w:lineRule="auto"/>
        <w:ind w:left="850" w:right="850"/>
        <w:jc w:val="both"/>
        <w:rPr>
          <w:rFonts w:ascii="Arial" w:hAnsi="Arial" w:cs="Arial"/>
        </w:rPr>
      </w:pPr>
    </w:p>
    <w:p w14:paraId="74D2AFFE" w14:textId="51DA2AA9" w:rsidR="009569E3" w:rsidRDefault="009569E3" w:rsidP="00271718">
      <w:pPr>
        <w:spacing w:line="360" w:lineRule="auto"/>
        <w:ind w:left="850" w:right="850"/>
        <w:jc w:val="both"/>
        <w:rPr>
          <w:rFonts w:ascii="Arial" w:hAnsi="Arial" w:cs="Arial"/>
          <w:b/>
          <w:bCs/>
        </w:rPr>
      </w:pPr>
    </w:p>
    <w:p w14:paraId="6500E435" w14:textId="77777777" w:rsidR="009569E3" w:rsidRDefault="009569E3" w:rsidP="00271718">
      <w:pPr>
        <w:spacing w:line="360" w:lineRule="auto"/>
        <w:ind w:left="850" w:right="850"/>
        <w:jc w:val="both"/>
        <w:rPr>
          <w:rFonts w:ascii="Arial" w:hAnsi="Arial" w:cs="Arial"/>
          <w:b/>
          <w:bCs/>
        </w:rPr>
      </w:pPr>
    </w:p>
    <w:p w14:paraId="1A2BC8DE" w14:textId="77777777" w:rsidR="009569E3" w:rsidRDefault="009569E3" w:rsidP="00271718">
      <w:pPr>
        <w:spacing w:line="360" w:lineRule="auto"/>
        <w:ind w:left="850" w:right="850"/>
        <w:jc w:val="both"/>
        <w:rPr>
          <w:rFonts w:ascii="Arial" w:hAnsi="Arial" w:cs="Arial"/>
          <w:b/>
          <w:bCs/>
        </w:rPr>
      </w:pPr>
    </w:p>
    <w:p w14:paraId="3D75F412" w14:textId="6E3FA1B7" w:rsidR="00144AD7" w:rsidRPr="00144AD7" w:rsidRDefault="00144AD7" w:rsidP="00271718">
      <w:pPr>
        <w:spacing w:line="360" w:lineRule="auto"/>
        <w:ind w:left="850" w:right="850"/>
        <w:jc w:val="both"/>
        <w:rPr>
          <w:rFonts w:ascii="Arial" w:hAnsi="Arial" w:cs="Arial"/>
          <w:b/>
          <w:bCs/>
        </w:rPr>
      </w:pPr>
      <w:r w:rsidRPr="00144AD7">
        <w:rPr>
          <w:rFonts w:ascii="Arial" w:hAnsi="Arial" w:cs="Arial"/>
          <w:b/>
          <w:bCs/>
        </w:rPr>
        <w:t>Knowledge / Learning Acquired:</w:t>
      </w:r>
    </w:p>
    <w:p w14:paraId="24B75537" w14:textId="21F21815" w:rsidR="00144AD7" w:rsidRDefault="00271718" w:rsidP="00271718">
      <w:pPr>
        <w:spacing w:line="360" w:lineRule="auto"/>
        <w:ind w:left="850" w:right="850"/>
        <w:jc w:val="both"/>
        <w:rPr>
          <w:rFonts w:ascii="Arial" w:hAnsi="Arial" w:cs="Arial"/>
        </w:rPr>
      </w:pPr>
      <w:r>
        <w:rPr>
          <w:rFonts w:ascii="Arial" w:hAnsi="Arial" w:cs="Arial"/>
        </w:rPr>
        <w:t xml:space="preserve">Durind the seminar in series 2 OJT Career development I </w:t>
      </w:r>
      <w:r w:rsidRPr="00271718">
        <w:rPr>
          <w:rFonts w:ascii="Arial" w:hAnsi="Arial" w:cs="Arial"/>
        </w:rPr>
        <w:t xml:space="preserve">gained a deep understanding of the exploration of student career development, guided by Dr. Michael R. Babao. Asst. Prof. Gilberto L. Olicia equipped them with critical thinking and problem-solving skills crucial for career advancement. The insights shared by Asst. Prof. Abel L. </w:t>
      </w:r>
      <w:proofErr w:type="spellStart"/>
      <w:r w:rsidRPr="00271718">
        <w:rPr>
          <w:rFonts w:ascii="Arial" w:hAnsi="Arial" w:cs="Arial"/>
        </w:rPr>
        <w:t>Pelandiana</w:t>
      </w:r>
      <w:proofErr w:type="spellEnd"/>
      <w:r w:rsidRPr="00271718">
        <w:rPr>
          <w:rFonts w:ascii="Arial" w:hAnsi="Arial" w:cs="Arial"/>
        </w:rPr>
        <w:t xml:space="preserve"> regarding information communication technology (ICT) opened new avenues for professional growth. Dr. Noel </w:t>
      </w:r>
      <w:proofErr w:type="spellStart"/>
      <w:r w:rsidRPr="00271718">
        <w:rPr>
          <w:rFonts w:ascii="Arial" w:hAnsi="Arial" w:cs="Arial"/>
        </w:rPr>
        <w:t>Lenerd</w:t>
      </w:r>
      <w:proofErr w:type="spellEnd"/>
      <w:r w:rsidRPr="00271718">
        <w:rPr>
          <w:rFonts w:ascii="Arial" w:hAnsi="Arial" w:cs="Arial"/>
        </w:rPr>
        <w:t xml:space="preserve"> J. Robledo's experiences in mentoring and learning provided a wealth of guidance, while Ms. Ma. Leila R. Aguila's stories of volunteer work and development research inspired them to make a positive impact. Armed with this newfound knowledge, participants departed the event with a heightened sense of readiness and determination to navigate their career paths successfully.</w:t>
      </w:r>
    </w:p>
    <w:p w14:paraId="5F929A2B" w14:textId="16315AD6" w:rsidR="00271718" w:rsidRDefault="00271718" w:rsidP="00271718">
      <w:pPr>
        <w:spacing w:line="360" w:lineRule="auto"/>
        <w:ind w:left="850" w:right="850"/>
        <w:jc w:val="both"/>
        <w:rPr>
          <w:rFonts w:ascii="Arial" w:hAnsi="Arial" w:cs="Arial"/>
        </w:rPr>
      </w:pPr>
    </w:p>
    <w:p w14:paraId="7E7676D7" w14:textId="77777777" w:rsidR="00271718" w:rsidRPr="00144AD7" w:rsidRDefault="00271718" w:rsidP="00271718">
      <w:pPr>
        <w:spacing w:line="360" w:lineRule="auto"/>
        <w:ind w:left="850" w:right="850"/>
        <w:jc w:val="both"/>
        <w:rPr>
          <w:rFonts w:ascii="Arial" w:hAnsi="Arial" w:cs="Arial"/>
          <w:b/>
          <w:bCs/>
        </w:rPr>
      </w:pPr>
    </w:p>
    <w:p w14:paraId="284CD5D4" w14:textId="77777777" w:rsidR="00144AD7" w:rsidRPr="00144AD7" w:rsidRDefault="00144AD7" w:rsidP="00271718">
      <w:pPr>
        <w:spacing w:line="360" w:lineRule="auto"/>
        <w:ind w:left="850" w:right="850"/>
        <w:jc w:val="both"/>
        <w:rPr>
          <w:rFonts w:ascii="Arial" w:hAnsi="Arial" w:cs="Arial"/>
          <w:b/>
          <w:bCs/>
        </w:rPr>
      </w:pPr>
      <w:r w:rsidRPr="00144AD7">
        <w:rPr>
          <w:rFonts w:ascii="Arial" w:hAnsi="Arial" w:cs="Arial"/>
          <w:b/>
          <w:bCs/>
        </w:rPr>
        <w:lastRenderedPageBreak/>
        <w:t>III. Recommendations / Learning Suggestions:</w:t>
      </w:r>
    </w:p>
    <w:p w14:paraId="26B3FE5C" w14:textId="77777777" w:rsidR="00144AD7" w:rsidRPr="00144AD7" w:rsidRDefault="00144AD7" w:rsidP="00271718">
      <w:pPr>
        <w:spacing w:line="360" w:lineRule="auto"/>
        <w:ind w:left="850" w:right="850"/>
        <w:jc w:val="both"/>
        <w:rPr>
          <w:rFonts w:ascii="Arial" w:hAnsi="Arial" w:cs="Arial"/>
        </w:rPr>
      </w:pPr>
    </w:p>
    <w:p w14:paraId="0E241F1D" w14:textId="16EEFEC0" w:rsidR="000A3DEE" w:rsidRPr="00271718" w:rsidRDefault="00271718" w:rsidP="00271718">
      <w:pPr>
        <w:spacing w:line="360" w:lineRule="auto"/>
        <w:ind w:left="850" w:right="850"/>
        <w:jc w:val="both"/>
        <w:rPr>
          <w:rFonts w:ascii="Arial" w:hAnsi="Arial" w:cs="Arial"/>
        </w:rPr>
      </w:pPr>
      <w:r w:rsidRPr="00271718">
        <w:rPr>
          <w:rFonts w:ascii="Arial" w:hAnsi="Arial" w:cs="Arial"/>
        </w:rPr>
        <w:t xml:space="preserve">I would like to </w:t>
      </w:r>
      <w:r w:rsidRPr="00271718">
        <w:rPr>
          <w:rFonts w:ascii="Arial" w:hAnsi="Arial" w:cs="Arial"/>
        </w:rPr>
        <w:t>thanks</w:t>
      </w:r>
      <w:r w:rsidRPr="00271718">
        <w:rPr>
          <w:rFonts w:ascii="Arial" w:hAnsi="Arial" w:cs="Arial"/>
        </w:rPr>
        <w:t xml:space="preserve"> to the seminar organizers and convey my sincere appreciation for the invaluable information shared. As an OJT student, I am filled with confidence knowing that the knowledge I have acquired, as well as that of my fellow participants, will greatly benefit us in our forthcoming experiences.</w:t>
      </w:r>
    </w:p>
    <w:sectPr w:rsidR="000A3DEE" w:rsidRPr="00271718" w:rsidSect="009569E3">
      <w:headerReference w:type="default" r:id="rId11"/>
      <w:pgSz w:w="12474" w:h="15876" w:code="1"/>
      <w:pgMar w:top="567" w:right="567" w:bottom="567" w:left="85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2294A" w14:textId="77777777" w:rsidR="00D8201D" w:rsidRDefault="00D8201D" w:rsidP="00144AD7">
      <w:pPr>
        <w:spacing w:after="0" w:line="240" w:lineRule="auto"/>
      </w:pPr>
      <w:r>
        <w:separator/>
      </w:r>
    </w:p>
  </w:endnote>
  <w:endnote w:type="continuationSeparator" w:id="0">
    <w:p w14:paraId="6524642D" w14:textId="77777777" w:rsidR="00D8201D" w:rsidRDefault="00D8201D" w:rsidP="0014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28C27" w14:textId="77777777" w:rsidR="00D8201D" w:rsidRDefault="00D8201D" w:rsidP="00144AD7">
      <w:pPr>
        <w:spacing w:after="0" w:line="240" w:lineRule="auto"/>
      </w:pPr>
      <w:r>
        <w:separator/>
      </w:r>
    </w:p>
  </w:footnote>
  <w:footnote w:type="continuationSeparator" w:id="0">
    <w:p w14:paraId="7E1A0F9C" w14:textId="77777777" w:rsidR="00D8201D" w:rsidRDefault="00D8201D" w:rsidP="00144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C78F8" w14:textId="77777777" w:rsidR="009569E3" w:rsidRPr="009569E3" w:rsidRDefault="009569E3" w:rsidP="009569E3">
    <w:pPr>
      <w:spacing w:after="0" w:line="240" w:lineRule="auto"/>
      <w:jc w:val="center"/>
      <w:rPr>
        <w:rFonts w:ascii="Arial" w:hAnsi="Arial" w:cs="Arial"/>
        <w:b/>
        <w:bCs/>
      </w:rPr>
    </w:pPr>
    <w:r w:rsidRPr="009569E3">
      <w:rPr>
        <w:rFonts w:ascii="Arial" w:hAnsi="Arial" w:cs="Arial"/>
        <w:b/>
        <w:bCs/>
      </w:rPr>
      <w:t>Polytechnic University of the Philippines (PUP)</w:t>
    </w:r>
  </w:p>
  <w:p w14:paraId="576E3C0B" w14:textId="77777777" w:rsidR="009569E3" w:rsidRPr="009569E3" w:rsidRDefault="009569E3" w:rsidP="009569E3">
    <w:pPr>
      <w:spacing w:after="0" w:line="240" w:lineRule="auto"/>
      <w:jc w:val="center"/>
      <w:rPr>
        <w:rFonts w:ascii="Arial" w:hAnsi="Arial" w:cs="Arial"/>
      </w:rPr>
    </w:pPr>
    <w:r w:rsidRPr="009569E3">
      <w:rPr>
        <w:rFonts w:ascii="Arial" w:hAnsi="Arial" w:cs="Arial"/>
      </w:rPr>
      <w:t xml:space="preserve">PUP </w:t>
    </w:r>
    <w:proofErr w:type="spellStart"/>
    <w:r w:rsidRPr="009569E3">
      <w:rPr>
        <w:rFonts w:ascii="Arial" w:hAnsi="Arial" w:cs="Arial"/>
      </w:rPr>
      <w:t>Mulanay</w:t>
    </w:r>
    <w:proofErr w:type="spellEnd"/>
    <w:r w:rsidRPr="009569E3">
      <w:rPr>
        <w:rFonts w:ascii="Arial" w:hAnsi="Arial" w:cs="Arial"/>
      </w:rPr>
      <w:t xml:space="preserve"> Branch</w:t>
    </w:r>
  </w:p>
  <w:p w14:paraId="6409EC8E" w14:textId="77777777" w:rsidR="009569E3" w:rsidRPr="009569E3" w:rsidRDefault="009569E3" w:rsidP="009569E3">
    <w:pPr>
      <w:spacing w:after="0" w:line="240" w:lineRule="auto"/>
      <w:jc w:val="center"/>
      <w:rPr>
        <w:rFonts w:ascii="Arial" w:hAnsi="Arial" w:cs="Arial"/>
      </w:rPr>
    </w:pPr>
    <w:r w:rsidRPr="009569E3">
      <w:rPr>
        <w:rFonts w:ascii="Arial" w:hAnsi="Arial" w:cs="Arial"/>
      </w:rPr>
      <w:t xml:space="preserve">Bondoc Peninsula Hi-way. </w:t>
    </w:r>
    <w:proofErr w:type="spellStart"/>
    <w:r w:rsidRPr="009569E3">
      <w:rPr>
        <w:rFonts w:ascii="Arial" w:hAnsi="Arial" w:cs="Arial"/>
      </w:rPr>
      <w:t>Brgy</w:t>
    </w:r>
    <w:proofErr w:type="spellEnd"/>
    <w:r w:rsidRPr="009569E3">
      <w:rPr>
        <w:rFonts w:ascii="Arial" w:hAnsi="Arial" w:cs="Arial"/>
      </w:rPr>
      <w:t xml:space="preserve">. Sta. Rosa. </w:t>
    </w:r>
    <w:proofErr w:type="spellStart"/>
    <w:r w:rsidRPr="009569E3">
      <w:rPr>
        <w:rFonts w:ascii="Arial" w:hAnsi="Arial" w:cs="Arial"/>
      </w:rPr>
      <w:t>Gumaca</w:t>
    </w:r>
    <w:proofErr w:type="spellEnd"/>
    <w:r w:rsidRPr="009569E3">
      <w:rPr>
        <w:rFonts w:ascii="Arial" w:hAnsi="Arial" w:cs="Arial"/>
      </w:rPr>
      <w:t xml:space="preserve"> – Pitogo – </w:t>
    </w:r>
    <w:proofErr w:type="spellStart"/>
    <w:r w:rsidRPr="009569E3">
      <w:rPr>
        <w:rFonts w:ascii="Arial" w:hAnsi="Arial" w:cs="Arial"/>
      </w:rPr>
      <w:t>Mulanay</w:t>
    </w:r>
    <w:proofErr w:type="spellEnd"/>
    <w:r w:rsidRPr="009569E3">
      <w:rPr>
        <w:rFonts w:ascii="Arial" w:hAnsi="Arial" w:cs="Arial"/>
      </w:rPr>
      <w:t xml:space="preserve"> – San Narciso Rd.</w:t>
    </w:r>
  </w:p>
  <w:p w14:paraId="7F3AD90B" w14:textId="77777777" w:rsidR="009569E3" w:rsidRPr="009569E3" w:rsidRDefault="009569E3" w:rsidP="009569E3">
    <w:pPr>
      <w:spacing w:after="0" w:line="240" w:lineRule="auto"/>
      <w:jc w:val="center"/>
      <w:rPr>
        <w:rFonts w:ascii="Arial" w:hAnsi="Arial" w:cs="Arial"/>
      </w:rPr>
    </w:pPr>
    <w:proofErr w:type="spellStart"/>
    <w:r w:rsidRPr="009569E3">
      <w:rPr>
        <w:rFonts w:ascii="Arial" w:hAnsi="Arial" w:cs="Arial"/>
      </w:rPr>
      <w:t>Mulanay</w:t>
    </w:r>
    <w:proofErr w:type="spellEnd"/>
    <w:r w:rsidRPr="009569E3">
      <w:rPr>
        <w:rFonts w:ascii="Arial" w:hAnsi="Arial" w:cs="Arial"/>
      </w:rPr>
      <w:t>, Quezon</w:t>
    </w:r>
  </w:p>
  <w:p w14:paraId="17760288" w14:textId="66C11705" w:rsidR="009569E3" w:rsidRDefault="009569E3">
    <w:pPr>
      <w:pStyle w:val="Header"/>
      <w:pBdr>
        <w:bottom w:val="double" w:sz="6" w:space="1" w:color="auto"/>
      </w:pBdr>
      <w:rPr>
        <w:b/>
        <w:bCs/>
      </w:rPr>
    </w:pPr>
  </w:p>
  <w:p w14:paraId="58969A3B" w14:textId="77777777" w:rsidR="009569E3" w:rsidRPr="009569E3" w:rsidRDefault="009569E3">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741A"/>
    <w:multiLevelType w:val="hybridMultilevel"/>
    <w:tmpl w:val="084EF2BC"/>
    <w:lvl w:ilvl="0" w:tplc="31E8EEA6">
      <w:start w:val="2"/>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80602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08C"/>
    <w:rsid w:val="00045A7E"/>
    <w:rsid w:val="000A3DEE"/>
    <w:rsid w:val="00144AD7"/>
    <w:rsid w:val="001B4EE3"/>
    <w:rsid w:val="00271718"/>
    <w:rsid w:val="009569E3"/>
    <w:rsid w:val="00CA608C"/>
    <w:rsid w:val="00D8201D"/>
    <w:rsid w:val="00EA7C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A1A02"/>
  <w15:chartTrackingRefBased/>
  <w15:docId w15:val="{96392E35-9D7B-4ED6-98FC-F61A53EF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AD7"/>
  </w:style>
  <w:style w:type="paragraph" w:styleId="Footer">
    <w:name w:val="footer"/>
    <w:basedOn w:val="Normal"/>
    <w:link w:val="FooterChar"/>
    <w:uiPriority w:val="99"/>
    <w:unhideWhenUsed/>
    <w:rsid w:val="00144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AD7"/>
  </w:style>
  <w:style w:type="paragraph" w:styleId="ListParagraph">
    <w:name w:val="List Paragraph"/>
    <w:basedOn w:val="Normal"/>
    <w:uiPriority w:val="34"/>
    <w:qFormat/>
    <w:rsid w:val="00144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Kevin Regio</dc:creator>
  <cp:keywords/>
  <dc:description/>
  <cp:lastModifiedBy>Mark Kevin Regio</cp:lastModifiedBy>
  <cp:revision>2</cp:revision>
  <dcterms:created xsi:type="dcterms:W3CDTF">2023-06-19T03:12:00Z</dcterms:created>
  <dcterms:modified xsi:type="dcterms:W3CDTF">2023-06-19T03:12:00Z</dcterms:modified>
</cp:coreProperties>
</file>