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185F" w14:textId="6008DA2A" w:rsidR="00C61467" w:rsidRDefault="0032214E">
      <w:pPr>
        <w:jc w:val="center"/>
      </w:pPr>
      <w:r>
        <w:rPr>
          <w:rFonts w:ascii="Times New Roman" w:hAnsi="Times New Roman"/>
          <w:sz w:val="24"/>
        </w:rPr>
        <w:t>INSTITUTO FEDERAL DE EDUCAÇÃO CIÊNCIA E TECNLOGIA DO RIO GRANDE DO NORTE – CAMPUS CEARÁ-MIRIM</w:t>
      </w:r>
    </w:p>
    <w:p w14:paraId="6521C9EE" w14:textId="635A5988" w:rsidR="00C61467" w:rsidRDefault="00000000">
      <w:pPr>
        <w:jc w:val="center"/>
      </w:pPr>
      <w:r>
        <w:rPr>
          <w:rFonts w:ascii="Times New Roman" w:hAnsi="Times New Roman"/>
          <w:sz w:val="24"/>
        </w:rPr>
        <w:t xml:space="preserve">CURSO </w:t>
      </w:r>
      <w:r w:rsidR="00CC6BB1">
        <w:rPr>
          <w:rFonts w:ascii="Times New Roman" w:hAnsi="Times New Roman"/>
          <w:sz w:val="24"/>
        </w:rPr>
        <w:t>TÉCNICO</w:t>
      </w:r>
      <w:r>
        <w:rPr>
          <w:rFonts w:ascii="Times New Roman" w:hAnsi="Times New Roman"/>
          <w:sz w:val="24"/>
        </w:rPr>
        <w:t xml:space="preserve"> EM </w:t>
      </w:r>
      <w:r w:rsidR="0032214E">
        <w:rPr>
          <w:rFonts w:ascii="Times New Roman" w:hAnsi="Times New Roman"/>
          <w:sz w:val="24"/>
        </w:rPr>
        <w:t>PROGRAMAÇÃO DE JOGOS DIGITAIS</w:t>
      </w:r>
    </w:p>
    <w:p w14:paraId="5C4C8BFF" w14:textId="77777777" w:rsidR="00C61467" w:rsidRDefault="00000000">
      <w:r>
        <w:br/>
      </w:r>
      <w:r>
        <w:br/>
      </w:r>
      <w:r>
        <w:br/>
      </w:r>
      <w:r>
        <w:br/>
      </w:r>
      <w:r>
        <w:br/>
      </w:r>
      <w:r>
        <w:br/>
      </w:r>
      <w:r>
        <w:br/>
      </w:r>
      <w:r>
        <w:br/>
      </w:r>
      <w:r>
        <w:br/>
      </w:r>
      <w:r>
        <w:br/>
      </w:r>
    </w:p>
    <w:p w14:paraId="7FA39BFC" w14:textId="7181D644" w:rsidR="00C61467" w:rsidRDefault="0032214E">
      <w:pPr>
        <w:jc w:val="center"/>
      </w:pPr>
      <w:r>
        <w:rPr>
          <w:rFonts w:ascii="Times New Roman" w:hAnsi="Times New Roman"/>
          <w:sz w:val="24"/>
        </w:rPr>
        <w:t xml:space="preserve">VINICIUS FERREIRA DANTAS E </w:t>
      </w:r>
      <w:r w:rsidR="006C6D77">
        <w:rPr>
          <w:rFonts w:ascii="Times New Roman" w:hAnsi="Times New Roman"/>
          <w:sz w:val="24"/>
        </w:rPr>
        <w:t>MICAELY MARIA MESSIAS MARINHO</w:t>
      </w:r>
    </w:p>
    <w:p w14:paraId="42A41765" w14:textId="77777777" w:rsidR="00C61467" w:rsidRDefault="00000000">
      <w:pPr>
        <w:jc w:val="center"/>
      </w:pPr>
      <w:r>
        <w:rPr>
          <w:rFonts w:ascii="Times New Roman" w:hAnsi="Times New Roman"/>
          <w:b/>
          <w:sz w:val="24"/>
        </w:rPr>
        <w:t>ACESSIBILIDADE EM JOGOS DIGITAIS: DIAGNÓSTICO, DIRETRIZES E FORMAÇÃO PARA DESENVOLVEDORES INICIANTES</w:t>
      </w:r>
    </w:p>
    <w:p w14:paraId="2C22597B" w14:textId="77777777" w:rsidR="00C61467" w:rsidRDefault="00000000">
      <w:r>
        <w:br/>
      </w:r>
      <w:r>
        <w:br/>
      </w:r>
      <w:r>
        <w:br/>
      </w:r>
      <w:r>
        <w:br/>
      </w:r>
      <w:r>
        <w:br/>
      </w:r>
      <w:r>
        <w:br/>
      </w:r>
      <w:r>
        <w:br/>
      </w:r>
      <w:r>
        <w:br/>
      </w:r>
      <w:r>
        <w:br/>
      </w:r>
      <w:r>
        <w:br/>
      </w:r>
    </w:p>
    <w:p w14:paraId="3CCF8AB7" w14:textId="0882707E" w:rsidR="00C61467" w:rsidRDefault="006C6D77">
      <w:pPr>
        <w:jc w:val="center"/>
      </w:pPr>
      <w:r>
        <w:rPr>
          <w:rFonts w:ascii="Times New Roman" w:hAnsi="Times New Roman"/>
          <w:sz w:val="24"/>
        </w:rPr>
        <w:t>CEARÁ-MIRIM</w:t>
      </w:r>
    </w:p>
    <w:p w14:paraId="01096FD1" w14:textId="77777777" w:rsidR="00C61467" w:rsidRDefault="00000000">
      <w:pPr>
        <w:jc w:val="center"/>
      </w:pPr>
      <w:r>
        <w:rPr>
          <w:rFonts w:ascii="Times New Roman" w:hAnsi="Times New Roman"/>
          <w:sz w:val="24"/>
        </w:rPr>
        <w:t>2025</w:t>
      </w:r>
    </w:p>
    <w:p w14:paraId="62135687" w14:textId="77777777" w:rsidR="00C61467" w:rsidRDefault="00000000">
      <w:r>
        <w:br w:type="page"/>
      </w:r>
    </w:p>
    <w:p w14:paraId="5241B4F1" w14:textId="77777777" w:rsidR="00C61467" w:rsidRDefault="00000000">
      <w:pPr>
        <w:jc w:val="center"/>
      </w:pPr>
      <w:r>
        <w:rPr>
          <w:rFonts w:ascii="Times New Roman" w:hAnsi="Times New Roman"/>
          <w:b/>
          <w:sz w:val="24"/>
        </w:rPr>
        <w:lastRenderedPageBreak/>
        <w:t>ACESSIBILIDADE EM JOGOS DIGITAIS: DIAGNÓSTICO, DIRETRIZES E FORMAÇÃO PARA DESENVOLVEDORES INICIANTES</w:t>
      </w:r>
    </w:p>
    <w:p w14:paraId="3DC764C2" w14:textId="77777777" w:rsidR="00C61467" w:rsidRDefault="00000000">
      <w:r>
        <w:br/>
      </w:r>
      <w:r>
        <w:br/>
      </w:r>
      <w:r>
        <w:br/>
      </w:r>
    </w:p>
    <w:p w14:paraId="25712CD6" w14:textId="3C31DC3C" w:rsidR="00C61467" w:rsidRDefault="00000000">
      <w:pPr>
        <w:jc w:val="both"/>
      </w:pPr>
      <w:r>
        <w:rPr>
          <w:rFonts w:ascii="Times New Roman" w:hAnsi="Times New Roman"/>
          <w:sz w:val="24"/>
        </w:rPr>
        <w:t xml:space="preserve">Projeto de pesquisa apresentado como requisito parcial para a </w:t>
      </w:r>
      <w:proofErr w:type="spellStart"/>
      <w:r>
        <w:rPr>
          <w:rFonts w:ascii="Times New Roman" w:hAnsi="Times New Roman"/>
          <w:sz w:val="24"/>
        </w:rPr>
        <w:t>conclusão</w:t>
      </w:r>
      <w:proofErr w:type="spellEnd"/>
      <w:r>
        <w:rPr>
          <w:rFonts w:ascii="Times New Roman" w:hAnsi="Times New Roman"/>
          <w:sz w:val="24"/>
        </w:rPr>
        <w:t xml:space="preserve"> do </w:t>
      </w:r>
      <w:proofErr w:type="spellStart"/>
      <w:r>
        <w:rPr>
          <w:rFonts w:ascii="Times New Roman" w:hAnsi="Times New Roman"/>
          <w:sz w:val="24"/>
        </w:rPr>
        <w:t>Curso</w:t>
      </w:r>
      <w:proofErr w:type="spellEnd"/>
      <w:r>
        <w:rPr>
          <w:rFonts w:ascii="Times New Roman" w:hAnsi="Times New Roman"/>
          <w:sz w:val="24"/>
        </w:rPr>
        <w:t xml:space="preserve"> </w:t>
      </w:r>
      <w:proofErr w:type="spellStart"/>
      <w:r w:rsidR="006C6D77">
        <w:rPr>
          <w:rFonts w:ascii="Times New Roman" w:hAnsi="Times New Roman"/>
          <w:sz w:val="24"/>
        </w:rPr>
        <w:t>técnico</w:t>
      </w:r>
      <w:proofErr w:type="spellEnd"/>
      <w:r w:rsidR="006C6D77">
        <w:rPr>
          <w:rFonts w:ascii="Times New Roman" w:hAnsi="Times New Roman"/>
          <w:sz w:val="24"/>
        </w:rPr>
        <w:t xml:space="preserve"> </w:t>
      </w:r>
      <w:r>
        <w:rPr>
          <w:rFonts w:ascii="Times New Roman" w:hAnsi="Times New Roman"/>
          <w:sz w:val="24"/>
        </w:rPr>
        <w:t>de</w:t>
      </w:r>
      <w:r w:rsidR="006C6D77">
        <w:rPr>
          <w:rFonts w:ascii="Times New Roman" w:hAnsi="Times New Roman"/>
          <w:sz w:val="24"/>
        </w:rPr>
        <w:t xml:space="preserve"> </w:t>
      </w:r>
      <w:proofErr w:type="spellStart"/>
      <w:r w:rsidR="006C6D77">
        <w:rPr>
          <w:rFonts w:ascii="Times New Roman" w:hAnsi="Times New Roman"/>
          <w:sz w:val="24"/>
        </w:rPr>
        <w:t>Programação</w:t>
      </w:r>
      <w:proofErr w:type="spellEnd"/>
      <w:r>
        <w:rPr>
          <w:rFonts w:ascii="Times New Roman" w:hAnsi="Times New Roman"/>
          <w:sz w:val="24"/>
        </w:rPr>
        <w:t xml:space="preserve"> </w:t>
      </w:r>
      <w:r w:rsidR="006C6D77">
        <w:rPr>
          <w:rFonts w:ascii="Times New Roman" w:hAnsi="Times New Roman"/>
          <w:sz w:val="24"/>
        </w:rPr>
        <w:t>de</w:t>
      </w:r>
      <w:r>
        <w:rPr>
          <w:rFonts w:ascii="Times New Roman" w:hAnsi="Times New Roman"/>
          <w:sz w:val="24"/>
        </w:rPr>
        <w:t xml:space="preserve"> </w:t>
      </w:r>
      <w:proofErr w:type="spellStart"/>
      <w:r>
        <w:rPr>
          <w:rFonts w:ascii="Times New Roman" w:hAnsi="Times New Roman"/>
          <w:sz w:val="24"/>
        </w:rPr>
        <w:t>Jogos</w:t>
      </w:r>
      <w:proofErr w:type="spellEnd"/>
      <w:r>
        <w:rPr>
          <w:rFonts w:ascii="Times New Roman" w:hAnsi="Times New Roman"/>
          <w:sz w:val="24"/>
        </w:rPr>
        <w:t xml:space="preserve"> </w:t>
      </w:r>
      <w:proofErr w:type="spellStart"/>
      <w:r>
        <w:rPr>
          <w:rFonts w:ascii="Times New Roman" w:hAnsi="Times New Roman"/>
          <w:sz w:val="24"/>
        </w:rPr>
        <w:t>Digitais</w:t>
      </w:r>
      <w:proofErr w:type="spellEnd"/>
      <w:r>
        <w:rPr>
          <w:rFonts w:ascii="Times New Roman" w:hAnsi="Times New Roman"/>
          <w:sz w:val="24"/>
        </w:rPr>
        <w:t xml:space="preserve">. Trabalho sob </w:t>
      </w:r>
      <w:proofErr w:type="spellStart"/>
      <w:r>
        <w:rPr>
          <w:rFonts w:ascii="Times New Roman" w:hAnsi="Times New Roman"/>
          <w:sz w:val="24"/>
        </w:rPr>
        <w:t>orientação</w:t>
      </w:r>
      <w:proofErr w:type="spellEnd"/>
      <w:r>
        <w:rPr>
          <w:rFonts w:ascii="Times New Roman" w:hAnsi="Times New Roman"/>
          <w:sz w:val="24"/>
        </w:rPr>
        <w:t xml:space="preserve"> de </w:t>
      </w:r>
      <w:r w:rsidR="006C6D77">
        <w:rPr>
          <w:rFonts w:ascii="Times New Roman" w:hAnsi="Times New Roman"/>
          <w:sz w:val="24"/>
        </w:rPr>
        <w:t>Tiago Fernando Barbosa de Sousa</w:t>
      </w:r>
      <w:r>
        <w:rPr>
          <w:rFonts w:ascii="Times New Roman" w:hAnsi="Times New Roman"/>
          <w:sz w:val="24"/>
        </w:rPr>
        <w:t>.</w:t>
      </w:r>
    </w:p>
    <w:p w14:paraId="01D1D6BA" w14:textId="77777777" w:rsidR="00C61467" w:rsidRDefault="00000000">
      <w:r>
        <w:br/>
      </w:r>
      <w:r>
        <w:br/>
      </w:r>
      <w:r>
        <w:br/>
      </w:r>
      <w:r>
        <w:br/>
      </w:r>
      <w:r>
        <w:br/>
      </w:r>
      <w:r>
        <w:br/>
      </w:r>
    </w:p>
    <w:p w14:paraId="6A274DE6" w14:textId="02BBBC07" w:rsidR="00C61467" w:rsidRDefault="006C6D77">
      <w:pPr>
        <w:jc w:val="center"/>
      </w:pPr>
      <w:r>
        <w:rPr>
          <w:rFonts w:ascii="Times New Roman" w:hAnsi="Times New Roman"/>
          <w:sz w:val="24"/>
        </w:rPr>
        <w:t>CERÁ-MIRIM</w:t>
      </w:r>
    </w:p>
    <w:p w14:paraId="00E45078" w14:textId="77777777" w:rsidR="00C61467" w:rsidRDefault="00000000">
      <w:pPr>
        <w:jc w:val="center"/>
      </w:pPr>
      <w:r>
        <w:rPr>
          <w:rFonts w:ascii="Times New Roman" w:hAnsi="Times New Roman"/>
          <w:sz w:val="24"/>
        </w:rPr>
        <w:t>2025</w:t>
      </w:r>
    </w:p>
    <w:p w14:paraId="51EFC2E4" w14:textId="77777777" w:rsidR="00C61467" w:rsidRDefault="00000000">
      <w:r>
        <w:br w:type="page"/>
      </w:r>
    </w:p>
    <w:p w14:paraId="7614809D" w14:textId="77777777" w:rsidR="00C61467" w:rsidRDefault="00000000">
      <w:pPr>
        <w:jc w:val="center"/>
      </w:pPr>
      <w:r>
        <w:rPr>
          <w:rFonts w:ascii="Times New Roman" w:hAnsi="Times New Roman"/>
          <w:b/>
          <w:sz w:val="24"/>
        </w:rPr>
        <w:lastRenderedPageBreak/>
        <w:t>SUMÁRIO</w:t>
      </w:r>
    </w:p>
    <w:p w14:paraId="0B96FFE6" w14:textId="77777777" w:rsidR="00C61467" w:rsidRDefault="00000000">
      <w:pPr>
        <w:jc w:val="both"/>
      </w:pPr>
      <w:r>
        <w:rPr>
          <w:rFonts w:ascii="Times New Roman" w:hAnsi="Times New Roman"/>
          <w:sz w:val="24"/>
        </w:rPr>
        <w:t>1. INTRODUÇÃO ............................................................................................................. 4</w:t>
      </w:r>
    </w:p>
    <w:p w14:paraId="3AE3CD95" w14:textId="77777777" w:rsidR="00C61467" w:rsidRDefault="00000000">
      <w:pPr>
        <w:jc w:val="both"/>
      </w:pPr>
      <w:r>
        <w:rPr>
          <w:rFonts w:ascii="Times New Roman" w:hAnsi="Times New Roman"/>
          <w:sz w:val="24"/>
        </w:rPr>
        <w:t>2. JUSTIFICATIVA ........................................................................................................ 5</w:t>
      </w:r>
    </w:p>
    <w:p w14:paraId="50529B5A" w14:textId="77777777" w:rsidR="00C61467" w:rsidRDefault="00000000">
      <w:pPr>
        <w:jc w:val="both"/>
      </w:pPr>
      <w:r>
        <w:rPr>
          <w:rFonts w:ascii="Times New Roman" w:hAnsi="Times New Roman"/>
          <w:sz w:val="24"/>
        </w:rPr>
        <w:t>3. PROBLEMA DE PESQUISA .................................................................................. 6</w:t>
      </w:r>
    </w:p>
    <w:p w14:paraId="0C1EBDD1" w14:textId="77777777" w:rsidR="00C61467" w:rsidRDefault="00000000">
      <w:pPr>
        <w:jc w:val="both"/>
      </w:pPr>
      <w:r>
        <w:rPr>
          <w:rFonts w:ascii="Times New Roman" w:hAnsi="Times New Roman"/>
          <w:sz w:val="24"/>
        </w:rPr>
        <w:t>4. OBJETIVOS ................................................................................................................ 7</w:t>
      </w:r>
    </w:p>
    <w:p w14:paraId="1264A08B" w14:textId="77777777" w:rsidR="00C61467" w:rsidRDefault="00000000">
      <w:pPr>
        <w:jc w:val="both"/>
      </w:pPr>
      <w:r>
        <w:rPr>
          <w:rFonts w:ascii="Times New Roman" w:hAnsi="Times New Roman"/>
          <w:sz w:val="24"/>
        </w:rPr>
        <w:t>5. FUNDAMENTAÇÃO TEÓRICA ............................................................................... 8</w:t>
      </w:r>
    </w:p>
    <w:p w14:paraId="396FAF04" w14:textId="77777777" w:rsidR="00C61467" w:rsidRDefault="00000000">
      <w:pPr>
        <w:jc w:val="both"/>
      </w:pPr>
      <w:r>
        <w:rPr>
          <w:rFonts w:ascii="Times New Roman" w:hAnsi="Times New Roman"/>
          <w:sz w:val="24"/>
        </w:rPr>
        <w:t>6. METODOLOGIA ..................................................................................................... 10</w:t>
      </w:r>
    </w:p>
    <w:p w14:paraId="0C9A00FA" w14:textId="77777777" w:rsidR="00C61467" w:rsidRDefault="00000000">
      <w:pPr>
        <w:jc w:val="both"/>
      </w:pPr>
      <w:r>
        <w:rPr>
          <w:rFonts w:ascii="Times New Roman" w:hAnsi="Times New Roman"/>
          <w:sz w:val="24"/>
        </w:rPr>
        <w:t>7. RESULTADOS ESPERADOS ................................................................................ 11</w:t>
      </w:r>
    </w:p>
    <w:p w14:paraId="0B24261B" w14:textId="77777777" w:rsidR="00C61467" w:rsidRDefault="00000000">
      <w:pPr>
        <w:jc w:val="both"/>
      </w:pPr>
      <w:r>
        <w:rPr>
          <w:rFonts w:ascii="Times New Roman" w:hAnsi="Times New Roman"/>
          <w:sz w:val="24"/>
        </w:rPr>
        <w:t>8. REFERÊNCIAS .......................................................................................................... 12</w:t>
      </w:r>
    </w:p>
    <w:p w14:paraId="04D67E87" w14:textId="77777777" w:rsidR="00C61467" w:rsidRDefault="00000000">
      <w:r>
        <w:br w:type="page"/>
      </w:r>
    </w:p>
    <w:p w14:paraId="33C0B4AB" w14:textId="77777777" w:rsidR="00C61467" w:rsidRDefault="00000000">
      <w:pPr>
        <w:jc w:val="both"/>
      </w:pPr>
      <w:r>
        <w:rPr>
          <w:rFonts w:ascii="Times New Roman" w:hAnsi="Times New Roman"/>
          <w:b/>
          <w:sz w:val="24"/>
        </w:rPr>
        <w:lastRenderedPageBreak/>
        <w:t>1. INTRODUÇÃO</w:t>
      </w:r>
    </w:p>
    <w:p w14:paraId="02DFE3BC" w14:textId="77777777" w:rsidR="00C61467" w:rsidRDefault="00000000">
      <w:pPr>
        <w:jc w:val="both"/>
      </w:pPr>
      <w:r>
        <w:rPr>
          <w:rFonts w:ascii="Times New Roman" w:hAnsi="Times New Roman"/>
          <w:sz w:val="24"/>
        </w:rPr>
        <w:t>A indústria de jogos digitais se consolidou como uma das maiores formas de entretenimento mundial, com impactos sociais, culturais e econômicos. No entanto, apesar de sua amplitude, nem todos os públicos têm acesso pleno às experiências oferecidas. Jogadores com deficiências visuais, auditivas, motoras ou cognitivas enfrentam barreiras recorrentes em interfaces mal projetadas, ausência de feedback tátil, falta de personalização de controles, entre outros. Mesmo com diretrizes disponíveis, como as Game Accessibility Guidelines e as Xbox Accessibility Guidelines, grande parte dos desenvolvedores — principalmente os iniciantes — desconhece ou não aplica esses recursos por falta de orientação clara e acessível. Este projeto busca atuar exatamente nesse ponto: transformar conhecimento técnico e acadêmico em diretrizes práticas para formação e orientação de novos profissionais.</w:t>
      </w:r>
    </w:p>
    <w:p w14:paraId="62304E14" w14:textId="77777777" w:rsidR="00C61467" w:rsidRDefault="00000000">
      <w:pPr>
        <w:jc w:val="both"/>
      </w:pPr>
      <w:r>
        <w:rPr>
          <w:rFonts w:ascii="Times New Roman" w:hAnsi="Times New Roman"/>
          <w:b/>
          <w:sz w:val="24"/>
        </w:rPr>
        <w:t>2. JUSTIFICATIVA</w:t>
      </w:r>
    </w:p>
    <w:p w14:paraId="72304A9A" w14:textId="77777777" w:rsidR="00C61467" w:rsidRDefault="00000000">
      <w:pPr>
        <w:jc w:val="both"/>
      </w:pPr>
      <w:r>
        <w:rPr>
          <w:rFonts w:ascii="Times New Roman" w:hAnsi="Times New Roman"/>
          <w:sz w:val="24"/>
        </w:rPr>
        <w:t>Dados da OMS indicam que cerca de 1 bilhão de pessoas no mundo vivem com algum tipo de deficiência. Esse público, muitas vezes, é negligenciado no mercado de jogos. Estudos como os de Yuan et al. (2011) mostram que a aplicação de princípios de acessibilidade pode beneficiar não apenas jogadores com deficiência, mas todos os usuários. Projetos como The Last of Us Part II mostraram que é possível implementar dezenas de opções acessíveis sem comprometer a jogabilidade. Contudo, esse tipo de esforço ainda é raro fora dos grandes estúdios. Por isso, este projeto propõe-se a criar uma ponte entre a teoria e a prática, focando no público de desenvolvedores independentes ou iniciantes. Além disso, estudos indicam que a inserção de conteúdos sobre acessibilidade na formação de desenvolvedores está aquém do necessário (Silva, 2020; Almeida et al., 2019).</w:t>
      </w:r>
    </w:p>
    <w:p w14:paraId="41AAF805" w14:textId="77777777" w:rsidR="00C61467" w:rsidRDefault="00000000">
      <w:pPr>
        <w:jc w:val="both"/>
      </w:pPr>
      <w:r>
        <w:rPr>
          <w:rFonts w:ascii="Times New Roman" w:hAnsi="Times New Roman"/>
          <w:b/>
          <w:sz w:val="24"/>
        </w:rPr>
        <w:t>3. PROBLEMA DE PESQUISA</w:t>
      </w:r>
    </w:p>
    <w:p w14:paraId="56F9BE3E" w14:textId="77777777" w:rsidR="00C61467" w:rsidRDefault="00000000">
      <w:pPr>
        <w:jc w:val="both"/>
      </w:pPr>
      <w:r>
        <w:rPr>
          <w:rFonts w:ascii="Times New Roman" w:hAnsi="Times New Roman"/>
          <w:sz w:val="24"/>
        </w:rPr>
        <w:t>Como orientar desenvolvedores iniciantes na criação de jogos digitais mais acessíveis a partir de diretrizes técnicas já existentes?</w:t>
      </w:r>
    </w:p>
    <w:p w14:paraId="460435FA" w14:textId="77777777" w:rsidR="00C61467" w:rsidRDefault="00000000">
      <w:pPr>
        <w:jc w:val="both"/>
      </w:pPr>
      <w:r>
        <w:rPr>
          <w:rFonts w:ascii="Times New Roman" w:hAnsi="Times New Roman"/>
          <w:b/>
          <w:sz w:val="24"/>
        </w:rPr>
        <w:t>4. OBJETIVOS</w:t>
      </w:r>
    </w:p>
    <w:p w14:paraId="2A978F6A" w14:textId="77777777" w:rsidR="00C61467" w:rsidRDefault="00000000">
      <w:pPr>
        <w:jc w:val="both"/>
      </w:pPr>
      <w:r>
        <w:rPr>
          <w:rFonts w:ascii="Times New Roman" w:hAnsi="Times New Roman"/>
          <w:b/>
          <w:sz w:val="24"/>
        </w:rPr>
        <w:t>4.1 Objetivo Geral</w:t>
      </w:r>
    </w:p>
    <w:p w14:paraId="136595F3" w14:textId="77777777" w:rsidR="00C61467" w:rsidRDefault="00000000">
      <w:pPr>
        <w:jc w:val="both"/>
      </w:pPr>
      <w:r>
        <w:rPr>
          <w:rFonts w:ascii="Times New Roman" w:hAnsi="Times New Roman"/>
          <w:sz w:val="24"/>
        </w:rPr>
        <w:t>Investigar o panorama atual da acessibilidade em jogos digitais e elaborar diretrizes práticas voltadas para desenvolvedores iniciantes.</w:t>
      </w:r>
    </w:p>
    <w:p w14:paraId="3B3646D9" w14:textId="77777777" w:rsidR="00C61467" w:rsidRDefault="00000000">
      <w:pPr>
        <w:jc w:val="both"/>
      </w:pPr>
      <w:r>
        <w:rPr>
          <w:rFonts w:ascii="Times New Roman" w:hAnsi="Times New Roman"/>
          <w:b/>
          <w:sz w:val="24"/>
        </w:rPr>
        <w:t>4.2 Objetivos Específicos</w:t>
      </w:r>
    </w:p>
    <w:p w14:paraId="2C48B5D2" w14:textId="77777777" w:rsidR="00C61467" w:rsidRDefault="00000000">
      <w:pPr>
        <w:jc w:val="both"/>
      </w:pPr>
      <w:r>
        <w:rPr>
          <w:rFonts w:ascii="Times New Roman" w:hAnsi="Times New Roman"/>
          <w:sz w:val="24"/>
        </w:rPr>
        <w:t>- Levantar e sistematizar diretrizes existentes em acessibilidade para jogos;</w:t>
      </w:r>
      <w:r>
        <w:rPr>
          <w:rFonts w:ascii="Times New Roman" w:hAnsi="Times New Roman"/>
          <w:sz w:val="24"/>
        </w:rPr>
        <w:br/>
        <w:t>- Analisar jogos digitais independentes quanto ao cumprimento de práticas acessíveis;</w:t>
      </w:r>
      <w:r>
        <w:rPr>
          <w:rFonts w:ascii="Times New Roman" w:hAnsi="Times New Roman"/>
          <w:sz w:val="24"/>
        </w:rPr>
        <w:br/>
      </w:r>
      <w:r>
        <w:rPr>
          <w:rFonts w:ascii="Times New Roman" w:hAnsi="Times New Roman"/>
          <w:sz w:val="24"/>
        </w:rPr>
        <w:lastRenderedPageBreak/>
        <w:t>- Desenvolver um guia prático e acessível, segmentado por tipos de deficiência e nível de complexidade;</w:t>
      </w:r>
      <w:r>
        <w:rPr>
          <w:rFonts w:ascii="Times New Roman" w:hAnsi="Times New Roman"/>
          <w:sz w:val="24"/>
        </w:rPr>
        <w:br/>
        <w:t>- Sensibilizar estudantes e desenvolvedores iniciantes para a importância da acessibilidade.</w:t>
      </w:r>
    </w:p>
    <w:p w14:paraId="7C73FB99" w14:textId="77777777" w:rsidR="00C61467" w:rsidRDefault="00000000">
      <w:pPr>
        <w:jc w:val="both"/>
      </w:pPr>
      <w:r>
        <w:rPr>
          <w:rFonts w:ascii="Times New Roman" w:hAnsi="Times New Roman"/>
          <w:b/>
          <w:sz w:val="24"/>
        </w:rPr>
        <w:t>5. FUNDAMENTAÇÃO TEÓRICA</w:t>
      </w:r>
    </w:p>
    <w:p w14:paraId="08881346" w14:textId="29ACA9FA" w:rsidR="00C61467" w:rsidRDefault="00000000">
      <w:pPr>
        <w:jc w:val="both"/>
      </w:pPr>
      <w:r>
        <w:rPr>
          <w:rFonts w:ascii="Times New Roman" w:hAnsi="Times New Roman"/>
          <w:sz w:val="24"/>
        </w:rPr>
        <w:t>A</w:t>
      </w:r>
      <w:r w:rsidR="006C6D77">
        <w:rPr>
          <w:rFonts w:ascii="Times New Roman" w:hAnsi="Times New Roman"/>
          <w:sz w:val="24"/>
        </w:rPr>
        <w:t xml:space="preserve"> </w:t>
      </w:r>
      <w:proofErr w:type="spellStart"/>
      <w:r>
        <w:rPr>
          <w:rFonts w:ascii="Times New Roman" w:hAnsi="Times New Roman"/>
          <w:sz w:val="24"/>
        </w:rPr>
        <w:t>fundamentação</w:t>
      </w:r>
      <w:proofErr w:type="spellEnd"/>
      <w:r>
        <w:rPr>
          <w:rFonts w:ascii="Times New Roman" w:hAnsi="Times New Roman"/>
          <w:sz w:val="24"/>
        </w:rPr>
        <w:t xml:space="preserve"> do </w:t>
      </w:r>
      <w:proofErr w:type="spellStart"/>
      <w:r>
        <w:rPr>
          <w:rFonts w:ascii="Times New Roman" w:hAnsi="Times New Roman"/>
          <w:sz w:val="24"/>
        </w:rPr>
        <w:t>projeto</w:t>
      </w:r>
      <w:proofErr w:type="spellEnd"/>
      <w:r>
        <w:rPr>
          <w:rFonts w:ascii="Times New Roman" w:hAnsi="Times New Roman"/>
          <w:sz w:val="24"/>
        </w:rPr>
        <w:t xml:space="preserve"> </w:t>
      </w:r>
      <w:proofErr w:type="spellStart"/>
      <w:r>
        <w:rPr>
          <w:rFonts w:ascii="Times New Roman" w:hAnsi="Times New Roman"/>
          <w:sz w:val="24"/>
        </w:rPr>
        <w:t>apoia</w:t>
      </w:r>
      <w:proofErr w:type="spellEnd"/>
      <w:r>
        <w:rPr>
          <w:rFonts w:ascii="Times New Roman" w:hAnsi="Times New Roman"/>
          <w:sz w:val="24"/>
        </w:rPr>
        <w:t xml:space="preserve">-se </w:t>
      </w:r>
      <w:proofErr w:type="spellStart"/>
      <w:r>
        <w:rPr>
          <w:rFonts w:ascii="Times New Roman" w:hAnsi="Times New Roman"/>
          <w:sz w:val="24"/>
        </w:rPr>
        <w:t>nas</w:t>
      </w:r>
      <w:proofErr w:type="spellEnd"/>
      <w:r>
        <w:rPr>
          <w:rFonts w:ascii="Times New Roman" w:hAnsi="Times New Roman"/>
          <w:sz w:val="24"/>
        </w:rPr>
        <w:t xml:space="preserve"> </w:t>
      </w:r>
      <w:proofErr w:type="spellStart"/>
      <w:r>
        <w:rPr>
          <w:rFonts w:ascii="Times New Roman" w:hAnsi="Times New Roman"/>
          <w:sz w:val="24"/>
        </w:rPr>
        <w:t>seguintes</w:t>
      </w:r>
      <w:proofErr w:type="spellEnd"/>
      <w:r>
        <w:rPr>
          <w:rFonts w:ascii="Times New Roman" w:hAnsi="Times New Roman"/>
          <w:sz w:val="24"/>
        </w:rPr>
        <w:t xml:space="preserve"> </w:t>
      </w:r>
      <w:proofErr w:type="spellStart"/>
      <w:r>
        <w:rPr>
          <w:rFonts w:ascii="Times New Roman" w:hAnsi="Times New Roman"/>
          <w:sz w:val="24"/>
        </w:rPr>
        <w:t>fontes</w:t>
      </w:r>
      <w:proofErr w:type="spellEnd"/>
      <w:r>
        <w:rPr>
          <w:rFonts w:ascii="Times New Roman" w:hAnsi="Times New Roman"/>
          <w:sz w:val="24"/>
        </w:rPr>
        <w:t>:</w:t>
      </w:r>
      <w:r>
        <w:rPr>
          <w:rFonts w:ascii="Times New Roman" w:hAnsi="Times New Roman"/>
          <w:sz w:val="24"/>
        </w:rPr>
        <w:br/>
      </w:r>
      <w:r>
        <w:rPr>
          <w:rFonts w:ascii="Times New Roman" w:hAnsi="Times New Roman"/>
          <w:sz w:val="24"/>
        </w:rPr>
        <w:br/>
        <w:t xml:space="preserve">- Game Accessibility Guidelines (2012, </w:t>
      </w:r>
      <w:proofErr w:type="spellStart"/>
      <w:r>
        <w:rPr>
          <w:rFonts w:ascii="Times New Roman" w:hAnsi="Times New Roman"/>
          <w:sz w:val="24"/>
        </w:rPr>
        <w:t>atualizado</w:t>
      </w:r>
      <w:proofErr w:type="spellEnd"/>
      <w:r>
        <w:rPr>
          <w:rFonts w:ascii="Times New Roman" w:hAnsi="Times New Roman"/>
          <w:sz w:val="24"/>
        </w:rPr>
        <w:t xml:space="preserve">): </w:t>
      </w:r>
      <w:proofErr w:type="spellStart"/>
      <w:r>
        <w:rPr>
          <w:rFonts w:ascii="Times New Roman" w:hAnsi="Times New Roman"/>
          <w:sz w:val="24"/>
        </w:rPr>
        <w:t>diretrizes</w:t>
      </w:r>
      <w:proofErr w:type="spellEnd"/>
      <w:r>
        <w:rPr>
          <w:rFonts w:ascii="Times New Roman" w:hAnsi="Times New Roman"/>
          <w:sz w:val="24"/>
        </w:rPr>
        <w:t xml:space="preserve"> </w:t>
      </w:r>
      <w:proofErr w:type="spellStart"/>
      <w:r>
        <w:rPr>
          <w:rFonts w:ascii="Times New Roman" w:hAnsi="Times New Roman"/>
          <w:sz w:val="24"/>
        </w:rPr>
        <w:t>classificadas</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xml:space="preserve"> </w:t>
      </w:r>
      <w:proofErr w:type="spellStart"/>
      <w:r>
        <w:rPr>
          <w:rFonts w:ascii="Times New Roman" w:hAnsi="Times New Roman"/>
          <w:sz w:val="24"/>
        </w:rPr>
        <w:t>níveis</w:t>
      </w:r>
      <w:proofErr w:type="spellEnd"/>
      <w:r>
        <w:rPr>
          <w:rFonts w:ascii="Times New Roman" w:hAnsi="Times New Roman"/>
          <w:sz w:val="24"/>
        </w:rPr>
        <w:t xml:space="preserve"> de </w:t>
      </w:r>
      <w:proofErr w:type="spellStart"/>
      <w:r>
        <w:rPr>
          <w:rFonts w:ascii="Times New Roman" w:hAnsi="Times New Roman"/>
          <w:sz w:val="24"/>
        </w:rPr>
        <w:t>implementação</w:t>
      </w:r>
      <w:proofErr w:type="spellEnd"/>
      <w:r>
        <w:rPr>
          <w:rFonts w:ascii="Times New Roman" w:hAnsi="Times New Roman"/>
          <w:sz w:val="24"/>
        </w:rPr>
        <w:t xml:space="preserve"> (</w:t>
      </w:r>
      <w:proofErr w:type="spellStart"/>
      <w:r>
        <w:rPr>
          <w:rFonts w:ascii="Times New Roman" w:hAnsi="Times New Roman"/>
          <w:sz w:val="24"/>
        </w:rPr>
        <w:t>básico</w:t>
      </w:r>
      <w:proofErr w:type="spellEnd"/>
      <w:r>
        <w:rPr>
          <w:rFonts w:ascii="Times New Roman" w:hAnsi="Times New Roman"/>
          <w:sz w:val="24"/>
        </w:rPr>
        <w:t xml:space="preserve">, </w:t>
      </w:r>
      <w:proofErr w:type="spellStart"/>
      <w:r>
        <w:rPr>
          <w:rFonts w:ascii="Times New Roman" w:hAnsi="Times New Roman"/>
          <w:sz w:val="24"/>
        </w:rPr>
        <w:t>intermediário</w:t>
      </w:r>
      <w:proofErr w:type="spellEnd"/>
      <w:r>
        <w:rPr>
          <w:rFonts w:ascii="Times New Roman" w:hAnsi="Times New Roman"/>
          <w:sz w:val="24"/>
        </w:rPr>
        <w:t xml:space="preserve">, </w:t>
      </w:r>
      <w:proofErr w:type="spellStart"/>
      <w:r>
        <w:rPr>
          <w:rFonts w:ascii="Times New Roman" w:hAnsi="Times New Roman"/>
          <w:sz w:val="24"/>
        </w:rPr>
        <w:t>avançado</w:t>
      </w:r>
      <w:proofErr w:type="spellEnd"/>
      <w:r>
        <w:rPr>
          <w:rFonts w:ascii="Times New Roman" w:hAnsi="Times New Roman"/>
          <w:sz w:val="24"/>
        </w:rPr>
        <w:t>);</w:t>
      </w:r>
      <w:r>
        <w:rPr>
          <w:rFonts w:ascii="Times New Roman" w:hAnsi="Times New Roman"/>
          <w:sz w:val="24"/>
        </w:rPr>
        <w:br/>
        <w:t xml:space="preserve">- Xbox Accessibility Guidelines (Microsoft): </w:t>
      </w:r>
      <w:proofErr w:type="spellStart"/>
      <w:r>
        <w:rPr>
          <w:rFonts w:ascii="Times New Roman" w:hAnsi="Times New Roman"/>
          <w:sz w:val="24"/>
        </w:rPr>
        <w:t>orientações</w:t>
      </w:r>
      <w:proofErr w:type="spellEnd"/>
      <w:r>
        <w:rPr>
          <w:rFonts w:ascii="Times New Roman" w:hAnsi="Times New Roman"/>
          <w:sz w:val="24"/>
        </w:rPr>
        <w:t xml:space="preserve"> </w:t>
      </w:r>
      <w:proofErr w:type="spellStart"/>
      <w:r>
        <w:rPr>
          <w:rFonts w:ascii="Times New Roman" w:hAnsi="Times New Roman"/>
          <w:sz w:val="24"/>
        </w:rPr>
        <w:t>voltadas</w:t>
      </w:r>
      <w:proofErr w:type="spellEnd"/>
      <w:r>
        <w:rPr>
          <w:rFonts w:ascii="Times New Roman" w:hAnsi="Times New Roman"/>
          <w:sz w:val="24"/>
        </w:rPr>
        <w:t xml:space="preserve"> à </w:t>
      </w:r>
      <w:proofErr w:type="spellStart"/>
      <w:r>
        <w:rPr>
          <w:rFonts w:ascii="Times New Roman" w:hAnsi="Times New Roman"/>
          <w:sz w:val="24"/>
        </w:rPr>
        <w:t>acessibilidade</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xml:space="preserve"> </w:t>
      </w:r>
      <w:proofErr w:type="spellStart"/>
      <w:r>
        <w:rPr>
          <w:rFonts w:ascii="Times New Roman" w:hAnsi="Times New Roman"/>
          <w:sz w:val="24"/>
        </w:rPr>
        <w:t>jogos</w:t>
      </w:r>
      <w:proofErr w:type="spellEnd"/>
      <w:r>
        <w:rPr>
          <w:rFonts w:ascii="Times New Roman" w:hAnsi="Times New Roman"/>
          <w:sz w:val="24"/>
        </w:rPr>
        <w:t xml:space="preserve"> para console e PC;</w:t>
      </w:r>
      <w:r>
        <w:rPr>
          <w:rFonts w:ascii="Times New Roman" w:hAnsi="Times New Roman"/>
          <w:sz w:val="24"/>
        </w:rPr>
        <w:br/>
        <w:t xml:space="preserve">- WCAG 2.1 (W3C): </w:t>
      </w:r>
      <w:proofErr w:type="spellStart"/>
      <w:r>
        <w:rPr>
          <w:rFonts w:ascii="Times New Roman" w:hAnsi="Times New Roman"/>
          <w:sz w:val="24"/>
        </w:rPr>
        <w:t>princípios</w:t>
      </w:r>
      <w:proofErr w:type="spellEnd"/>
      <w:r>
        <w:rPr>
          <w:rFonts w:ascii="Times New Roman" w:hAnsi="Times New Roman"/>
          <w:sz w:val="24"/>
        </w:rPr>
        <w:t xml:space="preserve"> de </w:t>
      </w:r>
      <w:proofErr w:type="spellStart"/>
      <w:r>
        <w:rPr>
          <w:rFonts w:ascii="Times New Roman" w:hAnsi="Times New Roman"/>
          <w:sz w:val="24"/>
        </w:rPr>
        <w:t>percepção</w:t>
      </w:r>
      <w:proofErr w:type="spellEnd"/>
      <w:r>
        <w:rPr>
          <w:rFonts w:ascii="Times New Roman" w:hAnsi="Times New Roman"/>
          <w:sz w:val="24"/>
        </w:rPr>
        <w:t xml:space="preserve">, </w:t>
      </w:r>
      <w:proofErr w:type="spellStart"/>
      <w:r>
        <w:rPr>
          <w:rFonts w:ascii="Times New Roman" w:hAnsi="Times New Roman"/>
          <w:sz w:val="24"/>
        </w:rPr>
        <w:t>operação</w:t>
      </w:r>
      <w:proofErr w:type="spellEnd"/>
      <w:r>
        <w:rPr>
          <w:rFonts w:ascii="Times New Roman" w:hAnsi="Times New Roman"/>
          <w:sz w:val="24"/>
        </w:rPr>
        <w:t xml:space="preserve">, </w:t>
      </w:r>
      <w:proofErr w:type="spellStart"/>
      <w:r>
        <w:rPr>
          <w:rFonts w:ascii="Times New Roman" w:hAnsi="Times New Roman"/>
          <w:sz w:val="24"/>
        </w:rPr>
        <w:t>compreensão</w:t>
      </w:r>
      <w:proofErr w:type="spellEnd"/>
      <w:r>
        <w:rPr>
          <w:rFonts w:ascii="Times New Roman" w:hAnsi="Times New Roman"/>
          <w:sz w:val="24"/>
        </w:rPr>
        <w:t xml:space="preserve"> e </w:t>
      </w:r>
      <w:proofErr w:type="spellStart"/>
      <w:r>
        <w:rPr>
          <w:rFonts w:ascii="Times New Roman" w:hAnsi="Times New Roman"/>
          <w:sz w:val="24"/>
        </w:rPr>
        <w:t>robustez</w:t>
      </w:r>
      <w:proofErr w:type="spellEnd"/>
      <w:r>
        <w:rPr>
          <w:rFonts w:ascii="Times New Roman" w:hAnsi="Times New Roman"/>
          <w:sz w:val="24"/>
        </w:rPr>
        <w:t xml:space="preserve"> </w:t>
      </w:r>
      <w:proofErr w:type="spellStart"/>
      <w:r>
        <w:rPr>
          <w:rFonts w:ascii="Times New Roman" w:hAnsi="Times New Roman"/>
          <w:sz w:val="24"/>
        </w:rPr>
        <w:t>aplicáveis</w:t>
      </w:r>
      <w:proofErr w:type="spellEnd"/>
      <w:r>
        <w:rPr>
          <w:rFonts w:ascii="Times New Roman" w:hAnsi="Times New Roman"/>
          <w:sz w:val="24"/>
        </w:rPr>
        <w:t xml:space="preserve"> a </w:t>
      </w:r>
      <w:proofErr w:type="spellStart"/>
      <w:r>
        <w:rPr>
          <w:rFonts w:ascii="Times New Roman" w:hAnsi="Times New Roman"/>
          <w:sz w:val="24"/>
        </w:rPr>
        <w:t>jogos</w:t>
      </w:r>
      <w:proofErr w:type="spellEnd"/>
      <w:r>
        <w:rPr>
          <w:rFonts w:ascii="Times New Roman" w:hAnsi="Times New Roman"/>
          <w:sz w:val="24"/>
        </w:rPr>
        <w:t xml:space="preserve"> HTML5;</w:t>
      </w:r>
      <w:r>
        <w:rPr>
          <w:rFonts w:ascii="Times New Roman" w:hAnsi="Times New Roman"/>
          <w:sz w:val="24"/>
        </w:rPr>
        <w:br/>
        <w:t xml:space="preserve">- Ian Hamilton: </w:t>
      </w:r>
      <w:proofErr w:type="spellStart"/>
      <w:r>
        <w:rPr>
          <w:rFonts w:ascii="Times New Roman" w:hAnsi="Times New Roman"/>
          <w:sz w:val="24"/>
        </w:rPr>
        <w:t>referência</w:t>
      </w:r>
      <w:proofErr w:type="spellEnd"/>
      <w:r>
        <w:rPr>
          <w:rFonts w:ascii="Times New Roman" w:hAnsi="Times New Roman"/>
          <w:sz w:val="24"/>
        </w:rPr>
        <w:t xml:space="preserve"> global </w:t>
      </w:r>
      <w:proofErr w:type="spellStart"/>
      <w:r>
        <w:rPr>
          <w:rFonts w:ascii="Times New Roman" w:hAnsi="Times New Roman"/>
          <w:sz w:val="24"/>
        </w:rPr>
        <w:t>em</w:t>
      </w:r>
      <w:proofErr w:type="spellEnd"/>
      <w:r>
        <w:rPr>
          <w:rFonts w:ascii="Times New Roman" w:hAnsi="Times New Roman"/>
          <w:sz w:val="24"/>
        </w:rPr>
        <w:t xml:space="preserve"> design </w:t>
      </w:r>
      <w:proofErr w:type="spellStart"/>
      <w:r>
        <w:rPr>
          <w:rFonts w:ascii="Times New Roman" w:hAnsi="Times New Roman"/>
          <w:sz w:val="24"/>
        </w:rPr>
        <w:t>acessível</w:t>
      </w:r>
      <w:proofErr w:type="spellEnd"/>
      <w:r>
        <w:rPr>
          <w:rFonts w:ascii="Times New Roman" w:hAnsi="Times New Roman"/>
          <w:sz w:val="24"/>
        </w:rPr>
        <w:t>;</w:t>
      </w:r>
      <w:r>
        <w:rPr>
          <w:rFonts w:ascii="Times New Roman" w:hAnsi="Times New Roman"/>
          <w:sz w:val="24"/>
        </w:rPr>
        <w:br/>
        <w:t xml:space="preserve">- </w:t>
      </w:r>
      <w:proofErr w:type="spellStart"/>
      <w:r>
        <w:rPr>
          <w:rFonts w:ascii="Times New Roman" w:hAnsi="Times New Roman"/>
          <w:sz w:val="24"/>
        </w:rPr>
        <w:t>Literatura</w:t>
      </w:r>
      <w:proofErr w:type="spellEnd"/>
      <w:r>
        <w:rPr>
          <w:rFonts w:ascii="Times New Roman" w:hAnsi="Times New Roman"/>
          <w:sz w:val="24"/>
        </w:rPr>
        <w:t xml:space="preserve"> </w:t>
      </w:r>
      <w:proofErr w:type="spellStart"/>
      <w:r>
        <w:rPr>
          <w:rFonts w:ascii="Times New Roman" w:hAnsi="Times New Roman"/>
          <w:sz w:val="24"/>
        </w:rPr>
        <w:t>Acadêmica</w:t>
      </w:r>
      <w:proofErr w:type="spellEnd"/>
      <w:r>
        <w:rPr>
          <w:rFonts w:ascii="Times New Roman" w:hAnsi="Times New Roman"/>
          <w:sz w:val="24"/>
        </w:rPr>
        <w:t>:</w:t>
      </w:r>
      <w:r>
        <w:rPr>
          <w:rFonts w:ascii="Times New Roman" w:hAnsi="Times New Roman"/>
          <w:sz w:val="24"/>
        </w:rPr>
        <w:br/>
        <w:t xml:space="preserve">  -</w:t>
      </w:r>
      <w:r w:rsidR="006C6D77">
        <w:rPr>
          <w:rFonts w:ascii="Times New Roman" w:hAnsi="Times New Roman"/>
          <w:sz w:val="24"/>
        </w:rPr>
        <w:t xml:space="preserve"> </w:t>
      </w:r>
      <w:r>
        <w:rPr>
          <w:rFonts w:ascii="Times New Roman" w:hAnsi="Times New Roman"/>
          <w:sz w:val="24"/>
        </w:rPr>
        <w:t>Yuan, B.; Folmer, E. (2011);</w:t>
      </w:r>
      <w:r>
        <w:rPr>
          <w:rFonts w:ascii="Times New Roman" w:hAnsi="Times New Roman"/>
          <w:sz w:val="24"/>
        </w:rPr>
        <w:br/>
        <w:t xml:space="preserve">  - Grammenos et al. (2009);</w:t>
      </w:r>
      <w:r>
        <w:rPr>
          <w:rFonts w:ascii="Times New Roman" w:hAnsi="Times New Roman"/>
          <w:sz w:val="24"/>
        </w:rPr>
        <w:br/>
        <w:t xml:space="preserve">  - Miesenberger et al. (2016);</w:t>
      </w:r>
      <w:r>
        <w:rPr>
          <w:rFonts w:ascii="Times New Roman" w:hAnsi="Times New Roman"/>
          <w:sz w:val="24"/>
        </w:rPr>
        <w:br/>
        <w:t xml:space="preserve">  - Silva (2020);</w:t>
      </w:r>
      <w:r>
        <w:rPr>
          <w:rFonts w:ascii="Times New Roman" w:hAnsi="Times New Roman"/>
          <w:sz w:val="24"/>
        </w:rPr>
        <w:br/>
        <w:t xml:space="preserve">  - Almeida et al. (2019).</w:t>
      </w:r>
    </w:p>
    <w:p w14:paraId="67580D1D" w14:textId="77777777" w:rsidR="00C61467" w:rsidRDefault="00000000">
      <w:pPr>
        <w:jc w:val="both"/>
      </w:pPr>
      <w:r>
        <w:rPr>
          <w:rFonts w:ascii="Times New Roman" w:hAnsi="Times New Roman"/>
          <w:b/>
          <w:sz w:val="24"/>
        </w:rPr>
        <w:t>6. METODOLOGIA</w:t>
      </w:r>
    </w:p>
    <w:p w14:paraId="37FC0394" w14:textId="77777777" w:rsidR="00C61467" w:rsidRDefault="00000000">
      <w:pPr>
        <w:jc w:val="both"/>
      </w:pPr>
      <w:r>
        <w:rPr>
          <w:rFonts w:ascii="Times New Roman" w:hAnsi="Times New Roman"/>
          <w:sz w:val="24"/>
        </w:rPr>
        <w:t>O projeto terá abordagem qualitativa e exploratória. A metodologia está dividida em três etapas:</w:t>
      </w:r>
      <w:r>
        <w:rPr>
          <w:rFonts w:ascii="Times New Roman" w:hAnsi="Times New Roman"/>
          <w:sz w:val="24"/>
        </w:rPr>
        <w:br/>
      </w:r>
      <w:r>
        <w:rPr>
          <w:rFonts w:ascii="Times New Roman" w:hAnsi="Times New Roman"/>
          <w:sz w:val="24"/>
        </w:rPr>
        <w:br/>
        <w:t>1. Levantamento bibliográfico sobre diretrizes e literatura acadêmica na área;</w:t>
      </w:r>
      <w:r>
        <w:rPr>
          <w:rFonts w:ascii="Times New Roman" w:hAnsi="Times New Roman"/>
          <w:sz w:val="24"/>
        </w:rPr>
        <w:br/>
        <w:t>2. Análise de no mínimo 10 jogos independentes com base nas Game Accessibility Guidelines;</w:t>
      </w:r>
      <w:r>
        <w:rPr>
          <w:rFonts w:ascii="Times New Roman" w:hAnsi="Times New Roman"/>
          <w:sz w:val="24"/>
        </w:rPr>
        <w:br/>
        <w:t>3. Elaboração de um guia prático com recomendações organizadas por tipo de deficiência e nível técnico.</w:t>
      </w:r>
      <w:r>
        <w:rPr>
          <w:rFonts w:ascii="Times New Roman" w:hAnsi="Times New Roman"/>
          <w:sz w:val="24"/>
        </w:rPr>
        <w:br/>
      </w:r>
      <w:r>
        <w:rPr>
          <w:rFonts w:ascii="Times New Roman" w:hAnsi="Times New Roman"/>
          <w:sz w:val="24"/>
        </w:rPr>
        <w:br/>
        <w:t>Jogos previstos: Celeste, HyperDot, Unpacking, A Short Hike, Kind Words, Gris, Undertale, Spiritfarer, To the Moon e Superliminal.</w:t>
      </w:r>
    </w:p>
    <w:p w14:paraId="5A2209C6" w14:textId="77777777" w:rsidR="00C61467" w:rsidRDefault="00000000">
      <w:pPr>
        <w:jc w:val="both"/>
      </w:pPr>
      <w:r>
        <w:rPr>
          <w:rFonts w:ascii="Times New Roman" w:hAnsi="Times New Roman"/>
          <w:b/>
          <w:sz w:val="24"/>
        </w:rPr>
        <w:t>7. RESULTADOS ESPERADOS</w:t>
      </w:r>
    </w:p>
    <w:p w14:paraId="66DDD5EE" w14:textId="77777777" w:rsidR="00C61467" w:rsidRDefault="00000000">
      <w:pPr>
        <w:jc w:val="both"/>
      </w:pPr>
      <w:r>
        <w:rPr>
          <w:rFonts w:ascii="Times New Roman" w:hAnsi="Times New Roman"/>
          <w:sz w:val="24"/>
        </w:rPr>
        <w:t>- Um panorama atualizado da acessibilidade em jogos independentes;</w:t>
      </w:r>
      <w:r>
        <w:rPr>
          <w:rFonts w:ascii="Times New Roman" w:hAnsi="Times New Roman"/>
          <w:sz w:val="24"/>
        </w:rPr>
        <w:br/>
        <w:t>- Um guia prático gratuito para desenvolvedores iniciantes;</w:t>
      </w:r>
      <w:r>
        <w:rPr>
          <w:rFonts w:ascii="Times New Roman" w:hAnsi="Times New Roman"/>
          <w:sz w:val="24"/>
        </w:rPr>
        <w:br/>
        <w:t>- Maior conscientização sobre acessibilidade na área de jogos digitais.</w:t>
      </w:r>
    </w:p>
    <w:p w14:paraId="676505F7" w14:textId="77777777" w:rsidR="00C61467" w:rsidRDefault="00000000">
      <w:pPr>
        <w:jc w:val="both"/>
      </w:pPr>
      <w:r>
        <w:rPr>
          <w:rFonts w:ascii="Times New Roman" w:hAnsi="Times New Roman"/>
          <w:b/>
          <w:sz w:val="24"/>
        </w:rPr>
        <w:lastRenderedPageBreak/>
        <w:t>8. REFERÊNCIAS</w:t>
      </w:r>
    </w:p>
    <w:p w14:paraId="29A2D443" w14:textId="77777777" w:rsidR="00C61467" w:rsidRDefault="00000000">
      <w:pPr>
        <w:jc w:val="both"/>
      </w:pPr>
      <w:r>
        <w:rPr>
          <w:rFonts w:ascii="Times New Roman" w:hAnsi="Times New Roman"/>
          <w:sz w:val="24"/>
        </w:rPr>
        <w:t>- GAME ACCESSIBILITY GUIDELINES. Game Accessibility Guidelines. 2012. Disponível em: &lt;https://gameaccessibilityguidelines.com&gt;. Acesso em: 29 jun. 2025.</w:t>
      </w:r>
      <w:r>
        <w:rPr>
          <w:rFonts w:ascii="Times New Roman" w:hAnsi="Times New Roman"/>
          <w:sz w:val="24"/>
        </w:rPr>
        <w:br/>
        <w:t>- MICROSOFT. Xbox Accessibility Guidelines. Disponível em: &lt;https://learn.microsoft.com/en-us/gaming/accessibility/&gt;. Acesso em: 29 jun. 2025.</w:t>
      </w:r>
      <w:r>
        <w:rPr>
          <w:rFonts w:ascii="Times New Roman" w:hAnsi="Times New Roman"/>
          <w:sz w:val="24"/>
        </w:rPr>
        <w:br/>
        <w:t>- W3C. Web Content Accessibility Guidelines (WCAG) 2.1. 2018. Disponível em: &lt;https://www.w3.org/TR/WCAG21/&gt;. Acesso em: 29 jun. 2025.</w:t>
      </w:r>
      <w:r>
        <w:rPr>
          <w:rFonts w:ascii="Times New Roman" w:hAnsi="Times New Roman"/>
          <w:sz w:val="24"/>
        </w:rPr>
        <w:br/>
        <w:t>- HAMILTON, Ian. Game Accessibility Advocacy. Disponível em: &lt;https://ian-hamilton.com&gt;. Acesso em: 29 jun. 2025.</w:t>
      </w:r>
      <w:r>
        <w:rPr>
          <w:rFonts w:ascii="Times New Roman" w:hAnsi="Times New Roman"/>
          <w:sz w:val="24"/>
        </w:rPr>
        <w:br/>
        <w:t>- YUAN, B.; FOLMER, E.; HARRISON, C. Game accessibility: a survey. Universal Access in the Information Society, v. 10, n. 1, p. 81–100, 2011.</w:t>
      </w:r>
      <w:r>
        <w:rPr>
          <w:rFonts w:ascii="Times New Roman" w:hAnsi="Times New Roman"/>
          <w:sz w:val="24"/>
        </w:rPr>
        <w:br/>
        <w:t>- GRAMMENOS, D. et al. Unified Design for Game Accessibility. In: STEPHANIDIS, C. (ed.). The Universal Access Handbook. Boca Raton: CRC Press, 2009.</w:t>
      </w:r>
      <w:r>
        <w:rPr>
          <w:rFonts w:ascii="Times New Roman" w:hAnsi="Times New Roman"/>
          <w:sz w:val="24"/>
        </w:rPr>
        <w:br/>
        <w:t>- MIESENBERGER, K. et al. (Org.). Computers Helping People with Special Needs. Springer, 2016.</w:t>
      </w:r>
      <w:r>
        <w:rPr>
          <w:rFonts w:ascii="Times New Roman" w:hAnsi="Times New Roman"/>
          <w:sz w:val="24"/>
        </w:rPr>
        <w:br/>
        <w:t>- SILVA, A. M. da. Inclusão digital e acessibilidade nos cursos de Jogos Digitais: um estudo exploratório. Revista Brasileira de Informática na Educação, v. 28, n. 1, p. 23–41, 2020.</w:t>
      </w:r>
      <w:r>
        <w:rPr>
          <w:rFonts w:ascii="Times New Roman" w:hAnsi="Times New Roman"/>
          <w:sz w:val="24"/>
        </w:rPr>
        <w:br/>
        <w:t>- ALMEIDA, L. T. et al. Práticas pedagógicas em jogos acessíveis: análise de diretrizes para formação docente. Interação, v. 15, n. 2, p. 125–140, 2019.</w:t>
      </w:r>
    </w:p>
    <w:sectPr w:rsidR="00C614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42136336">
    <w:abstractNumId w:val="8"/>
  </w:num>
  <w:num w:numId="2" w16cid:durableId="188762042">
    <w:abstractNumId w:val="6"/>
  </w:num>
  <w:num w:numId="3" w16cid:durableId="818308788">
    <w:abstractNumId w:val="5"/>
  </w:num>
  <w:num w:numId="4" w16cid:durableId="1449617248">
    <w:abstractNumId w:val="4"/>
  </w:num>
  <w:num w:numId="5" w16cid:durableId="668100353">
    <w:abstractNumId w:val="7"/>
  </w:num>
  <w:num w:numId="6" w16cid:durableId="1995067155">
    <w:abstractNumId w:val="3"/>
  </w:num>
  <w:num w:numId="7" w16cid:durableId="1574660292">
    <w:abstractNumId w:val="2"/>
  </w:num>
  <w:num w:numId="8" w16cid:durableId="984890755">
    <w:abstractNumId w:val="1"/>
  </w:num>
  <w:num w:numId="9" w16cid:durableId="65295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14E"/>
    <w:rsid w:val="00326F90"/>
    <w:rsid w:val="006C6D77"/>
    <w:rsid w:val="007B1719"/>
    <w:rsid w:val="00AA1D8D"/>
    <w:rsid w:val="00B47730"/>
    <w:rsid w:val="00C61467"/>
    <w:rsid w:val="00CB0664"/>
    <w:rsid w:val="00CC6B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8BC7F"/>
  <w14:defaultImageDpi w14:val="300"/>
  <w15:docId w15:val="{2D530EEB-335F-409D-9642-BF84751E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1058</Words>
  <Characters>5716</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Vinicius Dantas</cp:lastModifiedBy>
  <cp:revision>2</cp:revision>
  <dcterms:created xsi:type="dcterms:W3CDTF">2025-06-29T20:01:00Z</dcterms:created>
  <dcterms:modified xsi:type="dcterms:W3CDTF">2025-06-29T20:01:00Z</dcterms:modified>
  <cp:category/>
</cp:coreProperties>
</file>