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7208"/>
      </w:tblGrid>
      <w:tr w:rsidR="00D555BC" w:rsidRPr="00C6081F">
        <w:tc>
          <w:tcPr>
            <w:tcW w:w="1770" w:type="dxa"/>
            <w:shd w:val="clear" w:color="auto" w:fill="auto"/>
          </w:tcPr>
          <w:p w:rsidR="00D555BC" w:rsidRDefault="00D555BC">
            <w:pPr>
              <w:snapToGrid w:val="0"/>
              <w:rPr>
                <w:rFonts w:ascii="Verdana" w:hAnsi="Verdana"/>
                <w:b/>
                <w:sz w:val="22"/>
              </w:rPr>
            </w:pPr>
          </w:p>
        </w:tc>
        <w:tc>
          <w:tcPr>
            <w:tcW w:w="7208" w:type="dxa"/>
            <w:shd w:val="clear" w:color="auto" w:fill="auto"/>
          </w:tcPr>
          <w:p w:rsidR="00D555BC" w:rsidRPr="00BA60AB" w:rsidRDefault="00D555BC" w:rsidP="000E17DC">
            <w:pPr>
              <w:jc w:val="center"/>
              <w:rPr>
                <w:lang w:val="pt-BR"/>
              </w:rPr>
            </w:pPr>
          </w:p>
        </w:tc>
      </w:tr>
    </w:tbl>
    <w:p w:rsidR="00D555BC" w:rsidRPr="00BA60AB" w:rsidRDefault="00D555BC">
      <w:pPr>
        <w:pStyle w:val="Legenda1"/>
        <w:jc w:val="center"/>
        <w:rPr>
          <w:lang w:val="pt-BR"/>
        </w:rPr>
      </w:pPr>
    </w:p>
    <w:p w:rsidR="00D555BC" w:rsidRDefault="008B0897">
      <w:pPr>
        <w:pStyle w:val="Legenda1"/>
        <w:jc w:val="center"/>
        <w:rPr>
          <w:rFonts w:ascii="Verdana" w:hAnsi="Verdana"/>
          <w:b/>
          <w:bCs/>
          <w:lang w:val="pt-BR"/>
        </w:rPr>
      </w:pPr>
      <w:r>
        <w:rPr>
          <w:rFonts w:ascii="Verdana" w:hAnsi="Verdana"/>
          <w:b/>
          <w:bCs/>
          <w:lang w:val="pt-BR"/>
        </w:rPr>
        <w:t>Comunicação Supervisório Detector de nível</w:t>
      </w:r>
      <w:r w:rsidR="00C6081F">
        <w:rPr>
          <w:rFonts w:ascii="Verdana" w:hAnsi="Verdana"/>
          <w:b/>
          <w:bCs/>
          <w:lang w:val="pt-BR"/>
        </w:rPr>
        <w:t xml:space="preserve"> </w:t>
      </w:r>
    </w:p>
    <w:p w:rsidR="00D555BC" w:rsidRDefault="00D555BC">
      <w:pPr>
        <w:spacing w:line="360" w:lineRule="auto"/>
        <w:jc w:val="center"/>
        <w:rPr>
          <w:b/>
          <w:lang w:val="pt-BR"/>
        </w:rPr>
      </w:pPr>
    </w:p>
    <w:p w:rsidR="00D555BC" w:rsidRDefault="00D555BC">
      <w:pPr>
        <w:jc w:val="center"/>
        <w:rPr>
          <w:b/>
          <w:lang w:val="pt-BR"/>
        </w:rPr>
      </w:pPr>
    </w:p>
    <w:p w:rsidR="00F8176A" w:rsidRDefault="00F90A0A" w:rsidP="00F90A0A">
      <w:pPr>
        <w:pStyle w:val="Corpodetexto31"/>
        <w:jc w:val="center"/>
        <w:rPr>
          <w:lang w:val="pt-BR"/>
        </w:rPr>
      </w:pPr>
      <w:r>
        <w:rPr>
          <w:noProof/>
          <w:lang w:eastAsia="en-US" w:bidi="ar-SA"/>
        </w:rPr>
        <w:drawing>
          <wp:inline distT="0" distB="0" distL="0" distR="0">
            <wp:extent cx="5603240" cy="1294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0A" w:rsidRPr="00F90A0A" w:rsidRDefault="00F90A0A" w:rsidP="00F90A0A">
      <w:pPr>
        <w:pStyle w:val="Caption"/>
        <w:jc w:val="center"/>
        <w:rPr>
          <w:lang w:val="pt-BR"/>
        </w:rPr>
      </w:pPr>
      <w:bookmarkStart w:id="0" w:name="_Ref40283479"/>
      <w:r w:rsidRPr="00F90A0A">
        <w:rPr>
          <w:lang w:val="pt-BR"/>
        </w:rPr>
        <w:t xml:space="preserve">Figura </w:t>
      </w:r>
      <w:r>
        <w:fldChar w:fldCharType="begin"/>
      </w:r>
      <w:r w:rsidRPr="00F90A0A">
        <w:rPr>
          <w:lang w:val="pt-BR"/>
        </w:rPr>
        <w:instrText xml:space="preserve"> SEQ Figura \* ARABIC </w:instrText>
      </w:r>
      <w:r>
        <w:fldChar w:fldCharType="separate"/>
      </w:r>
      <w:r w:rsidRPr="00F90A0A">
        <w:rPr>
          <w:noProof/>
          <w:lang w:val="pt-BR"/>
        </w:rPr>
        <w:t>1</w:t>
      </w:r>
      <w:r>
        <w:fldChar w:fldCharType="end"/>
      </w:r>
      <w:bookmarkEnd w:id="0"/>
      <w:r w:rsidRPr="00F90A0A">
        <w:rPr>
          <w:lang w:val="pt-BR"/>
        </w:rPr>
        <w:t xml:space="preserve"> - Testes para </w:t>
      </w:r>
      <w:r>
        <w:rPr>
          <w:lang w:val="pt-BR"/>
        </w:rPr>
        <w:t>D</w:t>
      </w:r>
      <w:r w:rsidRPr="00F90A0A">
        <w:rPr>
          <w:lang w:val="pt-BR"/>
        </w:rPr>
        <w:t>esenvolvimento</w:t>
      </w:r>
      <w:r>
        <w:rPr>
          <w:lang w:val="pt-BR"/>
        </w:rPr>
        <w:t>/Programação</w:t>
      </w:r>
      <w:r w:rsidRPr="00F90A0A">
        <w:rPr>
          <w:lang w:val="pt-BR"/>
        </w:rPr>
        <w:t xml:space="preserve"> da comunicação </w:t>
      </w:r>
      <w:proofErr w:type="spellStart"/>
      <w:r w:rsidRPr="00F90A0A">
        <w:rPr>
          <w:lang w:val="pt-BR"/>
        </w:rPr>
        <w:t>Labview</w:t>
      </w:r>
      <w:proofErr w:type="spellEnd"/>
      <w:r w:rsidRPr="00F90A0A">
        <w:rPr>
          <w:lang w:val="pt-BR"/>
        </w:rPr>
        <w:t xml:space="preserve"> </w:t>
      </w:r>
      <w:proofErr w:type="spellStart"/>
      <w:r w:rsidRPr="00F90A0A">
        <w:rPr>
          <w:lang w:val="pt-BR"/>
        </w:rPr>
        <w:t>Freescale</w:t>
      </w:r>
      <w:proofErr w:type="spellEnd"/>
    </w:p>
    <w:p w:rsidR="00F8176A" w:rsidRDefault="009325C1" w:rsidP="009325C1">
      <w:pPr>
        <w:pStyle w:val="Corpodetexto31"/>
        <w:jc w:val="center"/>
        <w:rPr>
          <w:lang w:val="pt-BR"/>
        </w:rPr>
      </w:pPr>
      <w:r>
        <w:rPr>
          <w:noProof/>
          <w:lang w:eastAsia="en-US" w:bidi="ar-SA"/>
        </w:rPr>
        <w:drawing>
          <wp:inline distT="0" distB="0" distL="0" distR="0">
            <wp:extent cx="5603240" cy="1806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0A" w:rsidRPr="00F90A0A" w:rsidRDefault="00F90A0A" w:rsidP="00F90A0A">
      <w:pPr>
        <w:pStyle w:val="Caption"/>
        <w:jc w:val="center"/>
        <w:rPr>
          <w:lang w:val="pt-BR"/>
        </w:rPr>
      </w:pPr>
      <w:bookmarkStart w:id="1" w:name="_Ref40283887"/>
      <w:r w:rsidRPr="00F90A0A">
        <w:rPr>
          <w:lang w:val="pt-BR"/>
        </w:rPr>
        <w:t xml:space="preserve">Figura </w:t>
      </w:r>
      <w:r>
        <w:fldChar w:fldCharType="begin"/>
      </w:r>
      <w:r w:rsidRPr="00F90A0A">
        <w:rPr>
          <w:lang w:val="pt-BR"/>
        </w:rPr>
        <w:instrText xml:space="preserve"> SEQ Figura \* ARABIC </w:instrText>
      </w:r>
      <w:r>
        <w:fldChar w:fldCharType="separate"/>
      </w:r>
      <w:r>
        <w:rPr>
          <w:noProof/>
          <w:lang w:val="pt-BR"/>
        </w:rPr>
        <w:t>2</w:t>
      </w:r>
      <w:r>
        <w:fldChar w:fldCharType="end"/>
      </w:r>
      <w:bookmarkEnd w:id="1"/>
      <w:r w:rsidRPr="00F90A0A">
        <w:rPr>
          <w:lang w:val="pt-BR"/>
        </w:rPr>
        <w:t xml:space="preserve"> - Testes para comunicação </w:t>
      </w:r>
      <w:proofErr w:type="spellStart"/>
      <w:r w:rsidRPr="00F90A0A">
        <w:rPr>
          <w:lang w:val="pt-BR"/>
        </w:rPr>
        <w:t>Labview</w:t>
      </w:r>
      <w:proofErr w:type="spellEnd"/>
      <w:r w:rsidRPr="00F90A0A">
        <w:rPr>
          <w:lang w:val="pt-BR"/>
        </w:rPr>
        <w:t xml:space="preserve"> </w:t>
      </w:r>
      <w:proofErr w:type="spellStart"/>
      <w:r w:rsidRPr="00F90A0A">
        <w:rPr>
          <w:lang w:val="pt-BR"/>
        </w:rPr>
        <w:t>Freescale</w:t>
      </w:r>
      <w:proofErr w:type="spellEnd"/>
    </w:p>
    <w:p w:rsidR="009325C1" w:rsidRDefault="009325C1" w:rsidP="009325C1">
      <w:pPr>
        <w:pStyle w:val="Corpodetexto31"/>
        <w:jc w:val="center"/>
        <w:rPr>
          <w:lang w:val="pt-BR"/>
        </w:rPr>
      </w:pPr>
    </w:p>
    <w:p w:rsidR="006B4D7E" w:rsidRPr="006B4D7E" w:rsidRDefault="006B4D7E" w:rsidP="006B4D7E">
      <w:pPr>
        <w:pStyle w:val="ListParagraph"/>
        <w:numPr>
          <w:ilvl w:val="0"/>
          <w:numId w:val="1"/>
        </w:numPr>
        <w:ind w:left="0" w:firstLine="0"/>
        <w:rPr>
          <w:color w:val="1F497D" w:themeColor="text2"/>
        </w:rPr>
      </w:pPr>
      <w:r w:rsidRPr="006B4D7E">
        <w:rPr>
          <w:color w:val="1F497D" w:themeColor="text2"/>
        </w:rPr>
        <w:t xml:space="preserve">Planejamento do teste de comunicação do </w:t>
      </w:r>
      <w:proofErr w:type="spellStart"/>
      <w:r w:rsidRPr="006B4D7E">
        <w:rPr>
          <w:color w:val="1F497D" w:themeColor="text2"/>
        </w:rPr>
        <w:t>freescale</w:t>
      </w:r>
      <w:proofErr w:type="spellEnd"/>
      <w:r w:rsidRPr="006B4D7E">
        <w:rPr>
          <w:color w:val="1F497D" w:themeColor="text2"/>
        </w:rPr>
        <w:t>;</w:t>
      </w:r>
    </w:p>
    <w:p w:rsidR="006B4D7E" w:rsidRDefault="00302A37" w:rsidP="00302A37">
      <w:pPr>
        <w:pStyle w:val="ListParagraph"/>
        <w:numPr>
          <w:ilvl w:val="0"/>
          <w:numId w:val="4"/>
        </w:numPr>
      </w:pPr>
      <w:r w:rsidRPr="00302A37">
        <w:t xml:space="preserve">Desenvolvimento da comunicação entre supervisão e </w:t>
      </w:r>
      <w:proofErr w:type="spellStart"/>
      <w:r w:rsidRPr="00302A37">
        <w:t>Freescale</w:t>
      </w:r>
      <w:proofErr w:type="spellEnd"/>
      <w:r w:rsidRPr="00302A37">
        <w:t xml:space="preserve"> conforme </w:t>
      </w:r>
      <w:proofErr w:type="spellStart"/>
      <w:r w:rsidRPr="00302A37">
        <w:t>doc</w:t>
      </w:r>
      <w:proofErr w:type="spellEnd"/>
      <w:r>
        <w:t xml:space="preserve"> anexo </w:t>
      </w:r>
      <w:proofErr w:type="gramStart"/>
      <w:r w:rsidRPr="00302A37">
        <w:rPr>
          <w:i/>
        </w:rPr>
        <w:t>Comunicação.pdf</w:t>
      </w:r>
      <w:r>
        <w:t xml:space="preserve"> .</w:t>
      </w:r>
      <w:proofErr w:type="gramEnd"/>
    </w:p>
    <w:p w:rsidR="00302A37" w:rsidRDefault="00302A37" w:rsidP="00302A37">
      <w:pPr>
        <w:pStyle w:val="ListParagraph"/>
        <w:numPr>
          <w:ilvl w:val="1"/>
          <w:numId w:val="4"/>
        </w:numPr>
      </w:pPr>
      <w:r>
        <w:t xml:space="preserve">Montagem de </w:t>
      </w:r>
      <w:proofErr w:type="spellStart"/>
      <w:r>
        <w:t>echo</w:t>
      </w:r>
      <w:proofErr w:type="spellEnd"/>
      <w:r>
        <w:t xml:space="preserve"> para verificar se comunicação está funcionando (Vinicius) </w:t>
      </w:r>
    </w:p>
    <w:p w:rsidR="00302A37" w:rsidRDefault="00302A37" w:rsidP="00302A37">
      <w:pPr>
        <w:pStyle w:val="ListParagraph"/>
        <w:numPr>
          <w:ilvl w:val="1"/>
          <w:numId w:val="4"/>
        </w:numPr>
      </w:pPr>
      <w:r>
        <w:t>Cabo USB-Serial para realizar a comunicação</w:t>
      </w:r>
    </w:p>
    <w:p w:rsidR="00302A37" w:rsidRDefault="00302A37" w:rsidP="00302A37">
      <w:pPr>
        <w:pStyle w:val="ListParagraph"/>
        <w:numPr>
          <w:ilvl w:val="1"/>
          <w:numId w:val="4"/>
        </w:numPr>
      </w:pPr>
      <w:r>
        <w:t xml:space="preserve">Realizar teste de comunicação conforme </w:t>
      </w:r>
      <w:r>
        <w:fldChar w:fldCharType="begin"/>
      </w:r>
      <w:r>
        <w:instrText xml:space="preserve"> REF _Ref40283479 \h </w:instrText>
      </w:r>
      <w:r>
        <w:fldChar w:fldCharType="separate"/>
      </w:r>
      <w:r w:rsidRPr="00F90A0A">
        <w:t xml:space="preserve">Figura </w:t>
      </w:r>
      <w:r w:rsidRPr="00F90A0A">
        <w:rPr>
          <w:noProof/>
        </w:rPr>
        <w:t>1</w:t>
      </w:r>
      <w:r>
        <w:fldChar w:fldCharType="end"/>
      </w:r>
      <w:r w:rsidR="003E2D0B">
        <w:t>(Niede e Vinicius)</w:t>
      </w:r>
      <w:r>
        <w:t xml:space="preserve">. </w:t>
      </w:r>
    </w:p>
    <w:p w:rsidR="006B4D7E" w:rsidRPr="006B4D7E" w:rsidRDefault="006B4D7E" w:rsidP="006B4D7E">
      <w:pPr>
        <w:ind w:left="567"/>
        <w:rPr>
          <w:lang w:val="pt-BR"/>
        </w:rPr>
      </w:pPr>
    </w:p>
    <w:p w:rsidR="006B4D7E" w:rsidRDefault="006B4D7E" w:rsidP="006B4D7E">
      <w:pPr>
        <w:pStyle w:val="ListParagraph"/>
        <w:numPr>
          <w:ilvl w:val="0"/>
          <w:numId w:val="1"/>
        </w:numPr>
        <w:ind w:left="0" w:firstLine="0"/>
        <w:rPr>
          <w:color w:val="1F497D" w:themeColor="text2"/>
        </w:rPr>
      </w:pPr>
      <w:r w:rsidRPr="006B4D7E">
        <w:rPr>
          <w:color w:val="1F497D" w:themeColor="text2"/>
        </w:rPr>
        <w:t>Verificar com a HI o padrão de cabo RS232;</w:t>
      </w:r>
    </w:p>
    <w:p w:rsidR="006B4D7E" w:rsidRPr="00302A37" w:rsidRDefault="00302A37" w:rsidP="003E2D0B">
      <w:pPr>
        <w:pStyle w:val="ListParagraph"/>
        <w:numPr>
          <w:ilvl w:val="0"/>
          <w:numId w:val="4"/>
        </w:numPr>
      </w:pPr>
      <w:r>
        <w:t xml:space="preserve">   </w:t>
      </w:r>
      <w:r w:rsidR="006B4D7E" w:rsidRPr="00302A37">
        <w:t>Documento enviado em anexo</w:t>
      </w:r>
      <w:r w:rsidRPr="00302A37">
        <w:t xml:space="preserve"> </w:t>
      </w:r>
      <w:r w:rsidR="008B717D" w:rsidRPr="00302A37">
        <w:t>(link enviado pelo Fabio da HI)</w:t>
      </w:r>
      <w:r w:rsidR="00120622" w:rsidRPr="00302A37">
        <w:t xml:space="preserve">. O padrão utiliza três fios.  </w:t>
      </w:r>
    </w:p>
    <w:p w:rsidR="00120622" w:rsidRPr="006B4D7E" w:rsidRDefault="00302A37" w:rsidP="003E2D0B">
      <w:pPr>
        <w:pStyle w:val="ListParagraph"/>
        <w:numPr>
          <w:ilvl w:val="0"/>
          <w:numId w:val="4"/>
        </w:numPr>
      </w:pPr>
      <w:r>
        <w:t xml:space="preserve"> </w:t>
      </w:r>
      <w:r w:rsidR="00120622">
        <w:t xml:space="preserve">Ao final </w:t>
      </w:r>
      <w:r w:rsidR="003E2D0B">
        <w:t>de todos</w:t>
      </w:r>
      <w:r w:rsidR="003E2D0B">
        <w:t xml:space="preserve"> os</w:t>
      </w:r>
      <w:r w:rsidR="00120622">
        <w:t xml:space="preserve"> testes </w:t>
      </w:r>
      <w:r w:rsidR="003E2D0B">
        <w:t xml:space="preserve">de </w:t>
      </w:r>
      <w:r w:rsidR="00120622">
        <w:t xml:space="preserve">comunicação </w:t>
      </w:r>
      <w:r w:rsidR="00F90A0A">
        <w:t xml:space="preserve">será feito cabo longo para </w:t>
      </w:r>
      <w:proofErr w:type="gramStart"/>
      <w:r w:rsidR="00F90A0A">
        <w:t>conexão  entre</w:t>
      </w:r>
      <w:proofErr w:type="gramEnd"/>
      <w:r w:rsidR="00F90A0A">
        <w:t xml:space="preserve"> Caixa Detector de Nível</w:t>
      </w:r>
      <w:r w:rsidR="008B717D">
        <w:t xml:space="preserve"> &lt;</w:t>
      </w:r>
      <w:r w:rsidR="00F90A0A">
        <w:t>-</w:t>
      </w:r>
      <w:r w:rsidR="008B717D">
        <w:t>&gt;</w:t>
      </w:r>
      <w:r w:rsidR="00F90A0A">
        <w:t xml:space="preserve"> CLP. </w:t>
      </w:r>
    </w:p>
    <w:p w:rsidR="006B4D7E" w:rsidRDefault="006B4D7E" w:rsidP="003E2D0B">
      <w:pPr>
        <w:pStyle w:val="ListParagraph"/>
        <w:numPr>
          <w:ilvl w:val="0"/>
          <w:numId w:val="1"/>
        </w:numPr>
        <w:ind w:left="0" w:firstLine="0"/>
        <w:rPr>
          <w:color w:val="1F497D" w:themeColor="text2"/>
        </w:rPr>
      </w:pPr>
      <w:r w:rsidRPr="003E2D0B">
        <w:rPr>
          <w:color w:val="1F497D" w:themeColor="text2"/>
        </w:rPr>
        <w:lastRenderedPageBreak/>
        <w:t>Acertar com o Fábio da HI a atualização do programa do CLP, armário 0200;</w:t>
      </w:r>
    </w:p>
    <w:p w:rsidR="003E2D0B" w:rsidRDefault="00A00F54" w:rsidP="003E2D0B">
      <w:pPr>
        <w:pStyle w:val="ListParagraph"/>
        <w:numPr>
          <w:ilvl w:val="0"/>
          <w:numId w:val="4"/>
        </w:numPr>
      </w:pPr>
      <w:r>
        <w:t xml:space="preserve">Fábio informou que o programa do CLP está sendo feito e precisa ser carregado. É necessário ter testes do item 1 terem tido resultado positivo. </w:t>
      </w:r>
    </w:p>
    <w:p w:rsidR="00B574B7" w:rsidRPr="003E2D0B" w:rsidRDefault="00B574B7" w:rsidP="003E2D0B">
      <w:pPr>
        <w:pStyle w:val="ListParagraph"/>
        <w:numPr>
          <w:ilvl w:val="0"/>
          <w:numId w:val="4"/>
        </w:numPr>
      </w:pPr>
      <w:r>
        <w:t xml:space="preserve">Os testes serão realizados conforme </w:t>
      </w:r>
      <w:r>
        <w:fldChar w:fldCharType="begin"/>
      </w:r>
      <w:r>
        <w:instrText xml:space="preserve"> REF _Ref40283887 \h </w:instrText>
      </w:r>
      <w:r>
        <w:fldChar w:fldCharType="separate"/>
      </w:r>
      <w:r w:rsidRPr="00F90A0A">
        <w:t xml:space="preserve">Figura </w:t>
      </w:r>
      <w:r>
        <w:rPr>
          <w:noProof/>
        </w:rPr>
        <w:t>2</w:t>
      </w:r>
      <w:r>
        <w:fldChar w:fldCharType="end"/>
      </w:r>
      <w:r>
        <w:t xml:space="preserve">. </w:t>
      </w:r>
    </w:p>
    <w:p w:rsidR="006B4D7E" w:rsidRPr="00A00F54" w:rsidRDefault="006B4D7E" w:rsidP="00A00F54">
      <w:pPr>
        <w:pStyle w:val="ListParagraph"/>
        <w:numPr>
          <w:ilvl w:val="0"/>
          <w:numId w:val="1"/>
        </w:numPr>
        <w:ind w:left="0" w:firstLine="0"/>
        <w:rPr>
          <w:color w:val="1F497D" w:themeColor="text2"/>
        </w:rPr>
      </w:pPr>
      <w:r w:rsidRPr="00A00F54">
        <w:rPr>
          <w:color w:val="1F497D" w:themeColor="text2"/>
        </w:rPr>
        <w:t>Definir o procedimento para o botão “Alinhar”;</w:t>
      </w:r>
    </w:p>
    <w:p w:rsidR="006B4D7E" w:rsidRDefault="006B4D7E" w:rsidP="00A00F54">
      <w:pPr>
        <w:pStyle w:val="ListParagraph"/>
        <w:numPr>
          <w:ilvl w:val="0"/>
          <w:numId w:val="1"/>
        </w:numPr>
        <w:ind w:left="0" w:firstLine="0"/>
        <w:rPr>
          <w:color w:val="1F497D" w:themeColor="text2"/>
        </w:rPr>
      </w:pPr>
      <w:r w:rsidRPr="00A00F54">
        <w:rPr>
          <w:color w:val="1F497D" w:themeColor="text2"/>
        </w:rPr>
        <w:t>Procedimento do método merge para o cálculo das frações;</w:t>
      </w:r>
    </w:p>
    <w:p w:rsidR="00A00F54" w:rsidRPr="00B574B7" w:rsidRDefault="00B574B7" w:rsidP="00A00F54">
      <w:pPr>
        <w:pStyle w:val="ListParagraph"/>
        <w:numPr>
          <w:ilvl w:val="0"/>
          <w:numId w:val="4"/>
        </w:numPr>
        <w:rPr>
          <w:i/>
        </w:rPr>
      </w:pPr>
      <w:r>
        <w:t xml:space="preserve">Definir/Validar </w:t>
      </w:r>
      <w:bookmarkStart w:id="2" w:name="_GoBack"/>
      <w:bookmarkEnd w:id="2"/>
      <w:r w:rsidR="00A00F54" w:rsidRPr="00B574B7">
        <w:t>Documento</w:t>
      </w:r>
      <w:r w:rsidR="00A00F54" w:rsidRPr="00B574B7">
        <w:rPr>
          <w:i/>
        </w:rPr>
        <w:t xml:space="preserve"> </w:t>
      </w:r>
      <w:r w:rsidRPr="00B574B7">
        <w:rPr>
          <w:i/>
        </w:rPr>
        <w:t>Calculos_Holdup_Merge.pdf</w:t>
      </w:r>
    </w:p>
    <w:p w:rsidR="006B4D7E" w:rsidRPr="00B574B7" w:rsidRDefault="006B4D7E" w:rsidP="00B574B7">
      <w:pPr>
        <w:pStyle w:val="ListParagraph"/>
        <w:numPr>
          <w:ilvl w:val="0"/>
          <w:numId w:val="1"/>
        </w:numPr>
        <w:ind w:left="0" w:firstLine="0"/>
        <w:rPr>
          <w:color w:val="1F497D" w:themeColor="text2"/>
        </w:rPr>
      </w:pPr>
      <w:r w:rsidRPr="00B574B7">
        <w:rPr>
          <w:color w:val="1F497D" w:themeColor="text2"/>
        </w:rPr>
        <w:t>Definir critérios para o acionamento dos alarmes junto com o Eugênio e o Ricardo;</w:t>
      </w:r>
    </w:p>
    <w:sectPr w:rsidR="006B4D7E" w:rsidRPr="00B574B7" w:rsidSect="008E6008"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DAE" w:rsidRDefault="009C3DAE">
      <w:r>
        <w:separator/>
      </w:r>
    </w:p>
  </w:endnote>
  <w:endnote w:type="continuationSeparator" w:id="0">
    <w:p w:rsidR="009C3DAE" w:rsidRDefault="009C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Zen Hei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auto"/>
    <w:pitch w:val="default"/>
  </w:font>
  <w:font w:name="Andale Sans UI">
    <w:altName w:val="Arial Unicode MS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5BC" w:rsidRDefault="00D555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DAE" w:rsidRDefault="009C3DAE">
      <w:r>
        <w:separator/>
      </w:r>
    </w:p>
  </w:footnote>
  <w:footnote w:type="continuationSeparator" w:id="0">
    <w:p w:rsidR="009C3DAE" w:rsidRDefault="009C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B2FD7"/>
    <w:multiLevelType w:val="hybridMultilevel"/>
    <w:tmpl w:val="000044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72E2"/>
    <w:multiLevelType w:val="hybridMultilevel"/>
    <w:tmpl w:val="4948C7BE"/>
    <w:lvl w:ilvl="0" w:tplc="0416000D">
      <w:start w:val="1"/>
      <w:numFmt w:val="bullet"/>
      <w:lvlText w:val=""/>
      <w:lvlJc w:val="left"/>
      <w:pPr>
        <w:ind w:left="2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8" w:hanging="360"/>
      </w:pPr>
      <w:rPr>
        <w:rFonts w:ascii="Wingdings" w:hAnsi="Wingdings" w:hint="default"/>
      </w:rPr>
    </w:lvl>
  </w:abstractNum>
  <w:abstractNum w:abstractNumId="2" w15:restartNumberingAfterBreak="0">
    <w:nsid w:val="203A129E"/>
    <w:multiLevelType w:val="hybridMultilevel"/>
    <w:tmpl w:val="DD2C704E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637D5B"/>
    <w:multiLevelType w:val="hybridMultilevel"/>
    <w:tmpl w:val="FF226A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AB"/>
    <w:rsid w:val="00037BA1"/>
    <w:rsid w:val="000C5C02"/>
    <w:rsid w:val="000E17DC"/>
    <w:rsid w:val="0010632C"/>
    <w:rsid w:val="00120622"/>
    <w:rsid w:val="00131702"/>
    <w:rsid w:val="0015516B"/>
    <w:rsid w:val="00197B95"/>
    <w:rsid w:val="00263938"/>
    <w:rsid w:val="00267B3B"/>
    <w:rsid w:val="002719D1"/>
    <w:rsid w:val="002A7713"/>
    <w:rsid w:val="002B4AD4"/>
    <w:rsid w:val="002C5E39"/>
    <w:rsid w:val="002D31C8"/>
    <w:rsid w:val="00302A37"/>
    <w:rsid w:val="003E2D0B"/>
    <w:rsid w:val="004400B6"/>
    <w:rsid w:val="0046035C"/>
    <w:rsid w:val="004D1972"/>
    <w:rsid w:val="005619F8"/>
    <w:rsid w:val="005971F0"/>
    <w:rsid w:val="006B4D7E"/>
    <w:rsid w:val="006D1DF1"/>
    <w:rsid w:val="00704F55"/>
    <w:rsid w:val="00754B11"/>
    <w:rsid w:val="007A7909"/>
    <w:rsid w:val="008043DF"/>
    <w:rsid w:val="008B0897"/>
    <w:rsid w:val="008B717D"/>
    <w:rsid w:val="008D45F7"/>
    <w:rsid w:val="008D7DCA"/>
    <w:rsid w:val="008E6008"/>
    <w:rsid w:val="008F6519"/>
    <w:rsid w:val="00910549"/>
    <w:rsid w:val="009325C1"/>
    <w:rsid w:val="00970C59"/>
    <w:rsid w:val="009C3DAE"/>
    <w:rsid w:val="00A00F54"/>
    <w:rsid w:val="00A211F5"/>
    <w:rsid w:val="00A42209"/>
    <w:rsid w:val="00A4416A"/>
    <w:rsid w:val="00A914A6"/>
    <w:rsid w:val="00B1725A"/>
    <w:rsid w:val="00B506AC"/>
    <w:rsid w:val="00B54879"/>
    <w:rsid w:val="00B574B7"/>
    <w:rsid w:val="00BA60AB"/>
    <w:rsid w:val="00BD0E2D"/>
    <w:rsid w:val="00BF0362"/>
    <w:rsid w:val="00C4410B"/>
    <w:rsid w:val="00C467F0"/>
    <w:rsid w:val="00C6081F"/>
    <w:rsid w:val="00C67015"/>
    <w:rsid w:val="00C976BA"/>
    <w:rsid w:val="00CA27C5"/>
    <w:rsid w:val="00CA4AD5"/>
    <w:rsid w:val="00CB669E"/>
    <w:rsid w:val="00CD015B"/>
    <w:rsid w:val="00D555BC"/>
    <w:rsid w:val="00D7778B"/>
    <w:rsid w:val="00DC6550"/>
    <w:rsid w:val="00DD0312"/>
    <w:rsid w:val="00E30CF0"/>
    <w:rsid w:val="00EF7C32"/>
    <w:rsid w:val="00F40973"/>
    <w:rsid w:val="00F8176A"/>
    <w:rsid w:val="00F90A0A"/>
    <w:rsid w:val="00FE01C0"/>
    <w:rsid w:val="00FE71A0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85D78C23-4332-4D49-94BF-960DE495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008"/>
    <w:pPr>
      <w:suppressAutoHyphens/>
    </w:pPr>
    <w:rPr>
      <w:rFonts w:eastAsia="WenQuanYi Zen Hei" w:cs="Lohit Hindi"/>
      <w:kern w:val="1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BodyText"/>
    <w:qFormat/>
    <w:rsid w:val="008E6008"/>
    <w:pPr>
      <w:keepNext/>
      <w:tabs>
        <w:tab w:val="left" w:pos="0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E6008"/>
  </w:style>
  <w:style w:type="character" w:customStyle="1" w:styleId="WW-Absatz-Standardschriftart">
    <w:name w:val="WW-Absatz-Standardschriftart"/>
    <w:rsid w:val="008E6008"/>
  </w:style>
  <w:style w:type="character" w:customStyle="1" w:styleId="Fontepargpadro1">
    <w:name w:val="Fonte parág. padrão1"/>
    <w:rsid w:val="008E6008"/>
  </w:style>
  <w:style w:type="character" w:customStyle="1" w:styleId="WW8Num1z0">
    <w:name w:val="WW8Num1z0"/>
    <w:rsid w:val="008E6008"/>
    <w:rPr>
      <w:rFonts w:ascii="Symbol" w:hAnsi="Symbol"/>
    </w:rPr>
  </w:style>
  <w:style w:type="character" w:customStyle="1" w:styleId="Nmerodepgina1">
    <w:name w:val="Número de página1"/>
    <w:basedOn w:val="Fontepargpadro1"/>
    <w:rsid w:val="008E6008"/>
  </w:style>
  <w:style w:type="character" w:customStyle="1" w:styleId="TextodebaloChar">
    <w:name w:val="Texto de balão Char"/>
    <w:basedOn w:val="Fontepargpadro1"/>
    <w:rsid w:val="008E600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8E6008"/>
    <w:rPr>
      <w:rFonts w:eastAsia="Times New Roman" w:cs="Times New Roman"/>
    </w:rPr>
  </w:style>
  <w:style w:type="paragraph" w:customStyle="1" w:styleId="Heading">
    <w:name w:val="Heading"/>
    <w:basedOn w:val="Normal"/>
    <w:next w:val="BodyText"/>
    <w:rsid w:val="008E6008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BodyText">
    <w:name w:val="Body Text"/>
    <w:basedOn w:val="Normal"/>
    <w:rsid w:val="008E6008"/>
    <w:pPr>
      <w:jc w:val="both"/>
    </w:pPr>
    <w:rPr>
      <w:b/>
    </w:rPr>
  </w:style>
  <w:style w:type="paragraph" w:styleId="List">
    <w:name w:val="List"/>
    <w:basedOn w:val="BodyText"/>
    <w:rsid w:val="008E6008"/>
    <w:rPr>
      <w:rFonts w:cs="Tahoma"/>
    </w:rPr>
  </w:style>
  <w:style w:type="paragraph" w:customStyle="1" w:styleId="Caption1">
    <w:name w:val="Caption1"/>
    <w:basedOn w:val="Normal"/>
    <w:rsid w:val="008E60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8E6008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8E6008"/>
    <w:pPr>
      <w:jc w:val="center"/>
    </w:pPr>
    <w:rPr>
      <w:b/>
      <w:bCs/>
      <w:szCs w:val="36"/>
    </w:rPr>
  </w:style>
  <w:style w:type="paragraph" w:styleId="Subtitle">
    <w:name w:val="Subtitle"/>
    <w:basedOn w:val="Heading"/>
    <w:next w:val="BodyText"/>
    <w:qFormat/>
    <w:rsid w:val="008E6008"/>
    <w:pPr>
      <w:jc w:val="center"/>
    </w:pPr>
    <w:rPr>
      <w:i/>
      <w:iCs/>
    </w:rPr>
  </w:style>
  <w:style w:type="paragraph" w:customStyle="1" w:styleId="Corpodetexto21">
    <w:name w:val="Corpo de texto 21"/>
    <w:basedOn w:val="Normal"/>
    <w:rsid w:val="008E6008"/>
    <w:pPr>
      <w:jc w:val="center"/>
    </w:pPr>
  </w:style>
  <w:style w:type="paragraph" w:customStyle="1" w:styleId="Corpodetexto31">
    <w:name w:val="Corpo de texto 31"/>
    <w:basedOn w:val="Normal"/>
    <w:rsid w:val="008E6008"/>
    <w:pPr>
      <w:jc w:val="both"/>
    </w:pPr>
  </w:style>
  <w:style w:type="paragraph" w:customStyle="1" w:styleId="Legenda1">
    <w:name w:val="Legenda1"/>
    <w:basedOn w:val="Normal"/>
    <w:rsid w:val="008E6008"/>
    <w:rPr>
      <w:rFonts w:ascii="TimesNewRomanPSMT" w:hAnsi="TimesNewRomanPSMT"/>
    </w:rPr>
  </w:style>
  <w:style w:type="paragraph" w:styleId="Footer">
    <w:name w:val="footer"/>
    <w:basedOn w:val="Normal"/>
    <w:rsid w:val="008E6008"/>
    <w:pPr>
      <w:suppressLineNumbers/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Normal"/>
    <w:rsid w:val="008E6008"/>
    <w:pPr>
      <w:suppressLineNumbers/>
    </w:pPr>
  </w:style>
  <w:style w:type="paragraph" w:customStyle="1" w:styleId="TableHeading">
    <w:name w:val="Table Heading"/>
    <w:basedOn w:val="TableContents"/>
    <w:rsid w:val="008E6008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8E6008"/>
  </w:style>
  <w:style w:type="paragraph" w:styleId="Header">
    <w:name w:val="header"/>
    <w:basedOn w:val="Normal"/>
    <w:rsid w:val="008E6008"/>
    <w:pPr>
      <w:suppressLineNumbers/>
      <w:tabs>
        <w:tab w:val="center" w:pos="4419"/>
        <w:tab w:val="right" w:pos="8838"/>
      </w:tabs>
    </w:pPr>
  </w:style>
  <w:style w:type="paragraph" w:customStyle="1" w:styleId="Textodebalo1">
    <w:name w:val="Texto de balão1"/>
    <w:basedOn w:val="Normal"/>
    <w:rsid w:val="008E600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5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50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D7E"/>
    <w:pPr>
      <w:spacing w:after="120"/>
      <w:ind w:left="283"/>
    </w:pPr>
    <w:rPr>
      <w:rFonts w:cs="Mangal"/>
      <w:szCs w:val="21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D7E"/>
    <w:rPr>
      <w:rFonts w:eastAsia="WenQuanYi Zen Hei" w:cs="Mangal"/>
      <w:kern w:val="1"/>
      <w:sz w:val="24"/>
      <w:szCs w:val="21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6B4D7E"/>
    <w:pPr>
      <w:suppressAutoHyphens w:val="0"/>
      <w:spacing w:after="240" w:line="360" w:lineRule="auto"/>
      <w:ind w:left="720" w:firstLine="709"/>
      <w:contextualSpacing/>
      <w:jc w:val="both"/>
    </w:pPr>
    <w:rPr>
      <w:rFonts w:eastAsiaTheme="minorHAnsi" w:cstheme="minorBidi"/>
      <w:kern w:val="0"/>
      <w:szCs w:val="22"/>
      <w:lang w:val="pt-BR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F90A0A"/>
    <w:pPr>
      <w:spacing w:after="200"/>
    </w:pPr>
    <w:rPr>
      <w:rFonts w:cs="Mangal"/>
      <w:i/>
      <w:iCs/>
      <w:color w:val="1F497D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8AE2D1-AA1A-4EE5-BFB1-321285C12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PAR10_2001</vt:lpstr>
      <vt:lpstr>PAR10_2001</vt:lpstr>
    </vt:vector>
  </TitlesOfParts>
  <Company>UNICAMP FEM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PAR10_2001</dc:title>
  <dc:creator>Milton Dias Jr.</dc:creator>
  <cp:lastModifiedBy>niede mastelari</cp:lastModifiedBy>
  <cp:revision>9</cp:revision>
  <cp:lastPrinted>2017-02-06T19:16:00Z</cp:lastPrinted>
  <dcterms:created xsi:type="dcterms:W3CDTF">2020-05-13T18:53:00Z</dcterms:created>
  <dcterms:modified xsi:type="dcterms:W3CDTF">2020-05-13T20:40:00Z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UNICAMP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