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880360" cy="15334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533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558e6"/>
          <w:sz w:val="42"/>
          <w:szCs w:val="42"/>
          <w:rtl w:val="0"/>
        </w:rPr>
        <w:t xml:space="preserve">TERMO DE PROPRIEDADE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e11e96"/>
          <w:sz w:val="24"/>
          <w:szCs w:val="24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IDENTIFICAÇÃO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plataforma denominada FLOW, rede social de identidade brasileira, constitui o objeto deste termo de propriedade intelectual e documentação de titularidade e autoria dos elementos que integram o projeto.</w:t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Produto /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FLOW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Rede social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Criador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Marcos Vinicius Dresbach do Amaral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Nome pelo qual é conhecido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Vini Amaral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FLOW Serviços Online LTDA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Local de origem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Taquara, Rio Grande do Sul, Brasil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Data de nascimento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03 de setembro de 2026</w:t>
            </w:r>
          </w:p>
        </w:tc>
      </w:tr>
      <w:tr>
        <w:trPr>
          <w:cantSplit w:val="0"/>
          <w:tblHeader w:val="0"/>
        </w:trPr>
        <w:tc>
          <w:tcPr>
            <w:shd w:fill="eef3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2558e6"/>
                <w:rtl w:val="0"/>
              </w:rPr>
              <w:t xml:space="preserve">Hora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10:16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2. DO OBJETO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presente termo tem por objeto registrar a autoria, a origem e a propriedade intelectual relacionada aos elementos concebidos, estruturados, desenvolvidos e organizados para a FLOW, compreendendo sua identidade de produto, conceito, elementos de marca, documentação, materiais institucionais, arquitetura conceitual, interfaces, componentes visuais, fluxos, especificações e demais materiais produzidos especificamente para a plataforma, observados os direitos de terceiros eventualmente incidentes sobre componentes, bibliotecas, serviços, APIs, fontes, imagens ou tecnologias licenciadas.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DA AUTORIA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autoria originária da concepção da FLOW é atribuída a Marcos Vinicius Dresbach do Amaral, conhecido como Vini Amaral, conforme o registro histórico de origem da plataforma.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autoria e a criação devem ser interpretadas em conjunto com os registros técnicos, documentais e de desenvolvimento mantidos para a plataforma, que constituem elementos de histórico e comprovação da evolução do projeto.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DA IDENTIDADE DA 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denominação FLOW constitui a identificação oficial da plataforma no âmbito do projeto. Sua identidade visual, incluindo logotipo, ícone, elementos gráficos e materiais de marca oficialmente adotados, integra o conjunto de ativos de identidade da FLOW.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É vedada a utilização indevida dos elementos oficiais da marca, bem como sua reprodução, alteração, adaptação ou associação que possa gerar confusão quanto à origem ou titularidade, salvo mediante autorização dos responsáveis legalmente competentes.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5. DOS ATIVOS DE PROPRIEDADE INTELECTUAL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Integram o conjunto documental de ativos da FLOW, quando concebidos ou produzidos especificamente para o projeto: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nome e identificação da plataforma FLOW;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logotipo, ícone e elementos de identidade visual;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materiais institucionais e Media Kit;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interfaces, layouts e elementos gráficos desenvolvidos para a plataforma;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documentação funcional, técnica, arquitetural e de produto;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especificações, fluxos e modelos conceituais desenvolvidos para a plataforma;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conteúdos institucionais e textos originais produzidos para a FLOW;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materiais de comunicação, apresentação e divulgação;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82341"/>
          <w:sz w:val="21"/>
          <w:szCs w:val="21"/>
          <w:u w:val="none"/>
          <w:shd w:fill="auto" w:val="clear"/>
          <w:vertAlign w:val="baseline"/>
          <w:rtl w:val="0"/>
        </w:rPr>
        <w:t xml:space="preserve">estrutura e organização documental criada especificamente para o projeto.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6. DO SOFTWARE E DOS COMPONENTES TECNOLÓGICOS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código-fonte, configurações, componentes e demais elementos tecnológicos desenvolvidos especificamente para a FLOW serão mantidos nos respectivos repositórios e registros de desenvolvimento, observadas as licenças e condições jurídicas aplicáveis a bibliotecas, frameworks, serviços, APIs, componentes de terceiros e demais tecnologias incorporadas ao projeto.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utilização de componentes de terceiros não implica, por si só, transferência de seus direitos para a FLOW, devendo ser respeitadas as respectivas licenças e condições de uso.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7. DO MEDIA KIT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Media Kit da FLOW integra o acervo de identidade e comunicação institucional da plataforma. Consta como responsável pela aprovação do Media Kit Márcia Regina Machado, identificada também como Regina Machado.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8. DO REGISTRO HISTÓRICO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marco de nascimento da FLOW é registrado em 03 de setembro de 2026, às 10:16, em Taquara, Rio Grande do Sul, Brasil, constituindo referência histórica para a evolução do projeto.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Os registros posteriores de versões, alterações, desenvolvimento, documentação e publicação poderão complementar o histórico da plataforma sem substituir o marco originário aqui registrado.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9. DA PROTEÇÃO E UTILIZAÇÃO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Os ativos de propriedade intelectual da FLOW deverão ser utilizados de forma compatível com sua finalidade, identidade e documentação oficial. A reprodução, distribuição, exploração comercial, alteração ou disponibilização de materiais protegidos dependerá da respectiva titularidade, autorização ou fundamento jurídico aplicável.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10. DA VIGÊNCIA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presente termo integra a documentação institucional da FLOW e permanece válido enquanto constituir registro da origem, autoria e ativos intelectuais relacionados ao projeto, podendo ser complementado por instrumentos específicos destinados a determinados ativos ou relações jurídicas.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11. DO FORO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questões decorrentes deste instrumento, fica eleito o foro competente na forma da legislação aplicável, respeitadas as regras de competência absoluta eventualmente incidentes.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12. ASSINATURAS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Por estarem de acordo com o conteúdo deste termo, as partes firmam o presente documento por assinatura eletrônica.</w:t>
      </w:r>
    </w:p>
    <w:tbl>
      <w:tblPr>
        <w:tblStyle w:val="Table2"/>
        <w:tblW w:w="9792.0" w:type="dxa"/>
        <w:jc w:val="center"/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br w:type="textWrapping"/>
              <w:t xml:space="preserve">________________________________</w:t>
              <w:br w:type="textWrapping"/>
              <w:t xml:space="preserve">Marcos Vinicius Dresbach do Amaral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Assinatura eletrônica — Gov.br</w:t>
              <w:br w:type="textWrapping"/>
              <w:t xml:space="preserve">Data: ____/____/________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br w:type="textWrapping"/>
              <w:t xml:space="preserve">________________________________</w:t>
              <w:br w:type="textWrapping"/>
              <w:t xml:space="preserve">Márcia Regina Machado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Assinatura eletrônica — Gov.br</w:t>
              <w:br w:type="textWrapping"/>
              <w:t xml:space="preserve">Data: ____/____/________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82341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58e6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