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521CD" w:rsidRPr="003521CD" w:rsidRDefault="003521CD" w:rsidP="003521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3521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Briefing: Mecânicas de Combate, Design e Psicologia da Motivação em </w:t>
      </w:r>
      <w:proofErr w:type="spellStart"/>
      <w:r w:rsidRPr="003521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Elden</w:t>
      </w:r>
      <w:proofErr w:type="spellEnd"/>
      <w:r w:rsidRPr="003521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</w:t>
      </w:r>
      <w:proofErr w:type="spellStart"/>
      <w:r w:rsidRPr="003521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Ring</w:t>
      </w:r>
      <w:proofErr w:type="spellEnd"/>
    </w:p>
    <w:p w:rsidR="003521CD" w:rsidRPr="003521CD" w:rsidRDefault="003521CD" w:rsidP="003521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3521CD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Sumário Executivo</w:t>
      </w:r>
    </w:p>
    <w:p w:rsidR="003521CD" w:rsidRPr="003521CD" w:rsidRDefault="003521CD" w:rsidP="003521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pt-BR"/>
        </w:rPr>
      </w:pPr>
      <w:r w:rsidRPr="003521CD">
        <w:rPr>
          <w:rFonts w:ascii="Times New Roman" w:eastAsia="Times New Roman" w:hAnsi="Times New Roman" w:cs="Times New Roman"/>
          <w:szCs w:val="24"/>
          <w:lang w:eastAsia="pt-BR"/>
        </w:rPr>
        <w:t xml:space="preserve">Este documento sintetiza a complexa arquitetura de combate e progressão de </w:t>
      </w:r>
      <w:proofErr w:type="spellStart"/>
      <w:r w:rsidRPr="003521CD">
        <w:rPr>
          <w:rFonts w:ascii="Times New Roman" w:eastAsia="Times New Roman" w:hAnsi="Times New Roman" w:cs="Times New Roman"/>
          <w:i/>
          <w:iCs/>
          <w:szCs w:val="24"/>
          <w:lang w:eastAsia="pt-BR"/>
        </w:rPr>
        <w:t>Elden</w:t>
      </w:r>
      <w:proofErr w:type="spellEnd"/>
      <w:r w:rsidRPr="003521CD">
        <w:rPr>
          <w:rFonts w:ascii="Times New Roman" w:eastAsia="Times New Roman" w:hAnsi="Times New Roman" w:cs="Times New Roman"/>
          <w:i/>
          <w:iCs/>
          <w:szCs w:val="24"/>
          <w:lang w:eastAsia="pt-BR"/>
        </w:rPr>
        <w:t xml:space="preserve"> </w:t>
      </w:r>
      <w:proofErr w:type="spellStart"/>
      <w:r w:rsidRPr="003521CD">
        <w:rPr>
          <w:rFonts w:ascii="Times New Roman" w:eastAsia="Times New Roman" w:hAnsi="Times New Roman" w:cs="Times New Roman"/>
          <w:i/>
          <w:iCs/>
          <w:szCs w:val="24"/>
          <w:lang w:eastAsia="pt-BR"/>
        </w:rPr>
        <w:t>Ring</w:t>
      </w:r>
      <w:proofErr w:type="spellEnd"/>
      <w:r w:rsidRPr="003521CD">
        <w:rPr>
          <w:rFonts w:ascii="Times New Roman" w:eastAsia="Times New Roman" w:hAnsi="Times New Roman" w:cs="Times New Roman"/>
          <w:szCs w:val="24"/>
          <w:lang w:eastAsia="pt-BR"/>
        </w:rPr>
        <w:t xml:space="preserve">, contextualizada por análises académicas sobre design de jogos e psicologia da motivação. O sistema de combate de </w:t>
      </w:r>
      <w:proofErr w:type="spellStart"/>
      <w:r w:rsidRPr="003521CD">
        <w:rPr>
          <w:rFonts w:ascii="Times New Roman" w:eastAsia="Times New Roman" w:hAnsi="Times New Roman" w:cs="Times New Roman"/>
          <w:i/>
          <w:iCs/>
          <w:szCs w:val="24"/>
          <w:lang w:eastAsia="pt-BR"/>
        </w:rPr>
        <w:t>Elden</w:t>
      </w:r>
      <w:proofErr w:type="spellEnd"/>
      <w:r w:rsidRPr="003521CD">
        <w:rPr>
          <w:rFonts w:ascii="Times New Roman" w:eastAsia="Times New Roman" w:hAnsi="Times New Roman" w:cs="Times New Roman"/>
          <w:i/>
          <w:iCs/>
          <w:szCs w:val="24"/>
          <w:lang w:eastAsia="pt-BR"/>
        </w:rPr>
        <w:t xml:space="preserve"> </w:t>
      </w:r>
      <w:proofErr w:type="spellStart"/>
      <w:r w:rsidRPr="003521CD">
        <w:rPr>
          <w:rFonts w:ascii="Times New Roman" w:eastAsia="Times New Roman" w:hAnsi="Times New Roman" w:cs="Times New Roman"/>
          <w:i/>
          <w:iCs/>
          <w:szCs w:val="24"/>
          <w:lang w:eastAsia="pt-BR"/>
        </w:rPr>
        <w:t>Ring</w:t>
      </w:r>
      <w:proofErr w:type="spellEnd"/>
      <w:r w:rsidRPr="003521CD">
        <w:rPr>
          <w:rFonts w:ascii="Times New Roman" w:eastAsia="Times New Roman" w:hAnsi="Times New Roman" w:cs="Times New Roman"/>
          <w:szCs w:val="24"/>
          <w:lang w:eastAsia="pt-BR"/>
        </w:rPr>
        <w:t xml:space="preserve"> é definido por uma profundidade intrincada, exigindo cálculos constantes, gestão rigorosa de recursos (Estamina, HP e FP) e domínio de um vasto arsenal que inclui 308 armas, magias e "</w:t>
      </w:r>
      <w:proofErr w:type="spellStart"/>
      <w:r w:rsidRPr="003521CD">
        <w:rPr>
          <w:rFonts w:ascii="Times New Roman" w:eastAsia="Times New Roman" w:hAnsi="Times New Roman" w:cs="Times New Roman"/>
          <w:szCs w:val="24"/>
          <w:lang w:eastAsia="pt-BR"/>
        </w:rPr>
        <w:t>Ashes</w:t>
      </w:r>
      <w:proofErr w:type="spellEnd"/>
      <w:r w:rsidRPr="003521CD">
        <w:rPr>
          <w:rFonts w:ascii="Times New Roman" w:eastAsia="Times New Roman" w:hAnsi="Times New Roman" w:cs="Times New Roman"/>
          <w:szCs w:val="24"/>
          <w:lang w:eastAsia="pt-BR"/>
        </w:rPr>
        <w:t xml:space="preserve"> </w:t>
      </w:r>
      <w:proofErr w:type="spellStart"/>
      <w:r w:rsidRPr="003521CD">
        <w:rPr>
          <w:rFonts w:ascii="Times New Roman" w:eastAsia="Times New Roman" w:hAnsi="Times New Roman" w:cs="Times New Roman"/>
          <w:szCs w:val="24"/>
          <w:lang w:eastAsia="pt-BR"/>
        </w:rPr>
        <w:t>of</w:t>
      </w:r>
      <w:proofErr w:type="spellEnd"/>
      <w:r w:rsidRPr="003521CD">
        <w:rPr>
          <w:rFonts w:ascii="Times New Roman" w:eastAsia="Times New Roman" w:hAnsi="Times New Roman" w:cs="Times New Roman"/>
          <w:szCs w:val="24"/>
          <w:lang w:eastAsia="pt-BR"/>
        </w:rPr>
        <w:t xml:space="preserve"> War".</w:t>
      </w:r>
    </w:p>
    <w:p w:rsidR="003521CD" w:rsidRPr="003521CD" w:rsidRDefault="003521CD" w:rsidP="003521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pt-BR"/>
        </w:rPr>
      </w:pPr>
      <w:r w:rsidRPr="003521CD">
        <w:rPr>
          <w:rFonts w:ascii="Times New Roman" w:eastAsia="Times New Roman" w:hAnsi="Times New Roman" w:cs="Times New Roman"/>
          <w:szCs w:val="24"/>
          <w:lang w:eastAsia="pt-BR"/>
        </w:rPr>
        <w:t xml:space="preserve">A progressão do jogador é facilitada por arquétipos iniciais (classes) que servem como porta de entrada para a compreensão das mecânicas de </w:t>
      </w:r>
      <w:r w:rsidRPr="003521CD">
        <w:rPr>
          <w:rFonts w:ascii="Times New Roman" w:eastAsia="Times New Roman" w:hAnsi="Times New Roman" w:cs="Times New Roman"/>
          <w:i/>
          <w:iCs/>
          <w:szCs w:val="24"/>
          <w:lang w:eastAsia="pt-BR"/>
        </w:rPr>
        <w:t>builds</w:t>
      </w:r>
      <w:r w:rsidRPr="003521CD">
        <w:rPr>
          <w:rFonts w:ascii="Times New Roman" w:eastAsia="Times New Roman" w:hAnsi="Times New Roman" w:cs="Times New Roman"/>
          <w:szCs w:val="24"/>
          <w:lang w:eastAsia="pt-BR"/>
        </w:rPr>
        <w:t xml:space="preserve"> otimizadas. Teoricamente, o sucesso do jogo e a motivação do jogador são explicados pela Teoria da Autodeterminação (SDT), que identifica a </w:t>
      </w:r>
      <w:r w:rsidRPr="003521CD">
        <w:rPr>
          <w:rFonts w:ascii="Times New Roman" w:eastAsia="Times New Roman" w:hAnsi="Times New Roman" w:cs="Times New Roman"/>
          <w:b/>
          <w:bCs/>
          <w:szCs w:val="24"/>
          <w:lang w:eastAsia="pt-BR"/>
        </w:rPr>
        <w:t>Autonomia</w:t>
      </w:r>
      <w:r w:rsidRPr="003521CD">
        <w:rPr>
          <w:rFonts w:ascii="Times New Roman" w:eastAsia="Times New Roman" w:hAnsi="Times New Roman" w:cs="Times New Roman"/>
          <w:szCs w:val="24"/>
          <w:lang w:eastAsia="pt-BR"/>
        </w:rPr>
        <w:t xml:space="preserve">, a </w:t>
      </w:r>
      <w:r w:rsidRPr="003521CD">
        <w:rPr>
          <w:rFonts w:ascii="Times New Roman" w:eastAsia="Times New Roman" w:hAnsi="Times New Roman" w:cs="Times New Roman"/>
          <w:b/>
          <w:bCs/>
          <w:szCs w:val="24"/>
          <w:lang w:eastAsia="pt-BR"/>
        </w:rPr>
        <w:t>Competência</w:t>
      </w:r>
      <w:r w:rsidRPr="003521CD">
        <w:rPr>
          <w:rFonts w:ascii="Times New Roman" w:eastAsia="Times New Roman" w:hAnsi="Times New Roman" w:cs="Times New Roman"/>
          <w:szCs w:val="24"/>
          <w:lang w:eastAsia="pt-BR"/>
        </w:rPr>
        <w:t xml:space="preserve"> e a </w:t>
      </w:r>
      <w:proofErr w:type="spellStart"/>
      <w:r w:rsidRPr="003521CD">
        <w:rPr>
          <w:rFonts w:ascii="Times New Roman" w:eastAsia="Times New Roman" w:hAnsi="Times New Roman" w:cs="Times New Roman"/>
          <w:b/>
          <w:bCs/>
          <w:szCs w:val="24"/>
          <w:lang w:eastAsia="pt-BR"/>
        </w:rPr>
        <w:t>Relacionalidade</w:t>
      </w:r>
      <w:proofErr w:type="spellEnd"/>
      <w:r w:rsidRPr="003521CD">
        <w:rPr>
          <w:rFonts w:ascii="Times New Roman" w:eastAsia="Times New Roman" w:hAnsi="Times New Roman" w:cs="Times New Roman"/>
          <w:szCs w:val="24"/>
          <w:lang w:eastAsia="pt-BR"/>
        </w:rPr>
        <w:t xml:space="preserve"> como os pilares fundamentais para a satisfação, o prazer e a sensação de "presença" (imersão). Enquanto as mecânicas impõem desafios punitivos, a satisfação destas necessidades psicológicas é o que converte o esforço em bem-estar e persistência no jogo.</w:t>
      </w:r>
    </w:p>
    <w:p w:rsidR="003521CD" w:rsidRPr="003521CD" w:rsidRDefault="003521CD" w:rsidP="003521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pt-BR"/>
        </w:rPr>
      </w:pPr>
      <w:r w:rsidRPr="003521CD">
        <w:rPr>
          <w:rFonts w:ascii="Times New Roman" w:eastAsia="Times New Roman" w:hAnsi="Times New Roman" w:cs="Times New Roman"/>
          <w:szCs w:val="24"/>
          <w:lang w:eastAsia="pt-BR"/>
        </w:rPr>
        <w:t xml:space="preserve">-------------------------------------------------------------------------------- </w:t>
      </w:r>
    </w:p>
    <w:p w:rsidR="003521CD" w:rsidRPr="003521CD" w:rsidRDefault="003521CD" w:rsidP="003521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3521CD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1. Arquitetura do Combate em </w:t>
      </w:r>
      <w:proofErr w:type="spellStart"/>
      <w:r w:rsidRPr="003521CD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Elden</w:t>
      </w:r>
      <w:proofErr w:type="spellEnd"/>
      <w:r w:rsidRPr="003521CD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</w:t>
      </w:r>
      <w:proofErr w:type="spellStart"/>
      <w:r w:rsidRPr="003521CD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Ring</w:t>
      </w:r>
      <w:proofErr w:type="spellEnd"/>
    </w:p>
    <w:p w:rsidR="003521CD" w:rsidRPr="003521CD" w:rsidRDefault="003521CD" w:rsidP="003521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pt-BR"/>
        </w:rPr>
      </w:pPr>
      <w:r w:rsidRPr="003521CD">
        <w:rPr>
          <w:rFonts w:ascii="Times New Roman" w:eastAsia="Times New Roman" w:hAnsi="Times New Roman" w:cs="Times New Roman"/>
          <w:szCs w:val="24"/>
          <w:lang w:eastAsia="pt-BR"/>
        </w:rPr>
        <w:t xml:space="preserve">O combate em </w:t>
      </w:r>
      <w:proofErr w:type="spellStart"/>
      <w:r w:rsidRPr="003521CD">
        <w:rPr>
          <w:rFonts w:ascii="Times New Roman" w:eastAsia="Times New Roman" w:hAnsi="Times New Roman" w:cs="Times New Roman"/>
          <w:i/>
          <w:iCs/>
          <w:szCs w:val="24"/>
          <w:lang w:eastAsia="pt-BR"/>
        </w:rPr>
        <w:t>Elden</w:t>
      </w:r>
      <w:proofErr w:type="spellEnd"/>
      <w:r w:rsidRPr="003521CD">
        <w:rPr>
          <w:rFonts w:ascii="Times New Roman" w:eastAsia="Times New Roman" w:hAnsi="Times New Roman" w:cs="Times New Roman"/>
          <w:i/>
          <w:iCs/>
          <w:szCs w:val="24"/>
          <w:lang w:eastAsia="pt-BR"/>
        </w:rPr>
        <w:t xml:space="preserve"> </w:t>
      </w:r>
      <w:proofErr w:type="spellStart"/>
      <w:r w:rsidRPr="003521CD">
        <w:rPr>
          <w:rFonts w:ascii="Times New Roman" w:eastAsia="Times New Roman" w:hAnsi="Times New Roman" w:cs="Times New Roman"/>
          <w:i/>
          <w:iCs/>
          <w:szCs w:val="24"/>
          <w:lang w:eastAsia="pt-BR"/>
        </w:rPr>
        <w:t>Ring</w:t>
      </w:r>
      <w:proofErr w:type="spellEnd"/>
      <w:r w:rsidRPr="003521CD">
        <w:rPr>
          <w:rFonts w:ascii="Times New Roman" w:eastAsia="Times New Roman" w:hAnsi="Times New Roman" w:cs="Times New Roman"/>
          <w:szCs w:val="24"/>
          <w:lang w:eastAsia="pt-BR"/>
        </w:rPr>
        <w:t xml:space="preserve"> é descrito como um sistema profundo que transcende os </w:t>
      </w:r>
      <w:proofErr w:type="spellStart"/>
      <w:r w:rsidRPr="003521CD">
        <w:rPr>
          <w:rFonts w:ascii="Times New Roman" w:eastAsia="Times New Roman" w:hAnsi="Times New Roman" w:cs="Times New Roman"/>
          <w:szCs w:val="24"/>
          <w:lang w:eastAsia="pt-BR"/>
        </w:rPr>
        <w:t>RPGs</w:t>
      </w:r>
      <w:proofErr w:type="spellEnd"/>
      <w:r w:rsidRPr="003521CD">
        <w:rPr>
          <w:rFonts w:ascii="Times New Roman" w:eastAsia="Times New Roman" w:hAnsi="Times New Roman" w:cs="Times New Roman"/>
          <w:szCs w:val="24"/>
          <w:lang w:eastAsia="pt-BR"/>
        </w:rPr>
        <w:t xml:space="preserve"> de ação convencionais, funcionando como um "teste de competência" contínuo.</w:t>
      </w:r>
    </w:p>
    <w:p w:rsidR="003521CD" w:rsidRPr="003521CD" w:rsidRDefault="003521CD" w:rsidP="003521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3521CD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Gestão Crítica de Recursos</w:t>
      </w:r>
    </w:p>
    <w:p w:rsidR="003521CD" w:rsidRPr="003521CD" w:rsidRDefault="003521CD" w:rsidP="003521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pt-BR"/>
        </w:rPr>
      </w:pPr>
      <w:r w:rsidRPr="003521CD">
        <w:rPr>
          <w:rFonts w:ascii="Times New Roman" w:eastAsia="Times New Roman" w:hAnsi="Times New Roman" w:cs="Times New Roman"/>
          <w:b/>
          <w:bCs/>
          <w:szCs w:val="24"/>
          <w:lang w:eastAsia="pt-BR"/>
        </w:rPr>
        <w:t>Estamina (</w:t>
      </w:r>
      <w:proofErr w:type="spellStart"/>
      <w:r w:rsidRPr="003521CD">
        <w:rPr>
          <w:rFonts w:ascii="Times New Roman" w:eastAsia="Times New Roman" w:hAnsi="Times New Roman" w:cs="Times New Roman"/>
          <w:b/>
          <w:bCs/>
          <w:szCs w:val="24"/>
          <w:lang w:eastAsia="pt-BR"/>
        </w:rPr>
        <w:t>Endurance</w:t>
      </w:r>
      <w:proofErr w:type="spellEnd"/>
      <w:r w:rsidRPr="003521CD">
        <w:rPr>
          <w:rFonts w:ascii="Times New Roman" w:eastAsia="Times New Roman" w:hAnsi="Times New Roman" w:cs="Times New Roman"/>
          <w:b/>
          <w:bCs/>
          <w:szCs w:val="24"/>
          <w:lang w:eastAsia="pt-BR"/>
        </w:rPr>
        <w:t>):</w:t>
      </w:r>
      <w:r w:rsidRPr="003521CD">
        <w:rPr>
          <w:rFonts w:ascii="Times New Roman" w:eastAsia="Times New Roman" w:hAnsi="Times New Roman" w:cs="Times New Roman"/>
          <w:szCs w:val="24"/>
          <w:lang w:eastAsia="pt-BR"/>
        </w:rPr>
        <w:t xml:space="preserve"> Considerada a estatística fundamental para utilizadores de combate corpo a corpo. Controla o número de ataques, esquivas, bloqueios e corridas. A negligência desta estatística é citada como a principal causa de falha em </w:t>
      </w:r>
      <w:r w:rsidRPr="003521CD">
        <w:rPr>
          <w:rFonts w:ascii="Times New Roman" w:eastAsia="Times New Roman" w:hAnsi="Times New Roman" w:cs="Times New Roman"/>
          <w:i/>
          <w:iCs/>
          <w:szCs w:val="24"/>
          <w:lang w:eastAsia="pt-BR"/>
        </w:rPr>
        <w:t>builds</w:t>
      </w:r>
      <w:r w:rsidRPr="003521CD">
        <w:rPr>
          <w:rFonts w:ascii="Times New Roman" w:eastAsia="Times New Roman" w:hAnsi="Times New Roman" w:cs="Times New Roman"/>
          <w:szCs w:val="24"/>
          <w:lang w:eastAsia="pt-BR"/>
        </w:rPr>
        <w:t>.</w:t>
      </w:r>
    </w:p>
    <w:p w:rsidR="003521CD" w:rsidRPr="003521CD" w:rsidRDefault="003521CD" w:rsidP="003521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pt-BR"/>
        </w:rPr>
      </w:pPr>
      <w:r w:rsidRPr="003521CD">
        <w:rPr>
          <w:rFonts w:ascii="Times New Roman" w:eastAsia="Times New Roman" w:hAnsi="Times New Roman" w:cs="Times New Roman"/>
          <w:b/>
          <w:bCs/>
          <w:szCs w:val="24"/>
          <w:lang w:eastAsia="pt-BR"/>
        </w:rPr>
        <w:t>Pontos de Vida (Vigor):</w:t>
      </w:r>
      <w:r w:rsidRPr="003521CD">
        <w:rPr>
          <w:rFonts w:ascii="Times New Roman" w:eastAsia="Times New Roman" w:hAnsi="Times New Roman" w:cs="Times New Roman"/>
          <w:szCs w:val="24"/>
          <w:lang w:eastAsia="pt-BR"/>
        </w:rPr>
        <w:t xml:space="preserve"> Essencial para a sobrevivência inicial, permitindo que o jogador aprenda os padrões dos chefes sem morrer instantaneamente.</w:t>
      </w:r>
    </w:p>
    <w:p w:rsidR="003521CD" w:rsidRPr="003521CD" w:rsidRDefault="003521CD" w:rsidP="003521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pt-BR"/>
        </w:rPr>
      </w:pPr>
      <w:r w:rsidRPr="003521CD">
        <w:rPr>
          <w:rFonts w:ascii="Times New Roman" w:eastAsia="Times New Roman" w:hAnsi="Times New Roman" w:cs="Times New Roman"/>
          <w:b/>
          <w:bCs/>
          <w:szCs w:val="24"/>
          <w:lang w:eastAsia="pt-BR"/>
        </w:rPr>
        <w:t>Focus Points (FP):</w:t>
      </w:r>
      <w:r w:rsidRPr="003521CD">
        <w:rPr>
          <w:rFonts w:ascii="Times New Roman" w:eastAsia="Times New Roman" w:hAnsi="Times New Roman" w:cs="Times New Roman"/>
          <w:szCs w:val="24"/>
          <w:lang w:eastAsia="pt-BR"/>
        </w:rPr>
        <w:t xml:space="preserve"> Recurso finito que alimenta habilidades especiais (</w:t>
      </w:r>
      <w:proofErr w:type="spellStart"/>
      <w:r w:rsidRPr="003521CD">
        <w:rPr>
          <w:rFonts w:ascii="Times New Roman" w:eastAsia="Times New Roman" w:hAnsi="Times New Roman" w:cs="Times New Roman"/>
          <w:szCs w:val="24"/>
          <w:lang w:eastAsia="pt-BR"/>
        </w:rPr>
        <w:t>Ashes</w:t>
      </w:r>
      <w:proofErr w:type="spellEnd"/>
      <w:r w:rsidRPr="003521CD">
        <w:rPr>
          <w:rFonts w:ascii="Times New Roman" w:eastAsia="Times New Roman" w:hAnsi="Times New Roman" w:cs="Times New Roman"/>
          <w:szCs w:val="24"/>
          <w:lang w:eastAsia="pt-BR"/>
        </w:rPr>
        <w:t xml:space="preserve"> </w:t>
      </w:r>
      <w:proofErr w:type="spellStart"/>
      <w:r w:rsidRPr="003521CD">
        <w:rPr>
          <w:rFonts w:ascii="Times New Roman" w:eastAsia="Times New Roman" w:hAnsi="Times New Roman" w:cs="Times New Roman"/>
          <w:szCs w:val="24"/>
          <w:lang w:eastAsia="pt-BR"/>
        </w:rPr>
        <w:t>of</w:t>
      </w:r>
      <w:proofErr w:type="spellEnd"/>
      <w:r w:rsidRPr="003521CD">
        <w:rPr>
          <w:rFonts w:ascii="Times New Roman" w:eastAsia="Times New Roman" w:hAnsi="Times New Roman" w:cs="Times New Roman"/>
          <w:szCs w:val="24"/>
          <w:lang w:eastAsia="pt-BR"/>
        </w:rPr>
        <w:t xml:space="preserve"> War) e feitiços. A sua gestão estratégica determina a capacidade de usar poderes devastadores contra inimigos formidáveis.</w:t>
      </w:r>
    </w:p>
    <w:p w:rsidR="003521CD" w:rsidRPr="003521CD" w:rsidRDefault="003521CD" w:rsidP="003521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3521CD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Repertório Ofensivo e Defensivo</w:t>
      </w:r>
    </w:p>
    <w:p w:rsidR="003521CD" w:rsidRPr="003521CD" w:rsidRDefault="003521CD" w:rsidP="003521C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pt-BR"/>
        </w:rPr>
      </w:pPr>
      <w:r w:rsidRPr="003521CD">
        <w:rPr>
          <w:rFonts w:ascii="Times New Roman" w:eastAsia="Times New Roman" w:hAnsi="Times New Roman" w:cs="Times New Roman"/>
          <w:b/>
          <w:bCs/>
          <w:szCs w:val="24"/>
          <w:lang w:eastAsia="pt-BR"/>
        </w:rPr>
        <w:t>Ataques Regulares e Especiais:</w:t>
      </w:r>
      <w:r w:rsidRPr="003521CD">
        <w:rPr>
          <w:rFonts w:ascii="Times New Roman" w:eastAsia="Times New Roman" w:hAnsi="Times New Roman" w:cs="Times New Roman"/>
          <w:szCs w:val="24"/>
          <w:lang w:eastAsia="pt-BR"/>
        </w:rPr>
        <w:t xml:space="preserve"> Incluem ataques de salto (que infligem dano de postura), ataques após rolamento e "</w:t>
      </w:r>
      <w:proofErr w:type="spellStart"/>
      <w:r w:rsidRPr="003521CD">
        <w:rPr>
          <w:rFonts w:ascii="Times New Roman" w:eastAsia="Times New Roman" w:hAnsi="Times New Roman" w:cs="Times New Roman"/>
          <w:szCs w:val="24"/>
          <w:lang w:eastAsia="pt-BR"/>
        </w:rPr>
        <w:t>feints</w:t>
      </w:r>
      <w:proofErr w:type="spellEnd"/>
      <w:r w:rsidRPr="003521CD">
        <w:rPr>
          <w:rFonts w:ascii="Times New Roman" w:eastAsia="Times New Roman" w:hAnsi="Times New Roman" w:cs="Times New Roman"/>
          <w:szCs w:val="24"/>
          <w:lang w:eastAsia="pt-BR"/>
        </w:rPr>
        <w:t>" (fintas), que permitem atacar e recuar simultaneamente (especialmente em armas como espadas curvas e garras).</w:t>
      </w:r>
    </w:p>
    <w:p w:rsidR="003521CD" w:rsidRPr="003521CD" w:rsidRDefault="003521CD" w:rsidP="003521C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pt-BR"/>
        </w:rPr>
      </w:pPr>
      <w:proofErr w:type="spellStart"/>
      <w:r w:rsidRPr="003521CD">
        <w:rPr>
          <w:rFonts w:ascii="Times New Roman" w:eastAsia="Times New Roman" w:hAnsi="Times New Roman" w:cs="Times New Roman"/>
          <w:b/>
          <w:bCs/>
          <w:szCs w:val="24"/>
          <w:lang w:eastAsia="pt-BR"/>
        </w:rPr>
        <w:t>Ashes</w:t>
      </w:r>
      <w:proofErr w:type="spellEnd"/>
      <w:r w:rsidRPr="003521CD">
        <w:rPr>
          <w:rFonts w:ascii="Times New Roman" w:eastAsia="Times New Roman" w:hAnsi="Times New Roman" w:cs="Times New Roman"/>
          <w:b/>
          <w:bCs/>
          <w:szCs w:val="24"/>
          <w:lang w:eastAsia="pt-BR"/>
        </w:rPr>
        <w:t xml:space="preserve"> </w:t>
      </w:r>
      <w:proofErr w:type="spellStart"/>
      <w:r w:rsidRPr="003521CD">
        <w:rPr>
          <w:rFonts w:ascii="Times New Roman" w:eastAsia="Times New Roman" w:hAnsi="Times New Roman" w:cs="Times New Roman"/>
          <w:b/>
          <w:bCs/>
          <w:szCs w:val="24"/>
          <w:lang w:eastAsia="pt-BR"/>
        </w:rPr>
        <w:t>of</w:t>
      </w:r>
      <w:proofErr w:type="spellEnd"/>
      <w:r w:rsidRPr="003521CD">
        <w:rPr>
          <w:rFonts w:ascii="Times New Roman" w:eastAsia="Times New Roman" w:hAnsi="Times New Roman" w:cs="Times New Roman"/>
          <w:b/>
          <w:bCs/>
          <w:szCs w:val="24"/>
          <w:lang w:eastAsia="pt-BR"/>
        </w:rPr>
        <w:t xml:space="preserve"> War:</w:t>
      </w:r>
      <w:r w:rsidRPr="003521CD">
        <w:rPr>
          <w:rFonts w:ascii="Times New Roman" w:eastAsia="Times New Roman" w:hAnsi="Times New Roman" w:cs="Times New Roman"/>
          <w:szCs w:val="24"/>
          <w:lang w:eastAsia="pt-BR"/>
        </w:rPr>
        <w:t xml:space="preserve"> Habilidades que podem ser infundidas em armas para alterar as suas artes de combate e afinidades (escalonamento de atributos). São reutilizáveis e cruciais para adaptar o arsenal a situações específicas.</w:t>
      </w:r>
    </w:p>
    <w:p w:rsidR="003521CD" w:rsidRPr="003521CD" w:rsidRDefault="003521CD" w:rsidP="003521C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pt-BR"/>
        </w:rPr>
      </w:pPr>
      <w:proofErr w:type="spellStart"/>
      <w:r w:rsidRPr="003521CD">
        <w:rPr>
          <w:rFonts w:ascii="Times New Roman" w:eastAsia="Times New Roman" w:hAnsi="Times New Roman" w:cs="Times New Roman"/>
          <w:b/>
          <w:bCs/>
          <w:szCs w:val="24"/>
          <w:lang w:eastAsia="pt-BR"/>
        </w:rPr>
        <w:lastRenderedPageBreak/>
        <w:t>Spirit</w:t>
      </w:r>
      <w:proofErr w:type="spellEnd"/>
      <w:r w:rsidRPr="003521CD">
        <w:rPr>
          <w:rFonts w:ascii="Times New Roman" w:eastAsia="Times New Roman" w:hAnsi="Times New Roman" w:cs="Times New Roman"/>
          <w:b/>
          <w:bCs/>
          <w:szCs w:val="24"/>
          <w:lang w:eastAsia="pt-BR"/>
        </w:rPr>
        <w:t xml:space="preserve"> </w:t>
      </w:r>
      <w:proofErr w:type="spellStart"/>
      <w:r w:rsidRPr="003521CD">
        <w:rPr>
          <w:rFonts w:ascii="Times New Roman" w:eastAsia="Times New Roman" w:hAnsi="Times New Roman" w:cs="Times New Roman"/>
          <w:b/>
          <w:bCs/>
          <w:szCs w:val="24"/>
          <w:lang w:eastAsia="pt-BR"/>
        </w:rPr>
        <w:t>Ashes</w:t>
      </w:r>
      <w:proofErr w:type="spellEnd"/>
      <w:r w:rsidRPr="003521CD">
        <w:rPr>
          <w:rFonts w:ascii="Times New Roman" w:eastAsia="Times New Roman" w:hAnsi="Times New Roman" w:cs="Times New Roman"/>
          <w:b/>
          <w:bCs/>
          <w:szCs w:val="24"/>
          <w:lang w:eastAsia="pt-BR"/>
        </w:rPr>
        <w:t>:</w:t>
      </w:r>
      <w:r w:rsidRPr="003521CD">
        <w:rPr>
          <w:rFonts w:ascii="Times New Roman" w:eastAsia="Times New Roman" w:hAnsi="Times New Roman" w:cs="Times New Roman"/>
          <w:szCs w:val="24"/>
          <w:lang w:eastAsia="pt-BR"/>
        </w:rPr>
        <w:t xml:space="preserve"> Invocação de espíritos (restos de inimigos derrotados) para assistência em combate, que podem ser melhorados por </w:t>
      </w:r>
      <w:proofErr w:type="spellStart"/>
      <w:r w:rsidRPr="003521CD">
        <w:rPr>
          <w:rFonts w:ascii="Times New Roman" w:eastAsia="Times New Roman" w:hAnsi="Times New Roman" w:cs="Times New Roman"/>
          <w:szCs w:val="24"/>
          <w:lang w:eastAsia="pt-BR"/>
        </w:rPr>
        <w:t>NPCs</w:t>
      </w:r>
      <w:proofErr w:type="spellEnd"/>
      <w:r w:rsidRPr="003521CD">
        <w:rPr>
          <w:rFonts w:ascii="Times New Roman" w:eastAsia="Times New Roman" w:hAnsi="Times New Roman" w:cs="Times New Roman"/>
          <w:szCs w:val="24"/>
          <w:lang w:eastAsia="pt-BR"/>
        </w:rPr>
        <w:t xml:space="preserve"> específicos usando materiais como "</w:t>
      </w:r>
      <w:proofErr w:type="spellStart"/>
      <w:r w:rsidRPr="003521CD">
        <w:rPr>
          <w:rFonts w:ascii="Times New Roman" w:eastAsia="Times New Roman" w:hAnsi="Times New Roman" w:cs="Times New Roman"/>
          <w:szCs w:val="24"/>
          <w:lang w:eastAsia="pt-BR"/>
        </w:rPr>
        <w:t>Gloveworts</w:t>
      </w:r>
      <w:proofErr w:type="spellEnd"/>
      <w:r w:rsidRPr="003521CD">
        <w:rPr>
          <w:rFonts w:ascii="Times New Roman" w:eastAsia="Times New Roman" w:hAnsi="Times New Roman" w:cs="Times New Roman"/>
          <w:szCs w:val="24"/>
          <w:lang w:eastAsia="pt-BR"/>
        </w:rPr>
        <w:t>".</w:t>
      </w:r>
    </w:p>
    <w:p w:rsidR="003521CD" w:rsidRPr="003521CD" w:rsidRDefault="003521CD" w:rsidP="003521C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pt-BR"/>
        </w:rPr>
      </w:pPr>
      <w:r w:rsidRPr="003521CD">
        <w:rPr>
          <w:rFonts w:ascii="Times New Roman" w:eastAsia="Times New Roman" w:hAnsi="Times New Roman" w:cs="Times New Roman"/>
          <w:b/>
          <w:bCs/>
          <w:szCs w:val="24"/>
          <w:lang w:eastAsia="pt-BR"/>
        </w:rPr>
        <w:t>Sigilo (</w:t>
      </w:r>
      <w:proofErr w:type="spellStart"/>
      <w:r w:rsidRPr="003521CD">
        <w:rPr>
          <w:rFonts w:ascii="Times New Roman" w:eastAsia="Times New Roman" w:hAnsi="Times New Roman" w:cs="Times New Roman"/>
          <w:b/>
          <w:bCs/>
          <w:szCs w:val="24"/>
          <w:lang w:eastAsia="pt-BR"/>
        </w:rPr>
        <w:t>Stealth</w:t>
      </w:r>
      <w:proofErr w:type="spellEnd"/>
      <w:r w:rsidRPr="003521CD">
        <w:rPr>
          <w:rFonts w:ascii="Times New Roman" w:eastAsia="Times New Roman" w:hAnsi="Times New Roman" w:cs="Times New Roman"/>
          <w:b/>
          <w:bCs/>
          <w:szCs w:val="24"/>
          <w:lang w:eastAsia="pt-BR"/>
        </w:rPr>
        <w:t>):</w:t>
      </w:r>
      <w:r w:rsidRPr="003521CD">
        <w:rPr>
          <w:rFonts w:ascii="Times New Roman" w:eastAsia="Times New Roman" w:hAnsi="Times New Roman" w:cs="Times New Roman"/>
          <w:szCs w:val="24"/>
          <w:lang w:eastAsia="pt-BR"/>
        </w:rPr>
        <w:t xml:space="preserve"> Mecânica que permite evitar confrontos ou desferir golpes críticos em inimigos desprevenidos, que sofrem dano aumentado.</w:t>
      </w:r>
    </w:p>
    <w:p w:rsidR="003521CD" w:rsidRPr="003521CD" w:rsidRDefault="003521CD" w:rsidP="003521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3521CD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Tipologias de Armas e Escalonamento</w:t>
      </w:r>
    </w:p>
    <w:p w:rsidR="003521CD" w:rsidRPr="003521CD" w:rsidRDefault="003521CD" w:rsidP="003521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pt-BR"/>
        </w:rPr>
      </w:pPr>
      <w:r w:rsidRPr="003521CD">
        <w:rPr>
          <w:rFonts w:ascii="Times New Roman" w:eastAsia="Times New Roman" w:hAnsi="Times New Roman" w:cs="Times New Roman"/>
          <w:szCs w:val="24"/>
          <w:lang w:eastAsia="pt-BR"/>
        </w:rPr>
        <w:t xml:space="preserve">O jogo apresenta uma vasta gama de categorias (308 armas no total), desde adagas rápidas com alto dano crítico até armas colossais </w:t>
      </w:r>
      <w:proofErr w:type="gramStart"/>
      <w:r w:rsidRPr="003521CD">
        <w:rPr>
          <w:rFonts w:ascii="Times New Roman" w:eastAsia="Times New Roman" w:hAnsi="Times New Roman" w:cs="Times New Roman"/>
          <w:szCs w:val="24"/>
          <w:lang w:eastAsia="pt-BR"/>
        </w:rPr>
        <w:t>lentas</w:t>
      </w:r>
      <w:proofErr w:type="gramEnd"/>
      <w:r w:rsidRPr="003521CD">
        <w:rPr>
          <w:rFonts w:ascii="Times New Roman" w:eastAsia="Times New Roman" w:hAnsi="Times New Roman" w:cs="Times New Roman"/>
          <w:szCs w:val="24"/>
          <w:lang w:eastAsia="pt-BR"/>
        </w:rPr>
        <w:t xml:space="preserve"> mas devastadoras. O sistema de </w:t>
      </w:r>
      <w:proofErr w:type="spellStart"/>
      <w:r w:rsidRPr="003521CD">
        <w:rPr>
          <w:rFonts w:ascii="Times New Roman" w:eastAsia="Times New Roman" w:hAnsi="Times New Roman" w:cs="Times New Roman"/>
          <w:b/>
          <w:bCs/>
          <w:szCs w:val="24"/>
          <w:lang w:eastAsia="pt-BR"/>
        </w:rPr>
        <w:t>Scaling</w:t>
      </w:r>
      <w:proofErr w:type="spellEnd"/>
      <w:r w:rsidRPr="003521CD">
        <w:rPr>
          <w:rFonts w:ascii="Times New Roman" w:eastAsia="Times New Roman" w:hAnsi="Times New Roman" w:cs="Times New Roman"/>
          <w:szCs w:val="24"/>
          <w:lang w:eastAsia="pt-BR"/>
        </w:rPr>
        <w:t xml:space="preserve"> (E a S) dita o bónus de dano com base nos atributos do personagem (Força, Destreza, Inteligência, Fé ou Arcano).</w:t>
      </w:r>
    </w:p>
    <w:p w:rsidR="003521CD" w:rsidRPr="003521CD" w:rsidRDefault="003521CD" w:rsidP="003521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pt-BR"/>
        </w:rPr>
      </w:pPr>
      <w:r w:rsidRPr="003521CD">
        <w:rPr>
          <w:rFonts w:ascii="Times New Roman" w:eastAsia="Times New Roman" w:hAnsi="Times New Roman" w:cs="Times New Roman"/>
          <w:szCs w:val="24"/>
          <w:lang w:eastAsia="pt-BR"/>
        </w:rPr>
        <w:t xml:space="preserve">-------------------------------------------------------------------------------- </w:t>
      </w:r>
    </w:p>
    <w:p w:rsidR="003521CD" w:rsidRPr="003521CD" w:rsidRDefault="003521CD" w:rsidP="003521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3521CD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2. Estrutura de Progressão e Classes Iniciais</w:t>
      </w:r>
    </w:p>
    <w:p w:rsidR="003521CD" w:rsidRPr="003521CD" w:rsidRDefault="003521CD" w:rsidP="003521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pt-BR"/>
        </w:rPr>
      </w:pPr>
      <w:r w:rsidRPr="003521CD">
        <w:rPr>
          <w:rFonts w:ascii="Times New Roman" w:eastAsia="Times New Roman" w:hAnsi="Times New Roman" w:cs="Times New Roman"/>
          <w:szCs w:val="24"/>
          <w:lang w:eastAsia="pt-BR"/>
        </w:rPr>
        <w:t>As classes iniciais não limitam o desenvolvimento a longo prazo, mas definem o estilo de jogo inicial e a distribuição de atributos.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9"/>
        <w:gridCol w:w="2937"/>
        <w:gridCol w:w="4322"/>
      </w:tblGrid>
      <w:tr w:rsidR="003521CD" w:rsidRPr="003521CD" w:rsidTr="003521CD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521CD" w:rsidRPr="003521CD" w:rsidRDefault="003521CD" w:rsidP="003521C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3521CD">
              <w:rPr>
                <w:rFonts w:ascii="Times New Roman" w:eastAsia="Times New Roman" w:hAnsi="Times New Roman" w:cs="Times New Roman"/>
                <w:szCs w:val="24"/>
                <w:lang w:eastAsia="pt-BR"/>
              </w:rPr>
              <w:t>Classe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521CD" w:rsidRPr="003521CD" w:rsidRDefault="003521CD" w:rsidP="003521C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3521CD">
              <w:rPr>
                <w:rFonts w:ascii="Times New Roman" w:eastAsia="Times New Roman" w:hAnsi="Times New Roman" w:cs="Times New Roman"/>
                <w:szCs w:val="24"/>
                <w:lang w:eastAsia="pt-BR"/>
              </w:rPr>
              <w:t>Atributo Principal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521CD" w:rsidRPr="003521CD" w:rsidRDefault="003521CD" w:rsidP="003521C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3521CD">
              <w:rPr>
                <w:rFonts w:ascii="Times New Roman" w:eastAsia="Times New Roman" w:hAnsi="Times New Roman" w:cs="Times New Roman"/>
                <w:szCs w:val="24"/>
                <w:lang w:eastAsia="pt-BR"/>
              </w:rPr>
              <w:t>Equipamento de Destaque</w:t>
            </w:r>
          </w:p>
        </w:tc>
      </w:tr>
      <w:tr w:rsidR="003521CD" w:rsidRPr="003521CD" w:rsidTr="003521CD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521CD" w:rsidRPr="003521CD" w:rsidRDefault="003521CD" w:rsidP="003521C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proofErr w:type="spellStart"/>
            <w:r w:rsidRPr="003521CD">
              <w:rPr>
                <w:rFonts w:ascii="Times New Roman" w:eastAsia="Times New Roman" w:hAnsi="Times New Roman" w:cs="Times New Roman"/>
                <w:b/>
                <w:bCs/>
                <w:szCs w:val="24"/>
                <w:lang w:eastAsia="pt-BR"/>
              </w:rPr>
              <w:t>Vagabond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521CD" w:rsidRPr="003521CD" w:rsidRDefault="003521CD" w:rsidP="003521C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3521CD">
              <w:rPr>
                <w:rFonts w:ascii="Times New Roman" w:eastAsia="Times New Roman" w:hAnsi="Times New Roman" w:cs="Times New Roman"/>
                <w:szCs w:val="24"/>
                <w:lang w:eastAsia="pt-BR"/>
              </w:rPr>
              <w:t>Vigor/Força/Destreza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521CD" w:rsidRPr="003521CD" w:rsidRDefault="003521CD" w:rsidP="003521C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3521CD">
              <w:rPr>
                <w:rFonts w:ascii="Times New Roman" w:eastAsia="Times New Roman" w:hAnsi="Times New Roman" w:cs="Times New Roman"/>
                <w:szCs w:val="24"/>
                <w:lang w:eastAsia="pt-BR"/>
              </w:rPr>
              <w:t>Espada, Escudo e Alabarda</w:t>
            </w:r>
          </w:p>
        </w:tc>
      </w:tr>
      <w:tr w:rsidR="003521CD" w:rsidRPr="003521CD" w:rsidTr="003521CD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521CD" w:rsidRPr="003521CD" w:rsidRDefault="003521CD" w:rsidP="003521C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3521CD">
              <w:rPr>
                <w:rFonts w:ascii="Times New Roman" w:eastAsia="Times New Roman" w:hAnsi="Times New Roman" w:cs="Times New Roman"/>
                <w:b/>
                <w:bCs/>
                <w:szCs w:val="24"/>
                <w:lang w:eastAsia="pt-BR"/>
              </w:rPr>
              <w:t>Samurai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521CD" w:rsidRPr="003521CD" w:rsidRDefault="003521CD" w:rsidP="003521C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3521CD">
              <w:rPr>
                <w:rFonts w:ascii="Times New Roman" w:eastAsia="Times New Roman" w:hAnsi="Times New Roman" w:cs="Times New Roman"/>
                <w:szCs w:val="24"/>
                <w:lang w:eastAsia="pt-BR"/>
              </w:rPr>
              <w:t>Destreza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521CD" w:rsidRPr="003521CD" w:rsidRDefault="003521CD" w:rsidP="003521C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proofErr w:type="spellStart"/>
            <w:r w:rsidRPr="003521CD">
              <w:rPr>
                <w:rFonts w:ascii="Times New Roman" w:eastAsia="Times New Roman" w:hAnsi="Times New Roman" w:cs="Times New Roman"/>
                <w:szCs w:val="24"/>
                <w:lang w:eastAsia="pt-BR"/>
              </w:rPr>
              <w:t>Katana</w:t>
            </w:r>
            <w:proofErr w:type="spellEnd"/>
            <w:r w:rsidRPr="003521CD">
              <w:rPr>
                <w:rFonts w:ascii="Times New Roman" w:eastAsia="Times New Roman" w:hAnsi="Times New Roman" w:cs="Times New Roman"/>
                <w:szCs w:val="24"/>
                <w:lang w:eastAsia="pt-BR"/>
              </w:rPr>
              <w:t xml:space="preserve"> (Hemorragia) e Arco Longo</w:t>
            </w:r>
          </w:p>
        </w:tc>
      </w:tr>
      <w:tr w:rsidR="003521CD" w:rsidRPr="003521CD" w:rsidTr="003521CD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521CD" w:rsidRPr="003521CD" w:rsidRDefault="003521CD" w:rsidP="003521C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proofErr w:type="spellStart"/>
            <w:r w:rsidRPr="003521CD">
              <w:rPr>
                <w:rFonts w:ascii="Times New Roman" w:eastAsia="Times New Roman" w:hAnsi="Times New Roman" w:cs="Times New Roman"/>
                <w:b/>
                <w:bCs/>
                <w:szCs w:val="24"/>
                <w:lang w:eastAsia="pt-BR"/>
              </w:rPr>
              <w:t>Astrologer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521CD" w:rsidRPr="003521CD" w:rsidRDefault="003521CD" w:rsidP="003521C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3521CD">
              <w:rPr>
                <w:rFonts w:ascii="Times New Roman" w:eastAsia="Times New Roman" w:hAnsi="Times New Roman" w:cs="Times New Roman"/>
                <w:szCs w:val="24"/>
                <w:lang w:eastAsia="pt-BR"/>
              </w:rPr>
              <w:t>Inteligência/Mente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521CD" w:rsidRPr="003521CD" w:rsidRDefault="003521CD" w:rsidP="003521C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3521CD">
              <w:rPr>
                <w:rFonts w:ascii="Times New Roman" w:eastAsia="Times New Roman" w:hAnsi="Times New Roman" w:cs="Times New Roman"/>
                <w:szCs w:val="24"/>
                <w:lang w:eastAsia="pt-BR"/>
              </w:rPr>
              <w:t xml:space="preserve">Cajado de </w:t>
            </w:r>
            <w:proofErr w:type="spellStart"/>
            <w:r w:rsidRPr="003521CD">
              <w:rPr>
                <w:rFonts w:ascii="Times New Roman" w:eastAsia="Times New Roman" w:hAnsi="Times New Roman" w:cs="Times New Roman"/>
                <w:szCs w:val="24"/>
                <w:lang w:eastAsia="pt-BR"/>
              </w:rPr>
              <w:t>Glintstone</w:t>
            </w:r>
            <w:proofErr w:type="spellEnd"/>
            <w:r w:rsidRPr="003521CD">
              <w:rPr>
                <w:rFonts w:ascii="Times New Roman" w:eastAsia="Times New Roman" w:hAnsi="Times New Roman" w:cs="Times New Roman"/>
                <w:szCs w:val="24"/>
                <w:lang w:eastAsia="pt-BR"/>
              </w:rPr>
              <w:t xml:space="preserve"> (Feitiçaria)</w:t>
            </w:r>
          </w:p>
        </w:tc>
      </w:tr>
      <w:tr w:rsidR="003521CD" w:rsidRPr="003521CD" w:rsidTr="003521CD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521CD" w:rsidRPr="003521CD" w:rsidRDefault="003521CD" w:rsidP="003521C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proofErr w:type="spellStart"/>
            <w:r w:rsidRPr="003521CD">
              <w:rPr>
                <w:rFonts w:ascii="Times New Roman" w:eastAsia="Times New Roman" w:hAnsi="Times New Roman" w:cs="Times New Roman"/>
                <w:b/>
                <w:bCs/>
                <w:szCs w:val="24"/>
                <w:lang w:eastAsia="pt-BR"/>
              </w:rPr>
              <w:t>Hero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521CD" w:rsidRPr="003521CD" w:rsidRDefault="003521CD" w:rsidP="003521C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3521CD">
              <w:rPr>
                <w:rFonts w:ascii="Times New Roman" w:eastAsia="Times New Roman" w:hAnsi="Times New Roman" w:cs="Times New Roman"/>
                <w:szCs w:val="24"/>
                <w:lang w:eastAsia="pt-BR"/>
              </w:rPr>
              <w:t>Força/Vigor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521CD" w:rsidRPr="003521CD" w:rsidRDefault="003521CD" w:rsidP="003521C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3521CD">
              <w:rPr>
                <w:rFonts w:ascii="Times New Roman" w:eastAsia="Times New Roman" w:hAnsi="Times New Roman" w:cs="Times New Roman"/>
                <w:szCs w:val="24"/>
                <w:lang w:eastAsia="pt-BR"/>
              </w:rPr>
              <w:t>Machado de Batalha</w:t>
            </w:r>
          </w:p>
        </w:tc>
      </w:tr>
      <w:tr w:rsidR="003521CD" w:rsidRPr="003521CD" w:rsidTr="003521CD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521CD" w:rsidRPr="003521CD" w:rsidRDefault="003521CD" w:rsidP="003521C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proofErr w:type="spellStart"/>
            <w:r w:rsidRPr="003521CD">
              <w:rPr>
                <w:rFonts w:ascii="Times New Roman" w:eastAsia="Times New Roman" w:hAnsi="Times New Roman" w:cs="Times New Roman"/>
                <w:b/>
                <w:bCs/>
                <w:szCs w:val="24"/>
                <w:lang w:eastAsia="pt-BR"/>
              </w:rPr>
              <w:t>Prophet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521CD" w:rsidRPr="003521CD" w:rsidRDefault="003521CD" w:rsidP="003521C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3521CD">
              <w:rPr>
                <w:rFonts w:ascii="Times New Roman" w:eastAsia="Times New Roman" w:hAnsi="Times New Roman" w:cs="Times New Roman"/>
                <w:szCs w:val="24"/>
                <w:lang w:eastAsia="pt-BR"/>
              </w:rPr>
              <w:t>Fé/Mente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521CD" w:rsidRPr="003521CD" w:rsidRDefault="003521CD" w:rsidP="003521C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3521CD">
              <w:rPr>
                <w:rFonts w:ascii="Times New Roman" w:eastAsia="Times New Roman" w:hAnsi="Times New Roman" w:cs="Times New Roman"/>
                <w:szCs w:val="24"/>
                <w:lang w:eastAsia="pt-BR"/>
              </w:rPr>
              <w:t>Lança e Selo Sagrado (Encantamentos)</w:t>
            </w:r>
          </w:p>
        </w:tc>
      </w:tr>
      <w:tr w:rsidR="003521CD" w:rsidRPr="003521CD" w:rsidTr="003521CD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521CD" w:rsidRPr="003521CD" w:rsidRDefault="003521CD" w:rsidP="003521C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proofErr w:type="spellStart"/>
            <w:r w:rsidRPr="003521CD">
              <w:rPr>
                <w:rFonts w:ascii="Times New Roman" w:eastAsia="Times New Roman" w:hAnsi="Times New Roman" w:cs="Times New Roman"/>
                <w:b/>
                <w:bCs/>
                <w:szCs w:val="24"/>
                <w:lang w:eastAsia="pt-BR"/>
              </w:rPr>
              <w:t>Wretch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521CD" w:rsidRPr="003521CD" w:rsidRDefault="003521CD" w:rsidP="003521C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3521CD">
              <w:rPr>
                <w:rFonts w:ascii="Times New Roman" w:eastAsia="Times New Roman" w:hAnsi="Times New Roman" w:cs="Times New Roman"/>
                <w:szCs w:val="24"/>
                <w:lang w:eastAsia="pt-BR"/>
              </w:rPr>
              <w:t>Atributos Equilibrados (10)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521CD" w:rsidRPr="003521CD" w:rsidRDefault="003521CD" w:rsidP="003521C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3521CD">
              <w:rPr>
                <w:rFonts w:ascii="Times New Roman" w:eastAsia="Times New Roman" w:hAnsi="Times New Roman" w:cs="Times New Roman"/>
                <w:szCs w:val="24"/>
                <w:lang w:eastAsia="pt-BR"/>
              </w:rPr>
              <w:t>Club (Início nível 1, sem especialização)</w:t>
            </w:r>
          </w:p>
        </w:tc>
      </w:tr>
    </w:tbl>
    <w:p w:rsidR="003521CD" w:rsidRPr="003521CD" w:rsidRDefault="003521CD" w:rsidP="003521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pt-BR"/>
        </w:rPr>
      </w:pPr>
      <w:r w:rsidRPr="003521CD">
        <w:rPr>
          <w:rFonts w:ascii="Times New Roman" w:eastAsia="Times New Roman" w:hAnsi="Times New Roman" w:cs="Times New Roman"/>
          <w:szCs w:val="24"/>
          <w:lang w:eastAsia="pt-BR"/>
        </w:rPr>
        <w:t xml:space="preserve">-------------------------------------------------------------------------------- </w:t>
      </w:r>
    </w:p>
    <w:p w:rsidR="003521CD" w:rsidRPr="003521CD" w:rsidRDefault="003521CD" w:rsidP="003521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3521CD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3. Análise Teórica: Motivação e Experiência do Jogador</w:t>
      </w:r>
    </w:p>
    <w:p w:rsidR="003521CD" w:rsidRPr="003521CD" w:rsidRDefault="003521CD" w:rsidP="003521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pt-BR"/>
        </w:rPr>
      </w:pPr>
      <w:r w:rsidRPr="003521CD">
        <w:rPr>
          <w:rFonts w:ascii="Times New Roman" w:eastAsia="Times New Roman" w:hAnsi="Times New Roman" w:cs="Times New Roman"/>
          <w:szCs w:val="24"/>
          <w:lang w:eastAsia="pt-BR"/>
        </w:rPr>
        <w:t xml:space="preserve">A integração das mecânicas com a psicologia do utilizador é vital para compreender o impacto de </w:t>
      </w:r>
      <w:proofErr w:type="spellStart"/>
      <w:r w:rsidRPr="003521CD">
        <w:rPr>
          <w:rFonts w:ascii="Times New Roman" w:eastAsia="Times New Roman" w:hAnsi="Times New Roman" w:cs="Times New Roman"/>
          <w:i/>
          <w:iCs/>
          <w:szCs w:val="24"/>
          <w:lang w:eastAsia="pt-BR"/>
        </w:rPr>
        <w:t>Elden</w:t>
      </w:r>
      <w:proofErr w:type="spellEnd"/>
      <w:r w:rsidRPr="003521CD">
        <w:rPr>
          <w:rFonts w:ascii="Times New Roman" w:eastAsia="Times New Roman" w:hAnsi="Times New Roman" w:cs="Times New Roman"/>
          <w:i/>
          <w:iCs/>
          <w:szCs w:val="24"/>
          <w:lang w:eastAsia="pt-BR"/>
        </w:rPr>
        <w:t xml:space="preserve"> </w:t>
      </w:r>
      <w:proofErr w:type="spellStart"/>
      <w:r w:rsidRPr="003521CD">
        <w:rPr>
          <w:rFonts w:ascii="Times New Roman" w:eastAsia="Times New Roman" w:hAnsi="Times New Roman" w:cs="Times New Roman"/>
          <w:i/>
          <w:iCs/>
          <w:szCs w:val="24"/>
          <w:lang w:eastAsia="pt-BR"/>
        </w:rPr>
        <w:t>Ring</w:t>
      </w:r>
      <w:proofErr w:type="spellEnd"/>
      <w:r w:rsidRPr="003521CD">
        <w:rPr>
          <w:rFonts w:ascii="Times New Roman" w:eastAsia="Times New Roman" w:hAnsi="Times New Roman" w:cs="Times New Roman"/>
          <w:szCs w:val="24"/>
          <w:lang w:eastAsia="pt-BR"/>
        </w:rPr>
        <w:t>.</w:t>
      </w:r>
    </w:p>
    <w:p w:rsidR="003521CD" w:rsidRPr="003521CD" w:rsidRDefault="003521CD" w:rsidP="003521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3521CD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Teoria da Autodeterminação (SDT)</w:t>
      </w:r>
    </w:p>
    <w:p w:rsidR="003521CD" w:rsidRPr="003521CD" w:rsidRDefault="003521CD" w:rsidP="003521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pt-BR"/>
        </w:rPr>
      </w:pPr>
      <w:r w:rsidRPr="003521CD">
        <w:rPr>
          <w:rFonts w:ascii="Times New Roman" w:eastAsia="Times New Roman" w:hAnsi="Times New Roman" w:cs="Times New Roman"/>
          <w:szCs w:val="24"/>
          <w:lang w:eastAsia="pt-BR"/>
        </w:rPr>
        <w:t>A motivação para jogar e o bem-estar pós-jogo dependem da satisfação de três necessidades básicas:</w:t>
      </w:r>
    </w:p>
    <w:p w:rsidR="003521CD" w:rsidRPr="003521CD" w:rsidRDefault="003521CD" w:rsidP="003521C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pt-BR"/>
        </w:rPr>
      </w:pPr>
      <w:r w:rsidRPr="003521CD">
        <w:rPr>
          <w:rFonts w:ascii="Times New Roman" w:eastAsia="Times New Roman" w:hAnsi="Times New Roman" w:cs="Times New Roman"/>
          <w:b/>
          <w:bCs/>
          <w:szCs w:val="24"/>
          <w:lang w:eastAsia="pt-BR"/>
        </w:rPr>
        <w:t>Competência:</w:t>
      </w:r>
      <w:r w:rsidRPr="003521CD">
        <w:rPr>
          <w:rFonts w:ascii="Times New Roman" w:eastAsia="Times New Roman" w:hAnsi="Times New Roman" w:cs="Times New Roman"/>
          <w:szCs w:val="24"/>
          <w:lang w:eastAsia="pt-BR"/>
        </w:rPr>
        <w:t xml:space="preserve"> A sensação de eficácia e domínio sobre desafios ideais. Em </w:t>
      </w:r>
      <w:proofErr w:type="spellStart"/>
      <w:r w:rsidRPr="003521CD">
        <w:rPr>
          <w:rFonts w:ascii="Times New Roman" w:eastAsia="Times New Roman" w:hAnsi="Times New Roman" w:cs="Times New Roman"/>
          <w:i/>
          <w:iCs/>
          <w:szCs w:val="24"/>
          <w:lang w:eastAsia="pt-BR"/>
        </w:rPr>
        <w:t>Elden</w:t>
      </w:r>
      <w:proofErr w:type="spellEnd"/>
      <w:r w:rsidRPr="003521CD">
        <w:rPr>
          <w:rFonts w:ascii="Times New Roman" w:eastAsia="Times New Roman" w:hAnsi="Times New Roman" w:cs="Times New Roman"/>
          <w:i/>
          <w:iCs/>
          <w:szCs w:val="24"/>
          <w:lang w:eastAsia="pt-BR"/>
        </w:rPr>
        <w:t xml:space="preserve"> </w:t>
      </w:r>
      <w:proofErr w:type="spellStart"/>
      <w:r w:rsidRPr="003521CD">
        <w:rPr>
          <w:rFonts w:ascii="Times New Roman" w:eastAsia="Times New Roman" w:hAnsi="Times New Roman" w:cs="Times New Roman"/>
          <w:i/>
          <w:iCs/>
          <w:szCs w:val="24"/>
          <w:lang w:eastAsia="pt-BR"/>
        </w:rPr>
        <w:t>Ring</w:t>
      </w:r>
      <w:proofErr w:type="spellEnd"/>
      <w:r w:rsidRPr="003521CD">
        <w:rPr>
          <w:rFonts w:ascii="Times New Roman" w:eastAsia="Times New Roman" w:hAnsi="Times New Roman" w:cs="Times New Roman"/>
          <w:szCs w:val="24"/>
          <w:lang w:eastAsia="pt-BR"/>
        </w:rPr>
        <w:t xml:space="preserve">, os "skill </w:t>
      </w:r>
      <w:proofErr w:type="spellStart"/>
      <w:r w:rsidRPr="003521CD">
        <w:rPr>
          <w:rFonts w:ascii="Times New Roman" w:eastAsia="Times New Roman" w:hAnsi="Times New Roman" w:cs="Times New Roman"/>
          <w:szCs w:val="24"/>
          <w:lang w:eastAsia="pt-BR"/>
        </w:rPr>
        <w:t>check</w:t>
      </w:r>
      <w:proofErr w:type="spellEnd"/>
      <w:r w:rsidRPr="003521CD">
        <w:rPr>
          <w:rFonts w:ascii="Times New Roman" w:eastAsia="Times New Roman" w:hAnsi="Times New Roman" w:cs="Times New Roman"/>
          <w:szCs w:val="24"/>
          <w:lang w:eastAsia="pt-BR"/>
        </w:rPr>
        <w:t xml:space="preserve"> </w:t>
      </w:r>
      <w:proofErr w:type="spellStart"/>
      <w:r w:rsidRPr="003521CD">
        <w:rPr>
          <w:rFonts w:ascii="Times New Roman" w:eastAsia="Times New Roman" w:hAnsi="Times New Roman" w:cs="Times New Roman"/>
          <w:szCs w:val="24"/>
          <w:lang w:eastAsia="pt-BR"/>
        </w:rPr>
        <w:t>gates</w:t>
      </w:r>
      <w:proofErr w:type="spellEnd"/>
      <w:r w:rsidRPr="003521CD">
        <w:rPr>
          <w:rFonts w:ascii="Times New Roman" w:eastAsia="Times New Roman" w:hAnsi="Times New Roman" w:cs="Times New Roman"/>
          <w:szCs w:val="24"/>
          <w:lang w:eastAsia="pt-BR"/>
        </w:rPr>
        <w:t>" servem para validar esta necessidade.</w:t>
      </w:r>
    </w:p>
    <w:p w:rsidR="003521CD" w:rsidRPr="003521CD" w:rsidRDefault="003521CD" w:rsidP="003521C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pt-BR"/>
        </w:rPr>
      </w:pPr>
      <w:r w:rsidRPr="003521CD">
        <w:rPr>
          <w:rFonts w:ascii="Times New Roman" w:eastAsia="Times New Roman" w:hAnsi="Times New Roman" w:cs="Times New Roman"/>
          <w:b/>
          <w:bCs/>
          <w:szCs w:val="24"/>
          <w:lang w:eastAsia="pt-BR"/>
        </w:rPr>
        <w:t>Autonomia:</w:t>
      </w:r>
      <w:r w:rsidRPr="003521CD">
        <w:rPr>
          <w:rFonts w:ascii="Times New Roman" w:eastAsia="Times New Roman" w:hAnsi="Times New Roman" w:cs="Times New Roman"/>
          <w:szCs w:val="24"/>
          <w:lang w:eastAsia="pt-BR"/>
        </w:rPr>
        <w:t xml:space="preserve"> A </w:t>
      </w:r>
      <w:proofErr w:type="spellStart"/>
      <w:r w:rsidRPr="003521CD">
        <w:rPr>
          <w:rFonts w:ascii="Times New Roman" w:eastAsia="Times New Roman" w:hAnsi="Times New Roman" w:cs="Times New Roman"/>
          <w:szCs w:val="24"/>
          <w:lang w:eastAsia="pt-BR"/>
        </w:rPr>
        <w:t>perceção</w:t>
      </w:r>
      <w:proofErr w:type="spellEnd"/>
      <w:r w:rsidRPr="003521CD">
        <w:rPr>
          <w:rFonts w:ascii="Times New Roman" w:eastAsia="Times New Roman" w:hAnsi="Times New Roman" w:cs="Times New Roman"/>
          <w:szCs w:val="24"/>
          <w:lang w:eastAsia="pt-BR"/>
        </w:rPr>
        <w:t xml:space="preserve"> de volição e escolha. A liberdade de explorar o mundo e escolher estratégias de combate aumenta o prazer intrínseco.</w:t>
      </w:r>
    </w:p>
    <w:p w:rsidR="003521CD" w:rsidRPr="003521CD" w:rsidRDefault="003521CD" w:rsidP="003521C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pt-BR"/>
        </w:rPr>
      </w:pPr>
      <w:proofErr w:type="spellStart"/>
      <w:r w:rsidRPr="003521CD">
        <w:rPr>
          <w:rFonts w:ascii="Times New Roman" w:eastAsia="Times New Roman" w:hAnsi="Times New Roman" w:cs="Times New Roman"/>
          <w:b/>
          <w:bCs/>
          <w:szCs w:val="24"/>
          <w:lang w:eastAsia="pt-BR"/>
        </w:rPr>
        <w:t>Relacionalidade</w:t>
      </w:r>
      <w:proofErr w:type="spellEnd"/>
      <w:r w:rsidRPr="003521CD">
        <w:rPr>
          <w:rFonts w:ascii="Times New Roman" w:eastAsia="Times New Roman" w:hAnsi="Times New Roman" w:cs="Times New Roman"/>
          <w:b/>
          <w:bCs/>
          <w:szCs w:val="24"/>
          <w:lang w:eastAsia="pt-BR"/>
        </w:rPr>
        <w:t>:</w:t>
      </w:r>
      <w:r w:rsidRPr="003521CD">
        <w:rPr>
          <w:rFonts w:ascii="Times New Roman" w:eastAsia="Times New Roman" w:hAnsi="Times New Roman" w:cs="Times New Roman"/>
          <w:szCs w:val="24"/>
          <w:lang w:eastAsia="pt-BR"/>
        </w:rPr>
        <w:t xml:space="preserve"> Importante em contextos multijogador (MMO ou interações online), onde a conexão com outros jogadores valida a experiência social.</w:t>
      </w:r>
    </w:p>
    <w:p w:rsidR="003521CD" w:rsidRPr="003521CD" w:rsidRDefault="003521CD" w:rsidP="003521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3521CD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lastRenderedPageBreak/>
        <w:t>O Conceito de Presença e Controlos Intuitivos</w:t>
      </w:r>
    </w:p>
    <w:p w:rsidR="003521CD" w:rsidRPr="003521CD" w:rsidRDefault="003521CD" w:rsidP="003521C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pt-BR"/>
        </w:rPr>
      </w:pPr>
      <w:r w:rsidRPr="003521CD">
        <w:rPr>
          <w:rFonts w:ascii="Times New Roman" w:eastAsia="Times New Roman" w:hAnsi="Times New Roman" w:cs="Times New Roman"/>
          <w:b/>
          <w:bCs/>
          <w:szCs w:val="24"/>
          <w:lang w:eastAsia="pt-BR"/>
        </w:rPr>
        <w:t>Presença:</w:t>
      </w:r>
      <w:r w:rsidRPr="003521CD">
        <w:rPr>
          <w:rFonts w:ascii="Times New Roman" w:eastAsia="Times New Roman" w:hAnsi="Times New Roman" w:cs="Times New Roman"/>
          <w:szCs w:val="24"/>
          <w:lang w:eastAsia="pt-BR"/>
        </w:rPr>
        <w:t xml:space="preserve"> Definida como a "ilusão de não-mediação", onde o jogador se sente dentro do mundo virtual. Esta imersão é potenciada quando os controlos são intuitivos e as necessidades de autonomia e competência são satisfeitas.</w:t>
      </w:r>
    </w:p>
    <w:p w:rsidR="003521CD" w:rsidRPr="003521CD" w:rsidRDefault="003521CD" w:rsidP="003521C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pt-BR"/>
        </w:rPr>
      </w:pPr>
      <w:r w:rsidRPr="003521CD">
        <w:rPr>
          <w:rFonts w:ascii="Times New Roman" w:eastAsia="Times New Roman" w:hAnsi="Times New Roman" w:cs="Times New Roman"/>
          <w:b/>
          <w:bCs/>
          <w:szCs w:val="24"/>
          <w:lang w:eastAsia="pt-BR"/>
        </w:rPr>
        <w:t>Controlos Intuitivos:</w:t>
      </w:r>
      <w:r w:rsidRPr="003521CD">
        <w:rPr>
          <w:rFonts w:ascii="Times New Roman" w:eastAsia="Times New Roman" w:hAnsi="Times New Roman" w:cs="Times New Roman"/>
          <w:szCs w:val="24"/>
          <w:lang w:eastAsia="pt-BR"/>
        </w:rPr>
        <w:t xml:space="preserve"> Funcionam como o "preço da admissão". Se os controlos forem difíceis de dominar, frustram a necessidade de competência; se forem fluidos, permitem que o jogador se foque na jogabilidade e não na mecânica das teclas.</w:t>
      </w:r>
    </w:p>
    <w:p w:rsidR="003521CD" w:rsidRPr="003521CD" w:rsidRDefault="003521CD" w:rsidP="003521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3521CD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Impacto no Bem-Estar</w:t>
      </w:r>
    </w:p>
    <w:p w:rsidR="003521CD" w:rsidRPr="003521CD" w:rsidRDefault="003521CD" w:rsidP="003521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pt-BR"/>
        </w:rPr>
      </w:pPr>
      <w:r w:rsidRPr="003521CD">
        <w:rPr>
          <w:rFonts w:ascii="Times New Roman" w:eastAsia="Times New Roman" w:hAnsi="Times New Roman" w:cs="Times New Roman"/>
          <w:szCs w:val="24"/>
          <w:lang w:eastAsia="pt-BR"/>
        </w:rPr>
        <w:t>Estudos indicam que:</w:t>
      </w:r>
    </w:p>
    <w:p w:rsidR="003521CD" w:rsidRPr="003521CD" w:rsidRDefault="003521CD" w:rsidP="003521C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pt-BR"/>
        </w:rPr>
      </w:pPr>
      <w:r w:rsidRPr="003521CD">
        <w:rPr>
          <w:rFonts w:ascii="Times New Roman" w:eastAsia="Times New Roman" w:hAnsi="Times New Roman" w:cs="Times New Roman"/>
          <w:szCs w:val="24"/>
          <w:lang w:eastAsia="pt-BR"/>
        </w:rPr>
        <w:t>Jogar pode ser fatigante (redução da "vitalidade" subjetiva) devido ao esforço exigido.</w:t>
      </w:r>
    </w:p>
    <w:p w:rsidR="003521CD" w:rsidRPr="003521CD" w:rsidRDefault="003521CD" w:rsidP="003521C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pt-BR"/>
        </w:rPr>
      </w:pPr>
      <w:r w:rsidRPr="003521CD">
        <w:rPr>
          <w:rFonts w:ascii="Times New Roman" w:eastAsia="Times New Roman" w:hAnsi="Times New Roman" w:cs="Times New Roman"/>
          <w:szCs w:val="24"/>
          <w:lang w:eastAsia="pt-BR"/>
        </w:rPr>
        <w:t xml:space="preserve">No entanto, jogadores que experimentam alta competência e autonomia apresentam </w:t>
      </w:r>
      <w:r w:rsidRPr="003521CD">
        <w:rPr>
          <w:rFonts w:ascii="Times New Roman" w:eastAsia="Times New Roman" w:hAnsi="Times New Roman" w:cs="Times New Roman"/>
          <w:b/>
          <w:bCs/>
          <w:szCs w:val="24"/>
          <w:lang w:eastAsia="pt-BR"/>
        </w:rPr>
        <w:t>aumento da autoestima e melhora do estado de espírito</w:t>
      </w:r>
      <w:r w:rsidRPr="003521CD">
        <w:rPr>
          <w:rFonts w:ascii="Times New Roman" w:eastAsia="Times New Roman" w:hAnsi="Times New Roman" w:cs="Times New Roman"/>
          <w:szCs w:val="24"/>
          <w:lang w:eastAsia="pt-BR"/>
        </w:rPr>
        <w:t xml:space="preserve"> após a sessão de jogo.</w:t>
      </w:r>
    </w:p>
    <w:p w:rsidR="003521CD" w:rsidRPr="003521CD" w:rsidRDefault="003521CD" w:rsidP="003521C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pt-BR"/>
        </w:rPr>
      </w:pPr>
      <w:r w:rsidRPr="003521CD">
        <w:rPr>
          <w:rFonts w:ascii="Times New Roman" w:eastAsia="Times New Roman" w:hAnsi="Times New Roman" w:cs="Times New Roman"/>
          <w:szCs w:val="24"/>
          <w:lang w:eastAsia="pt-BR"/>
        </w:rPr>
        <w:t>A motivação de "conquista" (</w:t>
      </w:r>
      <w:proofErr w:type="spellStart"/>
      <w:r w:rsidRPr="003521CD">
        <w:rPr>
          <w:rFonts w:ascii="Times New Roman" w:eastAsia="Times New Roman" w:hAnsi="Times New Roman" w:cs="Times New Roman"/>
          <w:szCs w:val="24"/>
          <w:lang w:eastAsia="pt-BR"/>
        </w:rPr>
        <w:t>Achievement</w:t>
      </w:r>
      <w:proofErr w:type="spellEnd"/>
      <w:r w:rsidRPr="003521CD">
        <w:rPr>
          <w:rFonts w:ascii="Times New Roman" w:eastAsia="Times New Roman" w:hAnsi="Times New Roman" w:cs="Times New Roman"/>
          <w:szCs w:val="24"/>
          <w:lang w:eastAsia="pt-BR"/>
        </w:rPr>
        <w:t>), embora impulsione horas de jogo, pode estar negativamente associada ao humor pós-jogo devido à pressão e stress envolvidos.</w:t>
      </w:r>
    </w:p>
    <w:p w:rsidR="003521CD" w:rsidRPr="003521CD" w:rsidRDefault="003521CD" w:rsidP="003521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pt-BR"/>
        </w:rPr>
      </w:pPr>
      <w:r w:rsidRPr="003521CD">
        <w:rPr>
          <w:rFonts w:ascii="Times New Roman" w:eastAsia="Times New Roman" w:hAnsi="Times New Roman" w:cs="Times New Roman"/>
          <w:szCs w:val="24"/>
          <w:lang w:eastAsia="pt-BR"/>
        </w:rPr>
        <w:t xml:space="preserve">-------------------------------------------------------------------------------- </w:t>
      </w:r>
    </w:p>
    <w:p w:rsidR="003521CD" w:rsidRPr="003521CD" w:rsidRDefault="003521CD" w:rsidP="003521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3521CD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4. Conclusões de Design (Framework RMDA)</w:t>
      </w:r>
    </w:p>
    <w:p w:rsidR="003521CD" w:rsidRPr="003521CD" w:rsidRDefault="003521CD" w:rsidP="003521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pt-BR"/>
        </w:rPr>
      </w:pPr>
      <w:r w:rsidRPr="003521CD">
        <w:rPr>
          <w:rFonts w:ascii="Times New Roman" w:eastAsia="Times New Roman" w:hAnsi="Times New Roman" w:cs="Times New Roman"/>
          <w:szCs w:val="24"/>
          <w:lang w:eastAsia="pt-BR"/>
        </w:rPr>
        <w:t xml:space="preserve">A análise académica através do framework RMDA (Mecânicas, Dinâmicas e Estéticas) conclui que as decisões de design em </w:t>
      </w:r>
      <w:proofErr w:type="spellStart"/>
      <w:r w:rsidRPr="003521CD">
        <w:rPr>
          <w:rFonts w:ascii="Times New Roman" w:eastAsia="Times New Roman" w:hAnsi="Times New Roman" w:cs="Times New Roman"/>
          <w:i/>
          <w:iCs/>
          <w:szCs w:val="24"/>
          <w:lang w:eastAsia="pt-BR"/>
        </w:rPr>
        <w:t>Elden</w:t>
      </w:r>
      <w:proofErr w:type="spellEnd"/>
      <w:r w:rsidRPr="003521CD">
        <w:rPr>
          <w:rFonts w:ascii="Times New Roman" w:eastAsia="Times New Roman" w:hAnsi="Times New Roman" w:cs="Times New Roman"/>
          <w:i/>
          <w:iCs/>
          <w:szCs w:val="24"/>
          <w:lang w:eastAsia="pt-BR"/>
        </w:rPr>
        <w:t xml:space="preserve"> </w:t>
      </w:r>
      <w:proofErr w:type="spellStart"/>
      <w:r w:rsidRPr="003521CD">
        <w:rPr>
          <w:rFonts w:ascii="Times New Roman" w:eastAsia="Times New Roman" w:hAnsi="Times New Roman" w:cs="Times New Roman"/>
          <w:i/>
          <w:iCs/>
          <w:szCs w:val="24"/>
          <w:lang w:eastAsia="pt-BR"/>
        </w:rPr>
        <w:t>Ring</w:t>
      </w:r>
      <w:proofErr w:type="spellEnd"/>
      <w:r w:rsidRPr="003521CD">
        <w:rPr>
          <w:rFonts w:ascii="Times New Roman" w:eastAsia="Times New Roman" w:hAnsi="Times New Roman" w:cs="Times New Roman"/>
          <w:szCs w:val="24"/>
          <w:lang w:eastAsia="pt-BR"/>
        </w:rPr>
        <w:t xml:space="preserve"> são primordiais para a experiência pretendida.</w:t>
      </w:r>
    </w:p>
    <w:p w:rsidR="003521CD" w:rsidRPr="003521CD" w:rsidRDefault="003521CD" w:rsidP="003521C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pt-BR"/>
        </w:rPr>
      </w:pPr>
      <w:r w:rsidRPr="003521CD">
        <w:rPr>
          <w:rFonts w:ascii="Times New Roman" w:eastAsia="Times New Roman" w:hAnsi="Times New Roman" w:cs="Times New Roman"/>
          <w:b/>
          <w:bCs/>
          <w:szCs w:val="24"/>
          <w:lang w:eastAsia="pt-BR"/>
        </w:rPr>
        <w:t>Interdependência:</w:t>
      </w:r>
      <w:r w:rsidRPr="003521CD">
        <w:rPr>
          <w:rFonts w:ascii="Times New Roman" w:eastAsia="Times New Roman" w:hAnsi="Times New Roman" w:cs="Times New Roman"/>
          <w:szCs w:val="24"/>
          <w:lang w:eastAsia="pt-BR"/>
        </w:rPr>
        <w:t xml:space="preserve"> As mecânicas (como o bloqueio ou a paragem) geram dinâmicas de combate (cálculo de risco e recompensa), que culminam na estética de jogo (sensação de triunfo sobre a adversidade).</w:t>
      </w:r>
    </w:p>
    <w:p w:rsidR="003521CD" w:rsidRPr="003521CD" w:rsidRDefault="003521CD" w:rsidP="003521C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pt-BR"/>
        </w:rPr>
      </w:pPr>
      <w:r w:rsidRPr="003521CD">
        <w:rPr>
          <w:rFonts w:ascii="Times New Roman" w:eastAsia="Times New Roman" w:hAnsi="Times New Roman" w:cs="Times New Roman"/>
          <w:b/>
          <w:bCs/>
          <w:szCs w:val="24"/>
          <w:lang w:eastAsia="pt-BR"/>
        </w:rPr>
        <w:t>Sucesso do Projeto:</w:t>
      </w:r>
      <w:r w:rsidRPr="003521CD">
        <w:rPr>
          <w:rFonts w:ascii="Times New Roman" w:eastAsia="Times New Roman" w:hAnsi="Times New Roman" w:cs="Times New Roman"/>
          <w:szCs w:val="24"/>
          <w:lang w:eastAsia="pt-BR"/>
        </w:rPr>
        <w:t xml:space="preserve"> A decomposição destes elementos em camadas interdependentes revela que mecânicas bem elaboradas e eficazes são o que tornam a experiência significativa para o jogador, transformando um jogo punitivo num produto altamente gratificante e comercialmente bem-sucedido.</w:t>
      </w:r>
    </w:p>
    <w:p w:rsidR="00EF2B60" w:rsidRDefault="00EF2B60">
      <w:bookmarkStart w:id="0" w:name="_GoBack"/>
      <w:bookmarkEnd w:id="0"/>
    </w:p>
    <w:sectPr w:rsidR="00EF2B6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1854A20"/>
    <w:multiLevelType w:val="multilevel"/>
    <w:tmpl w:val="D08AC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6930EA"/>
    <w:multiLevelType w:val="multilevel"/>
    <w:tmpl w:val="9C5A8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E237DD"/>
    <w:multiLevelType w:val="multilevel"/>
    <w:tmpl w:val="CCEAD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D65EDC"/>
    <w:multiLevelType w:val="multilevel"/>
    <w:tmpl w:val="D76AA9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57B1A77"/>
    <w:multiLevelType w:val="multilevel"/>
    <w:tmpl w:val="EEEEB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C5554C0"/>
    <w:multiLevelType w:val="multilevel"/>
    <w:tmpl w:val="46B26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5"/>
  </w:num>
  <w:num w:numId="3">
    <w:abstractNumId w:val="3"/>
  </w:num>
  <w:num w:numId="4">
    <w:abstractNumId w:val="2"/>
  </w:num>
  <w:num w:numId="5">
    <w:abstractNumId w:val="0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21CD"/>
    <w:rsid w:val="003521CD"/>
    <w:rsid w:val="00EF2B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6708FC2-829B-479C-8296-B7AC377B02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Theme="minorHAnsi" w:hAnsi="Arial" w:cstheme="minorBidi"/>
        <w:sz w:val="24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3521C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3521C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3521C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521CD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3521CD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3521CD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3521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7518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989</Words>
  <Characters>5345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CPS</Company>
  <LinksUpToDate>false</LinksUpToDate>
  <CharactersWithSpaces>6322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0210962211019</dc:creator>
  <cp:keywords/>
  <dc:description/>
  <cp:lastModifiedBy>0210962211019</cp:lastModifiedBy>
  <cp:revision>1</cp:revision>
  <dcterms:created xsi:type="dcterms:W3CDTF">2026-03-02T14:12:00Z</dcterms:created>
  <dcterms:modified xsi:type="dcterms:W3CDTF">2026-03-02T14:12:00Z</dcterms:modified>
</cp:coreProperties>
</file>