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18B74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 xml:space="preserve">Palestras e Mesas Redondas 2025 </w:t>
      </w:r>
    </w:p>
    <w:p w14:paraId="5F0524EF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IBM</w:t>
      </w:r>
    </w:p>
    <w:p w14:paraId="04F78DF2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35EAEAF5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Pitch Uml 17/04/25</w:t>
      </w:r>
    </w:p>
    <w:p w14:paraId="7DC7D340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28EE360F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drawing>
          <wp:inline distT="0" distB="0" distL="114300" distR="114300">
            <wp:extent cx="5274310" cy="2623820"/>
            <wp:effectExtent l="0" t="0" r="254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7564">
      <w:pPr>
        <w:jc w:val="both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2C06110B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Modelagem de Banco de Dados 23/04/25</w:t>
      </w:r>
    </w:p>
    <w:p w14:paraId="556955AA">
      <w:pPr>
        <w:jc w:val="both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751E1D35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drawing>
          <wp:inline distT="0" distB="0" distL="114300" distR="114300">
            <wp:extent cx="4972050" cy="2362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B8A7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7946AA0C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5FE03971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67B53F68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Mesa Redonda 17/06/25</w:t>
      </w:r>
    </w:p>
    <w:p w14:paraId="07EE781A">
      <w:pPr>
        <w:jc w:val="center"/>
      </w:pPr>
      <w:r>
        <w:drawing>
          <wp:inline distT="0" distB="0" distL="114300" distR="114300">
            <wp:extent cx="5271135" cy="3416300"/>
            <wp:effectExtent l="0" t="0" r="5715" b="1270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327A">
      <w:pPr>
        <w:jc w:val="center"/>
        <w:rPr>
          <w:rFonts w:hint="default"/>
          <w:lang w:val="pt-BR"/>
        </w:rPr>
      </w:pPr>
    </w:p>
    <w:p w14:paraId="010D9F85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Mesa Redonda 30/06/25</w:t>
      </w:r>
    </w:p>
    <w:p w14:paraId="51D6D7DA">
      <w:pPr>
        <w:jc w:val="center"/>
      </w:pPr>
      <w:r>
        <w:drawing>
          <wp:inline distT="0" distB="0" distL="114300" distR="114300">
            <wp:extent cx="4124960" cy="2214880"/>
            <wp:effectExtent l="0" t="0" r="8890" b="139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2E51">
      <w:pPr>
        <w:jc w:val="center"/>
      </w:pPr>
    </w:p>
    <w:p w14:paraId="78A9B64C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Gestão de Projetos 04/08/25</w:t>
      </w:r>
    </w:p>
    <w:p w14:paraId="521FB30B">
      <w:pPr>
        <w:jc w:val="center"/>
      </w:pPr>
      <w:r>
        <w:drawing>
          <wp:inline distT="0" distB="0" distL="114300" distR="114300">
            <wp:extent cx="3315335" cy="1896110"/>
            <wp:effectExtent l="0" t="0" r="18415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8F91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Desenvolvimento Back-End 20/08/25</w:t>
      </w:r>
      <w:bookmarkStart w:id="0" w:name="_GoBack"/>
      <w:bookmarkEnd w:id="0"/>
    </w:p>
    <w:p w14:paraId="2658AA8F">
      <w:pPr>
        <w:jc w:val="center"/>
        <w:rPr>
          <w:rFonts w:hint="default"/>
          <w:lang w:val="pt-BR"/>
        </w:rPr>
      </w:pPr>
    </w:p>
    <w:p w14:paraId="717EE25B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drawing>
          <wp:inline distT="0" distB="0" distL="114300" distR="114300">
            <wp:extent cx="5267960" cy="2372995"/>
            <wp:effectExtent l="0" t="0" r="889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55CF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0077DDEB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Palestra Soft 22/10/25</w:t>
      </w:r>
    </w:p>
    <w:p w14:paraId="6D143B32">
      <w:pPr>
        <w:jc w:val="center"/>
      </w:pPr>
    </w:p>
    <w:p w14:paraId="5B0C0C81">
      <w:pPr>
        <w:jc w:val="center"/>
      </w:pPr>
    </w:p>
    <w:p w14:paraId="5F147B5C">
      <w:pPr>
        <w:jc w:val="center"/>
      </w:pPr>
      <w:r>
        <w:drawing>
          <wp:inline distT="0" distB="0" distL="114300" distR="114300">
            <wp:extent cx="5271135" cy="3033395"/>
            <wp:effectExtent l="0" t="0" r="5715" b="146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6F86">
      <w:pPr>
        <w:jc w:val="center"/>
      </w:pPr>
    </w:p>
    <w:p w14:paraId="358BBD99">
      <w:pPr>
        <w:jc w:val="center"/>
        <w:rPr>
          <w:rFonts w:hint="default"/>
          <w:lang w:val="pt-BR"/>
        </w:rPr>
      </w:pPr>
    </w:p>
    <w:p w14:paraId="4BC8058E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  <w:t>Horas Extras - Mesa Redonda 04/11/25</w:t>
      </w:r>
    </w:p>
    <w:p w14:paraId="42ADC2CB">
      <w:pPr>
        <w:jc w:val="center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683895</wp:posOffset>
            </wp:positionH>
            <wp:positionV relativeFrom="paragraph">
              <wp:posOffset>320675</wp:posOffset>
            </wp:positionV>
            <wp:extent cx="4102735" cy="2212340"/>
            <wp:effectExtent l="0" t="0" r="12065" b="1651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301B91">
      <w:pPr>
        <w:jc w:val="both"/>
        <w:rPr>
          <w:rFonts w:hint="default" w:asciiTheme="majorEastAsia" w:hAnsiTheme="majorEastAsia" w:eastAsiaTheme="majorEastAsia" w:cstheme="majorEastAsia"/>
          <w:sz w:val="40"/>
          <w:szCs w:val="40"/>
          <w:lang w:val="pt-BR"/>
        </w:rPr>
      </w:pPr>
    </w:p>
    <w:p w14:paraId="27313B9A">
      <w:pPr>
        <w:jc w:val="center"/>
        <w:rPr>
          <w:rFonts w:hint="default"/>
          <w:lang w:val="pt-BR"/>
        </w:rPr>
      </w:pPr>
    </w:p>
    <w:p w14:paraId="2991D96D">
      <w:pPr>
        <w:jc w:val="center"/>
        <w:rPr>
          <w:rFonts w:hint="default"/>
          <w:lang w:val="pt-BR"/>
        </w:rPr>
      </w:pPr>
    </w:p>
    <w:p w14:paraId="18B1CC28">
      <w:pPr>
        <w:jc w:val="center"/>
        <w:rPr>
          <w:rFonts w:hint="default"/>
          <w:lang w:val="pt-BR"/>
        </w:rPr>
      </w:pPr>
    </w:p>
    <w:p w14:paraId="7B6DED88">
      <w:pPr>
        <w:jc w:val="center"/>
        <w:rPr>
          <w:rFonts w:hint="default"/>
          <w:lang w:val="pt-BR"/>
        </w:rPr>
      </w:pPr>
    </w:p>
    <w:p w14:paraId="13D12DA5">
      <w:pPr>
        <w:jc w:val="center"/>
        <w:rPr>
          <w:rFonts w:hint="default"/>
          <w:lang w:val="pt-BR"/>
        </w:rPr>
      </w:pPr>
    </w:p>
    <w:p w14:paraId="2ABF7AA3">
      <w:pPr>
        <w:jc w:val="center"/>
        <w:rPr>
          <w:rFonts w:hint="default"/>
          <w:lang w:val="pt-BR"/>
        </w:rPr>
      </w:pPr>
    </w:p>
    <w:p w14:paraId="05C9C8E6">
      <w:pPr>
        <w:jc w:val="center"/>
        <w:rPr>
          <w:rFonts w:hint="default"/>
          <w:lang w:val="pt-BR"/>
        </w:rPr>
      </w:pPr>
    </w:p>
    <w:p w14:paraId="77B1DC1F">
      <w:pPr>
        <w:jc w:val="center"/>
        <w:rPr>
          <w:rFonts w:hint="default"/>
          <w:lang w:val="pt-BR"/>
        </w:rPr>
      </w:pPr>
    </w:p>
    <w:p w14:paraId="6AED3DD7">
      <w:pPr>
        <w:jc w:val="center"/>
        <w:rPr>
          <w:rFonts w:hint="default"/>
          <w:lang w:val="pt-BR"/>
        </w:rPr>
      </w:pPr>
    </w:p>
    <w:p w14:paraId="7E523B3A">
      <w:pPr>
        <w:jc w:val="center"/>
        <w:rPr>
          <w:rFonts w:hint="default"/>
          <w:lang w:val="pt-BR"/>
        </w:rPr>
      </w:pPr>
    </w:p>
    <w:p w14:paraId="49399FD0">
      <w:pPr>
        <w:jc w:val="center"/>
        <w:rPr>
          <w:rFonts w:hint="default"/>
          <w:lang w:val="pt-BR"/>
        </w:rPr>
      </w:pPr>
    </w:p>
    <w:p w14:paraId="115F3562">
      <w:pPr>
        <w:jc w:val="center"/>
        <w:rPr>
          <w:rFonts w:hint="default"/>
          <w:lang w:val="pt-BR"/>
        </w:rPr>
      </w:pPr>
    </w:p>
    <w:p w14:paraId="272F96B7">
      <w:pPr>
        <w:jc w:val="center"/>
        <w:rPr>
          <w:rFonts w:hint="default"/>
          <w:lang w:val="pt-BR"/>
        </w:rPr>
      </w:pPr>
    </w:p>
    <w:p w14:paraId="785175CD">
      <w:pPr>
        <w:jc w:val="center"/>
        <w:rPr>
          <w:rFonts w:hint="default"/>
          <w:lang w:val="pt-BR"/>
        </w:rPr>
      </w:pPr>
    </w:p>
    <w:p w14:paraId="0B7C8047">
      <w:pPr>
        <w:jc w:val="center"/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ston Traffic">
    <w:panose1 w:val="02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C4F58"/>
    <w:rsid w:val="20CC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2025-11-13T21:55:00Z</dcterms:created>
  <dc:creator>Vinícius Gonzaga Pereira</dc:creator>
  <cp:lastModifiedBy>Vinícius Gonzaga Pereira</cp:lastModifiedBy>
  <dcterms:modified xsi:type="dcterms:W3CDTF">2025-11-13T22:15:30Z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CC4FAB4E53544FE9B6AB70AD167733D4_11</vt:lpwstr>
  </property>
</Properties>
</file>