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CSR AI Assistant</w:t>
      </w:r>
    </w:p>
    <w:p>
      <w:pPr>
        <w:spacing w:after="80" w:before="0"/>
        <w:jc w:val="center"/>
      </w:pPr>
      <w:r>
        <w:rPr>
          <w:rFonts w:ascii="Arial" w:cs="Arial" w:eastAsia="Arial" w:hAnsi="Arial"/>
          <w:color w:val="5A5A5A"/>
          <w:sz w:val="28"/>
          <w:szCs w:val="28"/>
        </w:rPr>
        <w:t xml:space="preserve">Frontend Implementation Plan &amp; Technical Specification</w:t>
      </w:r>
    </w:p>
    <w:p>
      <w:pPr>
        <w:spacing w:after="480" w:before="0"/>
        <w:jc w:val="center"/>
      </w:pPr>
      <w:r>
        <w:rPr>
          <w:rFonts w:ascii="Arial" w:cs="Arial" w:eastAsia="Arial" w:hAnsi="Arial"/>
          <w:i/>
          <w:iCs/>
          <w:color w:val="888888"/>
          <w:sz w:val="24"/>
          <w:szCs w:val="24"/>
        </w:rPr>
        <w:t xml:space="preserve">MVP Phase — Frontend Only</w:t>
      </w:r>
    </w:p>
    <w:p>
      <w:pPr>
        <w:pBdr>
          <w:bottom w:val="single" w:color="2E74B5" w:sz="8" w:space="1"/>
        </w:pBdr>
        <w:spacing w:after="480" w:before="0"/>
      </w:pPr>
    </w:p>
    <w:p>
      <w:pPr>
        <w:pStyle w:val="Heading1"/>
        <w:spacing w:after="200" w:before="360"/>
      </w:pPr>
      <w:r>
        <w:t xml:space="preserve">1. Project Overview</w:t>
      </w:r>
    </w:p>
    <w:p>
      <w:pPr>
        <w:spacing w:after="80" w:before="80"/>
      </w:pPr>
      <w:r>
        <w:rPr>
          <w:rFonts w:ascii="Arial" w:cs="Arial" w:eastAsia="Arial" w:hAnsi="Arial"/>
          <w:sz w:val="22"/>
          <w:szCs w:val="22"/>
        </w:rPr>
        <w:t xml:space="preserve">This document outlines the frontend implementation strategy for the CSR (Customer Service Representative) AI Assistant, a tool designed to reduce manual workload for Virtual Assistants (VAs) who handle inbound phone calls and schedule services on behalf of clients.</w:t>
      </w:r>
    </w:p>
    <w:p>
      <w:pPr>
        <w:spacing w:after="80" w:before="80"/>
      </w:pPr>
      <w:r>
        <w:rPr>
          <w:rFonts w:ascii="Arial" w:cs="Arial" w:eastAsia="Arial" w:hAnsi="Arial"/>
          <w:sz w:val="22"/>
          <w:szCs w:val="22"/>
        </w:rPr>
        <w:t xml:space="preserve">The VA currently takes a call, gathers information from the client, and manually fills scheduling forms. This process is time-consuming and error-prone. The new interface introduces an AI-powered chat that listens to the live call, understands context, and guides the VA through the booking flow using smart suggestions and interactive widgets.</w:t>
      </w:r>
    </w:p>
    <w:p>
      <w:pPr>
        <w:spacing w:after="80" w:before="80"/>
      </w:pPr>
      <w:r>
        <w:rPr>
          <w:rFonts w:ascii="Arial" w:cs="Arial" w:eastAsia="Arial" w:hAnsi="Arial"/>
          <w:sz w:val="22"/>
          <w:szCs w:val="22"/>
        </w:rPr>
        <w:t xml:space="preserve">This MVP focuses exclusively on the frontend layer. All AI responses, data lookups, and business logic will be mocked to allow fast iteration and UI/UX validation before backend integration.</w:t>
      </w:r>
    </w:p>
    <w:p>
      <w:pPr>
        <w:pBdr>
          <w:bottom w:val="single" w:color="CCCCCC" w:sz="4" w:space="1"/>
        </w:pBdr>
        <w:spacing w:after="160" w:before="160"/>
      </w:pPr>
    </w:p>
    <w:p>
      <w:pPr>
        <w:pStyle w:val="Heading1"/>
        <w:spacing w:after="200" w:before="360"/>
      </w:pPr>
      <w:r>
        <w:t xml:space="preserve">2. Goals &amp; Constraints</w:t>
      </w:r>
    </w:p>
    <w:p>
      <w:pPr>
        <w:pStyle w:val="Heading2"/>
        <w:spacing w:after="160" w:before="280"/>
      </w:pPr>
      <w:r>
        <w:rPr>
          <w:rFonts w:ascii="Arial" w:cs="Arial" w:eastAsia="Arial" w:hAnsi="Arial"/>
          <w:b/>
          <w:bCs/>
          <w:sz w:val="26"/>
          <w:szCs w:val="26"/>
        </w:rPr>
        <w:t xml:space="preserve">2.1 Goals</w:t>
      </w:r>
    </w:p>
    <w:p>
      <w:pPr>
        <w:pStyle w:val="ListParagraph"/>
        <w:numPr>
          <w:ilvl w:val="0"/>
          <w:numId w:val="2"/>
        </w:numPr>
        <w:spacing w:after="60" w:before="60"/>
      </w:pPr>
      <w:r>
        <w:rPr>
          <w:rFonts w:ascii="Arial" w:cs="Arial" w:eastAsia="Arial" w:hAnsi="Arial"/>
          <w:sz w:val="22"/>
          <w:szCs w:val="22"/>
        </w:rPr>
        <w:t xml:space="preserve">Build a single-page chat interface that guides the VA through the booking workflow</w:t>
      </w:r>
    </w:p>
    <w:p>
      <w:pPr>
        <w:pStyle w:val="ListParagraph"/>
        <w:numPr>
          <w:ilvl w:val="0"/>
          <w:numId w:val="2"/>
        </w:numPr>
        <w:spacing w:after="60" w:before="60"/>
      </w:pPr>
      <w:r>
        <w:rPr>
          <w:rFonts w:ascii="Arial" w:cs="Arial" w:eastAsia="Arial" w:hAnsi="Arial"/>
          <w:sz w:val="22"/>
          <w:szCs w:val="22"/>
        </w:rPr>
        <w:t xml:space="preserve">Integrate AI-driven suggestions and contextual awareness into the chat</w:t>
      </w:r>
    </w:p>
    <w:p>
      <w:pPr>
        <w:pStyle w:val="ListParagraph"/>
        <w:numPr>
          <w:ilvl w:val="0"/>
          <w:numId w:val="2"/>
        </w:numPr>
        <w:spacing w:after="60" w:before="60"/>
      </w:pPr>
      <w:r>
        <w:rPr>
          <w:rFonts w:ascii="Arial" w:cs="Arial" w:eastAsia="Arial" w:hAnsi="Arial"/>
          <w:sz w:val="22"/>
          <w:szCs w:val="22"/>
        </w:rPr>
        <w:t xml:space="preserve">Render interactive widgets inside the chat for Schedule Type selection, Service/Product selection, and Booking Confirmation</w:t>
      </w:r>
    </w:p>
    <w:p>
      <w:pPr>
        <w:pStyle w:val="ListParagraph"/>
        <w:numPr>
          <w:ilvl w:val="0"/>
          <w:numId w:val="2"/>
        </w:numPr>
        <w:spacing w:after="60" w:before="60"/>
      </w:pPr>
      <w:r>
        <w:rPr>
          <w:rFonts w:ascii="Arial" w:cs="Arial" w:eastAsia="Arial" w:hAnsi="Arial"/>
          <w:sz w:val="22"/>
          <w:szCs w:val="22"/>
        </w:rPr>
        <w:t xml:space="preserve">Pre-populate client data from URL query parameters when available</w:t>
      </w:r>
    </w:p>
    <w:p>
      <w:pPr>
        <w:pStyle w:val="ListParagraph"/>
        <w:numPr>
          <w:ilvl w:val="0"/>
          <w:numId w:val="2"/>
        </w:numPr>
        <w:spacing w:after="60" w:before="60"/>
      </w:pPr>
      <w:r>
        <w:rPr>
          <w:rFonts w:ascii="Arial" w:cs="Arial" w:eastAsia="Arial" w:hAnsi="Arial"/>
          <w:sz w:val="22"/>
          <w:szCs w:val="22"/>
        </w:rPr>
        <w:t xml:space="preserve">Support browser-based audio capture to simulate listening to a phone call</w:t>
      </w:r>
    </w:p>
    <w:p>
      <w:pPr>
        <w:pStyle w:val="ListParagraph"/>
        <w:numPr>
          <w:ilvl w:val="0"/>
          <w:numId w:val="2"/>
        </w:numPr>
        <w:spacing w:after="60" w:before="60"/>
      </w:pPr>
      <w:r>
        <w:rPr>
          <w:rFonts w:ascii="Arial" w:cs="Arial" w:eastAsia="Arial" w:hAnsi="Arial"/>
          <w:sz w:val="22"/>
          <w:szCs w:val="22"/>
        </w:rPr>
        <w:t xml:space="preserve">Deliver a working, demonstrable MVP with all logic mocked</w:t>
      </w:r>
    </w:p>
    <w:p>
      <w:pPr>
        <w:pStyle w:val="Heading2"/>
        <w:spacing w:after="160" w:before="280"/>
      </w:pPr>
      <w:r>
        <w:rPr>
          <w:rFonts w:ascii="Arial" w:cs="Arial" w:eastAsia="Arial" w:hAnsi="Arial"/>
          <w:b/>
          <w:bCs/>
          <w:sz w:val="26"/>
          <w:szCs w:val="26"/>
        </w:rPr>
        <w:t xml:space="preserve">2.2 Constraints</w:t>
      </w:r>
    </w:p>
    <w:p>
      <w:pPr>
        <w:pStyle w:val="ListParagraph"/>
        <w:numPr>
          <w:ilvl w:val="0"/>
          <w:numId w:val="2"/>
        </w:numPr>
        <w:spacing w:after="60" w:before="60"/>
      </w:pPr>
      <w:r>
        <w:rPr>
          <w:rFonts w:ascii="Arial" w:cs="Arial" w:eastAsia="Arial" w:hAnsi="Arial"/>
          <w:sz w:val="22"/>
          <w:szCs w:val="22"/>
        </w:rPr>
        <w:t xml:space="preserve">No OpenAI Chatkit or similar hosted chat SDKs (company policy on API key exposure)</w:t>
      </w:r>
    </w:p>
    <w:p>
      <w:pPr>
        <w:pStyle w:val="ListParagraph"/>
        <w:numPr>
          <w:ilvl w:val="0"/>
          <w:numId w:val="2"/>
        </w:numPr>
        <w:spacing w:after="60" w:before="60"/>
      </w:pPr>
      <w:r>
        <w:rPr>
          <w:rFonts w:ascii="Arial" w:cs="Arial" w:eastAsia="Arial" w:hAnsi="Arial"/>
          <w:sz w:val="22"/>
          <w:szCs w:val="22"/>
        </w:rPr>
        <w:t xml:space="preserve">Backend is not in scope for this phase; all data is mocked</w:t>
      </w:r>
    </w:p>
    <w:p>
      <w:pPr>
        <w:pStyle w:val="ListParagraph"/>
        <w:numPr>
          <w:ilvl w:val="0"/>
          <w:numId w:val="2"/>
        </w:numPr>
        <w:spacing w:after="60" w:before="60"/>
      </w:pPr>
      <w:r>
        <w:rPr>
          <w:rFonts w:ascii="Arial" w:cs="Arial" w:eastAsia="Arial" w:hAnsi="Arial"/>
          <w:sz w:val="22"/>
          <w:szCs w:val="22"/>
        </w:rPr>
        <w:t xml:space="preserve">Audio transcription is mocked in MVP (no real speech-to-text processing)</w:t>
      </w:r>
    </w:p>
    <w:p>
      <w:pPr>
        <w:pStyle w:val="ListParagraph"/>
        <w:numPr>
          <w:ilvl w:val="0"/>
          <w:numId w:val="2"/>
        </w:numPr>
        <w:spacing w:after="60" w:before="60"/>
      </w:pPr>
      <w:r>
        <w:rPr>
          <w:rFonts w:ascii="Arial" w:cs="Arial" w:eastAsia="Arial" w:hAnsi="Arial"/>
          <w:sz w:val="22"/>
          <w:szCs w:val="22"/>
        </w:rPr>
        <w:t xml:space="preserve">Chrome extension is not required for MVP; Web Audio API is sufficient for browser-level simulation</w:t>
      </w:r>
    </w:p>
    <w:p>
      <w:pPr>
        <w:pStyle w:val="ListParagraph"/>
        <w:numPr>
          <w:ilvl w:val="0"/>
          <w:numId w:val="2"/>
        </w:numPr>
        <w:spacing w:after="60" w:before="60"/>
      </w:pPr>
      <w:r>
        <w:rPr>
          <w:rFonts w:ascii="Arial" w:cs="Arial" w:eastAsia="Arial" w:hAnsi="Arial"/>
          <w:sz w:val="22"/>
          <w:szCs w:val="22"/>
        </w:rPr>
        <w:t xml:space="preserve">Stack: React (frontend) with Shadcn/ui component library</w:t>
      </w:r>
    </w:p>
    <w:p>
      <w:pPr>
        <w:pBdr>
          <w:bottom w:val="single" w:color="CCCCCC" w:sz="4" w:space="1"/>
        </w:pBdr>
        <w:spacing w:after="160" w:before="160"/>
      </w:pPr>
    </w:p>
    <w:p>
      <w:pPr>
        <w:pStyle w:val="Heading1"/>
        <w:spacing w:after="200" w:before="360"/>
      </w:pPr>
      <w:r>
        <w:t xml:space="preserve">3. Architecture &amp; Project Structure</w:t>
      </w:r>
    </w:p>
    <w:p>
      <w:pPr>
        <w:pStyle w:val="Heading2"/>
        <w:spacing w:after="160" w:before="280"/>
      </w:pPr>
      <w:r>
        <w:rPr>
          <w:rFonts w:ascii="Arial" w:cs="Arial" w:eastAsia="Arial" w:hAnsi="Arial"/>
          <w:b/>
          <w:bCs/>
          <w:sz w:val="26"/>
          <w:szCs w:val="26"/>
        </w:rPr>
        <w:t xml:space="preserve">3.1 Monorepo Folder Structure</w:t>
      </w:r>
    </w:p>
    <w:p>
      <w:pPr>
        <w:spacing w:after="80" w:before="80"/>
      </w:pPr>
      <w:r>
        <w:rPr>
          <w:rFonts w:ascii="Arial" w:cs="Arial" w:eastAsia="Arial" w:hAnsi="Arial"/>
          <w:sz w:val="22"/>
          <w:szCs w:val="22"/>
        </w:rPr>
        <w:t xml:space="preserve">The project is structured as a monolith with clear separation between frontend and backend concerns:</w:t>
      </w:r>
    </w:p>
    <w:p>
      <w:pPr>
        <w:shd w:fill="F4F4F4" w:val="clear"/>
        <w:spacing w:after="120" w:before="120"/>
      </w:pPr>
      <w:r>
        <w:rPr>
          <w:rFonts w:ascii="Courier New" w:cs="Courier New" w:eastAsia="Courier New" w:hAnsi="Courier New"/>
          <w:color w:val="2D2D2D"/>
          <w:sz w:val="18"/>
          <w:szCs w:val="18"/>
        </w:rPr>
        <w:t xml:space="preserve">project-root/
├── frontend/                    # React App (this phase)
│   ├── src/
│   │   ├── components/
│   │   │   ├── chat/
│   │   │   │   ├── ChatContainer.tsx
│   │   │   │   ├── ChatMessage.tsx
│   │   │   │   ├── ChatInput.tsx
│   │   │   │   └── ChatBubble.tsx
│   │   │   ├── widgets/
│   │   │   │   ├── ScheduleTypeWidget.tsx
│   │   │   │   ├── ServicesWidget.tsx
│   │   │   │   └── BookingSummaryWidget.tsx
│   │   │   └── ui/              # Shadcn components
│   │   ├── hooks/
│   │   │   ├── useChat.ts
│   │   │   ├── useAudioCapture.ts
│   │   │   └── useUrlParams.ts
│   │   ├── mocks/
│   │   │   ├── aiResponses.ts
│   │   │   ├── clientData.ts
│   │   │   └── bookingData.ts
│   │   ├── types/
│   │   │   └── index.ts
│   │   ├── pages/
│   │   │   └── IntakePage.tsx
│   │   └── lib/
│   │       └── utils.ts
│   ├── package.json
│   └── vite.config.ts
└── backend/                     # Future phase</w:t>
      </w:r>
    </w:p>
    <w:p>
      <w:pPr>
        <w:pStyle w:val="Heading2"/>
        <w:spacing w:after="160" w:before="280"/>
      </w:pPr>
      <w:r>
        <w:rPr>
          <w:rFonts w:ascii="Arial" w:cs="Arial" w:eastAsia="Arial" w:hAnsi="Arial"/>
          <w:b/>
          <w:bCs/>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12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12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UI Framework</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React 18 + TypeScript</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Component-based UI with type safety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Component Library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Shadcn/ui</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Accessible, customizable components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Styling</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Tailwind CSS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Utility-first styling (Shadcn dependency)</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Build Tool</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Vite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Fast dev server and bundling</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State Management</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React Context + useReducer</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Chat state without external libraries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Audio Capture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Web Audio API (browser)</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Simulated call listening in MVP</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Routing</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React Router v6</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Single-page navigation with URL params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 Chat Engine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Custom hook + mock responses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No third-party chat SDK required</w:t>
            </w:r>
          </w:p>
        </w:tc>
      </w:tr>
    </w:tbl>
    <w:p>
      <w:pPr>
        <w:pBdr>
          <w:bottom w:val="single" w:color="CCCCCC" w:sz="4" w:space="1"/>
        </w:pBdr>
        <w:spacing w:after="160" w:before="160"/>
      </w:pPr>
    </w:p>
    <w:p>
      <w:pPr>
        <w:pStyle w:val="Heading1"/>
        <w:spacing w:after="200" w:before="360"/>
      </w:pPr>
      <w:r>
        <w:t xml:space="preserve">4. AI Chat Strategy (No External SDK)</w:t>
      </w:r>
    </w:p>
    <w:p>
      <w:pPr>
        <w:spacing w:after="80" w:before="80"/>
      </w:pPr>
      <w:r>
        <w:rPr>
          <w:rFonts w:ascii="Arial" w:cs="Arial" w:eastAsia="Arial" w:hAnsi="Arial"/>
          <w:sz w:val="22"/>
          <w:szCs w:val="22"/>
        </w:rPr>
        <w:t xml:space="preserve">Since OpenAI Chatkit and similar hosted SDKs cannot be used, the chat system will be built as a custom state machine with a message queue. In the MVP phase, AI responses are driven by a mock engine. When the backend is ready, the same interface will dispatch to real API endpoints.</w:t>
      </w:r>
    </w:p>
    <w:p>
      <w:pPr>
        <w:pStyle w:val="Heading2"/>
        <w:spacing w:after="160" w:before="280"/>
      </w:pPr>
      <w:r>
        <w:rPr>
          <w:rFonts w:ascii="Arial" w:cs="Arial" w:eastAsia="Arial" w:hAnsi="Arial"/>
          <w:b/>
          <w:bCs/>
          <w:sz w:val="26"/>
          <w:szCs w:val="26"/>
        </w:rPr>
        <w:t xml:space="preserve">4.1 Custom Chat Architecture</w:t>
      </w:r>
    </w:p>
    <w:p>
      <w:pPr>
        <w:spacing w:after="80" w:before="80"/>
      </w:pPr>
      <w:r>
        <w:rPr>
          <w:rFonts w:ascii="Arial" w:cs="Arial" w:eastAsia="Arial" w:hAnsi="Arial"/>
          <w:sz w:val="22"/>
          <w:szCs w:val="22"/>
        </w:rPr>
        <w:t xml:space="preserve">The chat is powered by a useChat hook that manages a conversation state array and dispatches actions. The AI “engine” is an async function that receives the conversation history and returns either a text message or a widget prompt. In MVP, this function resolves from a local mock data store with simulated delays.</w:t>
      </w:r>
    </w:p>
    <w:p>
      <w:pPr>
        <w:pStyle w:val="Heading2"/>
        <w:spacing w:after="160" w:before="280"/>
      </w:pPr>
      <w:r>
        <w:rPr>
          <w:rFonts w:ascii="Arial" w:cs="Arial" w:eastAsia="Arial" w:hAnsi="Arial"/>
          <w:b/>
          <w:bCs/>
          <w:sz w:val="26"/>
          <w:szCs w:val="26"/>
        </w:rPr>
        <w:t xml:space="preserve">4.2 Chat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Message Type</w:t>
            </w:r>
          </w:p>
        </w:tc>
        <w:tc>
          <w:tcPr>
            <w:tcW w:type="dxa" w:w="18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53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text</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AI or VA</w:t>
            </w:r>
          </w:p>
        </w:tc>
        <w:tc>
          <w:tcPr>
            <w:tcW w:type="dxa" w:w="5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Plain text message bubble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widget:schedule_type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Renders the Schedule Type selection widget</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widget:services</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AI</w:t>
            </w:r>
          </w:p>
        </w:tc>
        <w:tc>
          <w:tcPr>
            <w:tcW w:type="dxa" w:w="5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Renders the Products &amp; Services picker widget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widget:booking_summary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Renders the Booking Confirmation widget</w:t>
            </w:r>
          </w:p>
        </w:tc>
      </w:tr>
      <w:tr>
        <w:tc>
          <w:tcPr>
            <w:tcW w:type="dxa" w:w="22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system</w:t>
            </w:r>
          </w:p>
        </w:tc>
        <w:tc>
          <w:tcPr>
            <w:tcW w:type="dxa" w:w="1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System</w:t>
            </w:r>
          </w:p>
        </w:tc>
        <w:tc>
          <w:tcPr>
            <w:tcW w:type="dxa" w:w="5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Non-visible transcript entries (audio events, etc.)</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Informational banners (e.g., “Checking address...”)</w:t>
            </w:r>
          </w:p>
        </w:tc>
      </w:tr>
    </w:tbl>
    <w:p>
      <w:pPr>
        <w:pStyle w:val="Heading2"/>
        <w:spacing w:after="160" w:before="280"/>
      </w:pPr>
      <w:r>
        <w:rPr>
          <w:rFonts w:ascii="Arial" w:cs="Arial" w:eastAsia="Arial" w:hAnsi="Arial"/>
          <w:b/>
          <w:bCs/>
          <w:sz w:val="26"/>
          <w:szCs w:val="26"/>
        </w:rPr>
        <w:t xml:space="preserve">4.3 State Machine Flow</w:t>
      </w:r>
    </w:p>
    <w:p>
      <w:pPr>
        <w:spacing w:after="80" w:before="80"/>
      </w:pPr>
      <w:r>
        <w:rPr>
          <w:rFonts w:ascii="Arial" w:cs="Arial" w:eastAsia="Arial" w:hAnsi="Arial"/>
          <w:sz w:val="22"/>
          <w:szCs w:val="22"/>
        </w:rPr>
        <w:t xml:space="preserve">The chat progresses through defined states. Each state determines which AI responses are valid and which widget (if any) should be rendered:</w:t>
      </w:r>
    </w:p>
    <w:tbl>
      <w:tblPr>
        <w:tblW w:type="dxa" w:w="9356"/>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3996"/>
      </w:tblGrid>
      <w:tr>
        <w:trPr>
          <w:tblHeader/>
        </w:trPr>
        <w:tc>
          <w:tcPr>
            <w:tcW w:type="dxa" w:w="24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State</w:t>
            </w:r>
          </w:p>
        </w:tc>
        <w:tc>
          <w:tcPr>
            <w:tcW w:type="dxa" w:w="29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Trigger</w:t>
            </w:r>
          </w:p>
        </w:tc>
        <w:tc>
          <w:tcPr>
            <w:tcW w:type="dxa" w:w="3996"/>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AI Action</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IDLE</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Page load</w:t>
            </w:r>
          </w:p>
        </w:tc>
        <w:tc>
          <w:tcPr>
            <w:tcW w:type="dxa" w:w="3996"/>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Greet VA, display client info if available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LISTENING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VA starts call audio</w:t>
            </w:r>
          </w:p>
        </w:tc>
        <w:tc>
          <w:tcPr>
            <w:tcW w:type="dxa" w:w="399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Transcribe (mocked), detect service keywords</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CLASSIFYING</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Service keyword detected</w:t>
            </w:r>
          </w:p>
        </w:tc>
        <w:tc>
          <w:tcPr>
            <w:tcW w:type="dxa" w:w="3996"/>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Determine: Job / Estimate / Notes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AWAITING_SCHEDULE_TYPE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Classification ambiguous</w:t>
            </w:r>
          </w:p>
        </w:tc>
        <w:tc>
          <w:tcPr>
            <w:tcW w:type="dxa" w:w="399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Render ScheduleTypeWidget</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AWAITING_ADDRESS</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Schedule type confirmed</w:t>
            </w:r>
          </w:p>
        </w:tc>
        <w:tc>
          <w:tcPr>
            <w:tcW w:type="dxa" w:w="3996"/>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Prompt VA to collect client address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VALIDATING_SERVICE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Address entered</w:t>
            </w:r>
          </w:p>
        </w:tc>
        <w:tc>
          <w:tcPr>
            <w:tcW w:type="dxa" w:w="399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Mock check: service available at address?</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AWAITING_BOOKING_SLOT</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Service valid</w:t>
            </w:r>
          </w:p>
        </w:tc>
        <w:tc>
          <w:tcPr>
            <w:tcW w:type="dxa" w:w="3996"/>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Render available time slots widget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CONFIRMING</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Slot selected</w:t>
            </w:r>
          </w:p>
        </w:tc>
        <w:tc>
          <w:tcPr>
            <w:tcW w:type="dxa" w:w="399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Render BookingSummaryWidget</w:t>
            </w:r>
          </w:p>
        </w:tc>
      </w:tr>
      <w:tr>
        <w:tc>
          <w:tcPr>
            <w:tcW w:type="dxa" w:w="24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BOOKED</w:t>
            </w:r>
          </w:p>
        </w:tc>
        <w:tc>
          <w:tcPr>
            <w:tcW w:type="dxa" w:w="29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VA confirms</w:t>
            </w:r>
          </w:p>
        </w:tc>
        <w:tc>
          <w:tcPr>
            <w:tcW w:type="dxa" w:w="3996"/>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Display confirmation, offer next steps</w:t>
            </w:r>
          </w:p>
        </w:tc>
      </w:tr>
    </w:tbl>
    <w:p>
      <w:pPr>
        <w:pBdr>
          <w:bottom w:val="single" w:color="CCCCCC" w:sz="4" w:space="1"/>
        </w:pBdr>
        <w:spacing w:after="160" w:before="160"/>
      </w:pPr>
    </w:p>
    <w:p>
      <w:pPr>
        <w:pStyle w:val="Heading1"/>
        <w:spacing w:after="200" w:before="360"/>
      </w:pPr>
      <w:r>
        <w:t xml:space="preserve">5. URL Parameters &amp; Client Pre-population</w:t>
      </w:r>
    </w:p>
    <w:p>
      <w:pPr>
        <w:spacing w:after="80" w:before="80"/>
      </w:pPr>
      <w:r>
        <w:rPr>
          <w:rFonts w:ascii="Arial" w:cs="Arial" w:eastAsia="Arial" w:hAnsi="Arial"/>
          <w:sz w:val="22"/>
          <w:szCs w:val="22"/>
        </w:rPr>
        <w:t xml:space="preserve">The VA opens the intake page via a URL generated by the phone system. The URL carries session identifiers and optionally a customer ID and phone number. Example:</w:t>
      </w:r>
    </w:p>
    <w:p>
      <w:pPr>
        <w:spacing w:after="120" w:before="120"/>
      </w:pPr>
      <w:r>
        <w:rPr>
          <w:rFonts w:ascii="Courier New" w:cs="Courier New" w:eastAsia="Courier New" w:hAnsi="Courier New"/>
          <w:color w:val="2D2D2D"/>
          <w:sz w:val="18"/>
          <w:szCs w:val="18"/>
        </w:rPr>
        <w:t xml:space="preserve">https://pro.example.com/app/intake/new
  ?csr_ai_phone_session_uuid=cps_0de8a71675a8466392f9aa8bed3f28b1
  &amp;customer_uuid=cus_bf70e79be10b460ba9976e72df6813c3
  &amp;phone_number=7207727335</w:t>
      </w:r>
    </w:p>
    <w:p>
      <w:pPr>
        <w:pStyle w:val="Heading2"/>
        <w:spacing w:after="160" w:before="280"/>
      </w:pPr>
      <w:r>
        <w:rPr>
          <w:rFonts w:ascii="Arial" w:cs="Arial" w:eastAsia="Arial" w:hAnsi="Arial"/>
          <w:b/>
          <w:bCs/>
          <w:sz w:val="26"/>
          <w:szCs w:val="26"/>
        </w:rPr>
        <w:t xml:space="preserve">5.1 Parameter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1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43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Action</w:t>
            </w:r>
          </w:p>
        </w:tc>
      </w:tr>
      <w:tr>
        <w:tc>
          <w:tcPr>
            <w:tcW w:type="dxa" w:w="3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csr_ai_phone_session_uuid</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Stored in chat context; passed to backend in future phase</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customer_uuid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If present, mock-fetch customer profile and pre-populate chat</w:t>
            </w:r>
          </w:p>
        </w:tc>
      </w:tr>
      <w:tr>
        <w:tc>
          <w:tcPr>
            <w:tcW w:type="dxa" w:w="3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phone_number</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Displayed in chat header; used to look up customer if uuid absent</w:t>
            </w:r>
          </w:p>
        </w:tc>
      </w:tr>
    </w:tbl>
    <w:p>
      <w:pPr>
        <w:pStyle w:val="Heading2"/>
        <w:spacing w:after="160" w:before="280"/>
      </w:pPr>
      <w:r>
        <w:rPr>
          <w:rFonts w:ascii="Arial" w:cs="Arial" w:eastAsia="Arial" w:hAnsi="Arial"/>
          <w:b/>
          <w:bCs/>
          <w:sz w:val="26"/>
          <w:szCs w:val="26"/>
        </w:rPr>
        <w:t xml:space="preserve">5.2 Client Resolution Logic</w:t>
      </w:r>
    </w:p>
    <w:p>
      <w:pPr>
        <w:pStyle w:val="ListParagraph"/>
        <w:numPr>
          <w:ilvl w:val="0"/>
          <w:numId w:val="3"/>
        </w:numPr>
        <w:spacing w:after="60" w:before="60"/>
      </w:pPr>
      <w:r>
        <w:rPr>
          <w:rFonts w:ascii="Arial" w:cs="Arial" w:eastAsia="Arial" w:hAnsi="Arial"/>
          <w:sz w:val="22"/>
          <w:szCs w:val="22"/>
        </w:rPr>
        <w:t xml:space="preserve">Parse URL params using useUrlParams hook on page load</w:t>
      </w:r>
    </w:p>
    <w:p>
      <w:pPr>
        <w:pStyle w:val="ListParagraph"/>
        <w:numPr>
          <w:ilvl w:val="0"/>
          <w:numId w:val="3"/>
        </w:numPr>
        <w:spacing w:after="60" w:before="60"/>
      </w:pPr>
      <w:r>
        <w:rPr>
          <w:rFonts w:ascii="Arial" w:cs="Arial" w:eastAsia="Arial" w:hAnsi="Arial"/>
          <w:sz w:val="22"/>
          <w:szCs w:val="22"/>
        </w:rPr>
        <w:t xml:space="preserve">If customer_uuid is present: call mock fetchCustomer(uuid) → pre-fill name, address, history</w:t>
      </w:r>
    </w:p>
    <w:p>
      <w:pPr>
        <w:pStyle w:val="ListParagraph"/>
        <w:numPr>
          <w:ilvl w:val="0"/>
          <w:numId w:val="3"/>
        </w:numPr>
        <w:spacing w:after="60" w:before="60"/>
      </w:pPr>
      <w:r>
        <w:rPr>
          <w:rFonts w:ascii="Arial" w:cs="Arial" w:eastAsia="Arial" w:hAnsi="Arial"/>
          <w:sz w:val="22"/>
          <w:szCs w:val="22"/>
        </w:rPr>
        <w:t xml:space="preserve">If only phone_number is present: call mock lookupByPhone(phone) → same result or “new client”</w:t>
      </w:r>
    </w:p>
    <w:p>
      <w:pPr>
        <w:pStyle w:val="ListParagraph"/>
        <w:numPr>
          <w:ilvl w:val="0"/>
          <w:numId w:val="3"/>
        </w:numPr>
        <w:spacing w:after="60" w:before="60"/>
      </w:pPr>
      <w:r>
        <w:rPr>
          <w:rFonts w:ascii="Arial" w:cs="Arial" w:eastAsia="Arial" w:hAnsi="Arial"/>
          <w:sz w:val="22"/>
          <w:szCs w:val="22"/>
        </w:rPr>
        <w:t xml:space="preserve">If neither: AI prompts VA to collect name, address, and other required fields</w:t>
      </w:r>
    </w:p>
    <w:p>
      <w:pPr>
        <w:pStyle w:val="ListParagraph"/>
        <w:numPr>
          <w:ilvl w:val="0"/>
          <w:numId w:val="3"/>
        </w:numPr>
        <w:spacing w:after="60" w:before="60"/>
      </w:pPr>
      <w:r>
        <w:rPr>
          <w:rFonts w:ascii="Arial" w:cs="Arial" w:eastAsia="Arial" w:hAnsi="Arial"/>
          <w:sz w:val="22"/>
          <w:szCs w:val="22"/>
        </w:rPr>
        <w:t xml:space="preserve">Client data is stored in chat context and referenced throughout the flow</w:t>
      </w:r>
    </w:p>
    <w:p>
      <w:pPr>
        <w:pBdr>
          <w:bottom w:val="single" w:color="CCCCCC" w:sz="4" w:space="1"/>
        </w:pBdr>
        <w:spacing w:after="160" w:before="160"/>
      </w:pPr>
    </w:p>
    <w:p>
      <w:pPr>
        <w:pStyle w:val="Heading1"/>
        <w:spacing w:after="200" w:before="360"/>
      </w:pPr>
      <w:r>
        <w:t xml:space="preserve">6. Browser Audio Capture (MVP Approach)</w:t>
      </w:r>
    </w:p>
    <w:p>
      <w:pPr>
        <w:spacing w:after="80" w:before="80"/>
      </w:pPr>
      <w:r>
        <w:rPr>
          <w:rFonts w:ascii="Arial" w:cs="Arial" w:eastAsia="Arial" w:hAnsi="Arial"/>
          <w:sz w:val="22"/>
          <w:szCs w:val="22"/>
        </w:rPr>
        <w:t xml:space="preserve">The AI should passively listen to the phone call being handled by the VA. In a real implementation this would require audio routing from the telephony system. For the MVP, audio capture is simulated using the browser’s microphone via the Web Audio API.</w:t>
      </w:r>
    </w:p>
    <w:p>
      <w:pPr>
        <w:pStyle w:val="Heading2"/>
        <w:spacing w:after="160" w:before="280"/>
      </w:pPr>
      <w:r>
        <w:rPr>
          <w:rFonts w:ascii="Arial" w:cs="Arial" w:eastAsia="Arial" w:hAnsi="Arial"/>
          <w:b/>
          <w:bCs/>
          <w:sz w:val="26"/>
          <w:szCs w:val="26"/>
        </w:rPr>
        <w:t xml:space="preserve">6.1 MVP Simulation</w:t>
      </w:r>
    </w:p>
    <w:p>
      <w:pPr>
        <w:pStyle w:val="ListParagraph"/>
        <w:numPr>
          <w:ilvl w:val="0"/>
          <w:numId w:val="2"/>
        </w:numPr>
        <w:spacing w:after="60" w:before="60"/>
      </w:pPr>
      <w:r>
        <w:rPr>
          <w:rFonts w:ascii="Arial" w:cs="Arial" w:eastAsia="Arial" w:hAnsi="Arial"/>
          <w:sz w:val="22"/>
          <w:szCs w:val="22"/>
        </w:rPr>
        <w:t xml:space="preserve">A “Start Listening” button activates the microphone using navigator.mediaDevices.getUserMedia()</w:t>
      </w:r>
    </w:p>
    <w:p>
      <w:pPr>
        <w:pStyle w:val="ListParagraph"/>
        <w:numPr>
          <w:ilvl w:val="0"/>
          <w:numId w:val="2"/>
        </w:numPr>
        <w:spacing w:after="60" w:before="60"/>
      </w:pPr>
      <w:r>
        <w:rPr>
          <w:rFonts w:ascii="Arial" w:cs="Arial" w:eastAsia="Arial" w:hAnsi="Arial"/>
          <w:sz w:val="22"/>
          <w:szCs w:val="22"/>
        </w:rPr>
        <w:t xml:space="preserve">Audio is captured but not actually transcribed in MVP — a mock transcript is injected into the chat at defined intervals to simulate the AI “hearing” the call</w:t>
      </w:r>
    </w:p>
    <w:p>
      <w:pPr>
        <w:pStyle w:val="ListParagraph"/>
        <w:numPr>
          <w:ilvl w:val="0"/>
          <w:numId w:val="2"/>
        </w:numPr>
        <w:spacing w:after="60" w:before="60"/>
      </w:pPr>
      <w:r>
        <w:rPr>
          <w:rFonts w:ascii="Arial" w:cs="Arial" w:eastAsia="Arial" w:hAnsi="Arial"/>
          <w:sz w:val="22"/>
          <w:szCs w:val="22"/>
        </w:rPr>
        <w:t xml:space="preserve">The mock transcript triggers the classification state and kicks off the booking flow</w:t>
      </w:r>
    </w:p>
    <w:p>
      <w:pPr>
        <w:pStyle w:val="ListParagraph"/>
        <w:numPr>
          <w:ilvl w:val="0"/>
          <w:numId w:val="2"/>
        </w:numPr>
        <w:spacing w:after="60" w:before="60"/>
      </w:pPr>
      <w:r>
        <w:rPr>
          <w:rFonts w:ascii="Arial" w:cs="Arial" w:eastAsia="Arial" w:hAnsi="Arial"/>
          <w:sz w:val="22"/>
          <w:szCs w:val="22"/>
        </w:rPr>
        <w:t xml:space="preserve">Visual indicator (pulsing mic icon) shows the VA that the AI is listening</w:t>
      </w:r>
    </w:p>
    <w:p>
      <w:pPr>
        <w:pStyle w:val="Heading2"/>
        <w:spacing w:after="160" w:before="280"/>
      </w:pPr>
      <w:r>
        <w:rPr>
          <w:rFonts w:ascii="Arial" w:cs="Arial" w:eastAsia="Arial" w:hAnsi="Arial"/>
          <w:b/>
          <w:bCs/>
          <w:sz w:val="26"/>
          <w:szCs w:val="26"/>
        </w:rPr>
        <w:t xml:space="preserve">6.2 Future: Real Transcription</w:t>
      </w:r>
    </w:p>
    <w:p>
      <w:pPr>
        <w:pStyle w:val="ListParagraph"/>
        <w:numPr>
          <w:ilvl w:val="0"/>
          <w:numId w:val="2"/>
        </w:numPr>
        <w:spacing w:after="60" w:before="60"/>
      </w:pPr>
      <w:r>
        <w:rPr>
          <w:rFonts w:ascii="Arial" w:cs="Arial" w:eastAsia="Arial" w:hAnsi="Arial"/>
          <w:sz w:val="22"/>
          <w:szCs w:val="22"/>
        </w:rPr>
        <w:t xml:space="preserve">Backend receives audio chunks via WebSocket and processes via a speech-to-text service (e.g., Deepgram, Whisper)</w:t>
      </w:r>
    </w:p>
    <w:p>
      <w:pPr>
        <w:pStyle w:val="ListParagraph"/>
        <w:numPr>
          <w:ilvl w:val="0"/>
          <w:numId w:val="2"/>
        </w:numPr>
        <w:spacing w:after="60" w:before="60"/>
      </w:pPr>
      <w:r>
        <w:rPr>
          <w:rFonts w:ascii="Arial" w:cs="Arial" w:eastAsia="Arial" w:hAnsi="Arial"/>
          <w:sz w:val="22"/>
          <w:szCs w:val="22"/>
        </w:rPr>
        <w:t xml:space="preserve">Transcript chunks are streamed back to the frontend and appended to a hidden system message log</w:t>
      </w:r>
    </w:p>
    <w:p>
      <w:pPr>
        <w:pStyle w:val="ListParagraph"/>
        <w:numPr>
          <w:ilvl w:val="0"/>
          <w:numId w:val="2"/>
        </w:numPr>
        <w:spacing w:after="60" w:before="60"/>
      </w:pPr>
      <w:r>
        <w:rPr>
          <w:rFonts w:ascii="Arial" w:cs="Arial" w:eastAsia="Arial" w:hAnsi="Arial"/>
          <w:sz w:val="22"/>
          <w:szCs w:val="22"/>
        </w:rPr>
        <w:t xml:space="preserve">A Chrome extension is NOT required — the Web Audio API can capture the system audio if the VA routes the phone call through the computer speakers (or uses a softphone)</w:t>
      </w:r>
    </w:p>
    <w:p>
      <w:pPr>
        <w:pStyle w:val="ListParagraph"/>
        <w:numPr>
          <w:ilvl w:val="0"/>
          <w:numId w:val="2"/>
        </w:numPr>
        <w:spacing w:after="60" w:before="60"/>
      </w:pPr>
      <w:r>
        <w:rPr>
          <w:rFonts w:ascii="Arial" w:cs="Arial" w:eastAsia="Arial" w:hAnsi="Arial"/>
          <w:sz w:val="22"/>
          <w:szCs w:val="22"/>
        </w:rPr>
        <w:t xml:space="preserve">If the telephony system supports it, audio can be captured server-side and streamed to the AI engine directly, removing the need for browser-level audio capture entirely</w:t>
      </w:r>
    </w:p>
    <w:p>
      <w:pPr>
        <w:pBdr>
          <w:bottom w:val="single" w:color="CCCCCC" w:sz="4" w:space="1"/>
        </w:pBdr>
        <w:spacing w:after="160" w:before="160"/>
      </w:pPr>
    </w:p>
    <w:p>
      <w:pPr>
        <w:pStyle w:val="Heading1"/>
        <w:spacing w:after="200" w:before="360"/>
      </w:pPr>
      <w:r>
        <w:t xml:space="preserve">7. Component Specifications</w:t>
      </w:r>
    </w:p>
    <w:p>
      <w:pPr>
        <w:pStyle w:val="Heading2"/>
        <w:spacing w:after="160" w:before="280"/>
      </w:pPr>
      <w:r>
        <w:rPr>
          <w:rFonts w:ascii="Arial" w:cs="Arial" w:eastAsia="Arial" w:hAnsi="Arial"/>
          <w:b/>
          <w:bCs/>
          <w:sz w:val="26"/>
          <w:szCs w:val="26"/>
        </w:rPr>
        <w:t xml:space="preserve">7.1 IntakePage</w:t>
      </w:r>
    </w:p>
    <w:p>
      <w:pPr>
        <w:spacing w:after="80" w:before="80"/>
      </w:pPr>
      <w:r>
        <w:rPr>
          <w:rFonts w:ascii="Arial" w:cs="Arial" w:eastAsia="Arial" w:hAnsi="Arial"/>
          <w:sz w:val="22"/>
          <w:szCs w:val="22"/>
        </w:rPr>
        <w:t xml:space="preserve">The single page for this feature. Responsible for parsing URL params, initializing the chat context, and laying out the ChatContainer. Optionally displays a client info header panel at the top with the customer name, phone number, and session ID.</w:t>
      </w:r>
    </w:p>
    <w:p>
      <w:pPr>
        <w:pStyle w:val="Heading2"/>
        <w:spacing w:after="160" w:before="280"/>
      </w:pPr>
      <w:r>
        <w:rPr>
          <w:rFonts w:ascii="Arial" w:cs="Arial" w:eastAsia="Arial" w:hAnsi="Arial"/>
          <w:b/>
          <w:bCs/>
          <w:sz w:val="26"/>
          <w:szCs w:val="26"/>
        </w:rPr>
        <w:t xml:space="preserve">7.2 ChatContainer</w:t>
      </w:r>
    </w:p>
    <w:p>
      <w:pPr>
        <w:spacing w:after="80" w:before="80"/>
      </w:pPr>
      <w:r>
        <w:rPr>
          <w:rFonts w:ascii="Arial" w:cs="Arial" w:eastAsia="Arial" w:hAnsi="Arial"/>
          <w:sz w:val="22"/>
          <w:szCs w:val="22"/>
        </w:rPr>
        <w:t xml:space="preserve">The main chat UI. Renders a scrollable message list, the ChatInput bar at the bottom, and an audio capture control button. Manages auto-scroll on new messages. Uses a flex-column layout occupying the full viewport height.</w:t>
      </w:r>
    </w:p>
    <w:p>
      <w:pPr>
        <w:pStyle w:val="Heading2"/>
        <w:spacing w:after="160" w:before="280"/>
      </w:pPr>
      <w:r>
        <w:rPr>
          <w:rFonts w:ascii="Arial" w:cs="Arial" w:eastAsia="Arial" w:hAnsi="Arial"/>
          <w:b/>
          <w:bCs/>
          <w:sz w:val="26"/>
          <w:szCs w:val="26"/>
        </w:rPr>
        <w:t xml:space="preserve">7.3 ChatMessage &amp; ChatBubble</w:t>
      </w:r>
    </w:p>
    <w:p>
      <w:pPr>
        <w:spacing w:after="80" w:before="80"/>
      </w:pPr>
      <w:r>
        <w:rPr>
          <w:rFonts w:ascii="Arial" w:cs="Arial" w:eastAsia="Arial" w:hAnsi="Arial"/>
          <w:sz w:val="22"/>
          <w:szCs w:val="22"/>
        </w:rPr>
        <w:t xml:space="preserve">ChatMessage is responsible for determining the message type and rendering either a ChatBubble (for text) or the appropriate widget component. ChatBubble renders with different visual styles for AI messages (left-aligned, light background) vs. VA messages (right-aligned, accent color).</w:t>
      </w:r>
    </w:p>
    <w:p>
      <w:pPr>
        <w:pStyle w:val="Heading2"/>
        <w:spacing w:after="160" w:before="280"/>
      </w:pPr>
      <w:r>
        <w:rPr>
          <w:rFonts w:ascii="Arial" w:cs="Arial" w:eastAsia="Arial" w:hAnsi="Arial"/>
          <w:b/>
          <w:bCs/>
          <w:sz w:val="26"/>
          <w:szCs w:val="26"/>
        </w:rPr>
        <w:t xml:space="preserve">7.4 ChatInput</w:t>
      </w:r>
    </w:p>
    <w:p>
      <w:pPr>
        <w:spacing w:after="80" w:before="80"/>
      </w:pPr>
      <w:r>
        <w:rPr>
          <w:rFonts w:ascii="Arial" w:cs="Arial" w:eastAsia="Arial" w:hAnsi="Arial"/>
          <w:sz w:val="22"/>
          <w:szCs w:val="22"/>
        </w:rPr>
        <w:t xml:space="preserve">A textarea with a send button. Supports multiline input, Enter to send (Shift+Enter for newline). Disabled when a widget is awaiting VA interaction to prevent out-of-order input.</w:t>
      </w:r>
    </w:p>
    <w:p>
      <w:pPr>
        <w:pStyle w:val="Heading2"/>
        <w:spacing w:after="160" w:before="280"/>
      </w:pPr>
      <w:r>
        <w:rPr>
          <w:rFonts w:ascii="Arial" w:cs="Arial" w:eastAsia="Arial" w:hAnsi="Arial"/>
          <w:b/>
          <w:bCs/>
          <w:sz w:val="26"/>
          <w:szCs w:val="26"/>
        </w:rPr>
        <w:t xml:space="preserve">7.5 ScheduleTypeWidget</w:t>
      </w:r>
    </w:p>
    <w:p>
      <w:pPr>
        <w:spacing w:after="80" w:before="80"/>
      </w:pPr>
      <w:r>
        <w:rPr>
          <w:rFonts w:ascii="Arial" w:cs="Arial" w:eastAsia="Arial" w:hAnsi="Arial"/>
          <w:sz w:val="22"/>
          <w:szCs w:val="22"/>
        </w:rPr>
        <w:t xml:space="preserve">An inline card rendered inside the chat flow presenting three mutually exclusive options: Job, Estimate, and Notes Only. Each option has an icon and a short description. On selection, the widget closes and the selected value is injected as a VA message, allowing the chat to continue.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Option</w:t>
            </w:r>
          </w:p>
        </w:tc>
        <w:tc>
          <w:tcPr>
            <w:tcW w:type="dxa" w:w="1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Icon</w:t>
            </w:r>
          </w:p>
        </w:tc>
        <w:tc>
          <w:tcPr>
            <w:tcW w:type="dxa" w:w="58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Job</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Wrench</w:t>
            </w:r>
          </w:p>
        </w:tc>
        <w:tc>
          <w:tcPr>
            <w:tcW w:type="dxa" w:w="58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Client wants work to be performed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Estimate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ClipboardList</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Client wants a quote before committing</w:t>
            </w:r>
          </w:p>
        </w:tc>
      </w:tr>
      <w:tr>
        <w:tc>
          <w:tcPr>
            <w:tcW w:type="dxa" w:w="20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Notes Only</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StickyNote</w:t>
            </w:r>
          </w:p>
        </w:tc>
        <w:tc>
          <w:tcPr>
            <w:tcW w:type="dxa" w:w="58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Log the call; no scheduling required</w:t>
            </w:r>
          </w:p>
        </w:tc>
      </w:tr>
    </w:tbl>
    <w:p>
      <w:pPr>
        <w:pStyle w:val="Heading2"/>
        <w:spacing w:after="160" w:before="280"/>
      </w:pPr>
      <w:r>
        <w:rPr>
          <w:rFonts w:ascii="Arial" w:cs="Arial" w:eastAsia="Arial" w:hAnsi="Arial"/>
          <w:b/>
          <w:bCs/>
          <w:sz w:val="26"/>
          <w:szCs w:val="26"/>
        </w:rPr>
        <w:t xml:space="preserve">7.6 ServicesWidget</w:t>
      </w:r>
    </w:p>
    <w:p>
      <w:pPr>
        <w:spacing w:after="80" w:before="80"/>
      </w:pPr>
      <w:r>
        <w:rPr>
          <w:rFonts w:ascii="Arial" w:cs="Arial" w:eastAsia="Arial" w:hAnsi="Arial"/>
          <w:sz w:val="22"/>
          <w:szCs w:val="22"/>
        </w:rPr>
        <w:t xml:space="preserve">Renders a searchable list of services available at the client’s address. Each service shows its name, estimated duration, and price range. The VA can select one or more services. On confirmation, the widget collapses and the selections are appended to the chat context. In MVP, the list is populated from mock data.</w:t>
      </w:r>
    </w:p>
    <w:p>
      <w:pPr>
        <w:pStyle w:val="Heading2"/>
        <w:spacing w:after="160" w:before="280"/>
      </w:pPr>
      <w:r>
        <w:rPr>
          <w:rFonts w:ascii="Arial" w:cs="Arial" w:eastAsia="Arial" w:hAnsi="Arial"/>
          <w:b/>
          <w:bCs/>
          <w:sz w:val="26"/>
          <w:szCs w:val="26"/>
        </w:rPr>
        <w:t xml:space="preserve">7.7 BookingSummaryWidget</w:t>
      </w:r>
    </w:p>
    <w:p>
      <w:pPr>
        <w:spacing w:after="80" w:before="80"/>
      </w:pPr>
      <w:r>
        <w:rPr>
          <w:rFonts w:ascii="Arial" w:cs="Arial" w:eastAsia="Arial" w:hAnsi="Arial"/>
          <w:sz w:val="22"/>
          <w:szCs w:val="22"/>
        </w:rPr>
        <w:t xml:space="preserve">Rendered as the final step before booking confirmation. Displays a structured summary card including: client name and address, selected service(s), assigned professional (mocked), proposed appointment date and time, and estimated price. Includes a “Confirm &amp; Book” button and a “Change Details” option that steps back in the flow.</w:t>
      </w:r>
    </w:p>
    <w:p>
      <w:pPr>
        <w:pBdr>
          <w:bottom w:val="single" w:color="CCCCCC" w:sz="4" w:space="1"/>
        </w:pBdr>
        <w:spacing w:after="160" w:before="160"/>
      </w:pPr>
    </w:p>
    <w:p>
      <w:pPr>
        <w:pStyle w:val="Heading1"/>
        <w:spacing w:after="200" w:before="360"/>
      </w:pPr>
      <w:r>
        <w:t xml:space="preserve">8. Mock Strategy for MVP</w:t>
      </w:r>
    </w:p>
    <w:p>
      <w:pPr>
        <w:spacing w:after="80" w:before="80"/>
      </w:pPr>
      <w:r>
        <w:rPr>
          <w:rFonts w:ascii="Arial" w:cs="Arial" w:eastAsia="Arial" w:hAnsi="Arial"/>
          <w:sz w:val="22"/>
          <w:szCs w:val="22"/>
        </w:rPr>
        <w:t xml:space="preserve">All data and AI responses in the MVP are served from local mock files. This allows the full UI flow to be developed, tested, and demoed without any backend dependency.</w:t>
      </w:r>
    </w:p>
    <w:p>
      <w:pPr>
        <w:pStyle w:val="Heading2"/>
        <w:spacing w:after="160" w:before="280"/>
      </w:pPr>
      <w:r>
        <w:rPr>
          <w:rFonts w:ascii="Arial" w:cs="Arial" w:eastAsia="Arial" w:hAnsi="Arial"/>
          <w:b/>
          <w:bCs/>
          <w:sz w:val="26"/>
          <w:szCs w:val="26"/>
        </w:rPr>
        <w:t xml:space="preserve">8.1 Mock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Mock File</w:t>
            </w:r>
          </w:p>
        </w:tc>
        <w:tc>
          <w:tcPr>
            <w:tcW w:type="dxa" w:w="3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0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Used By</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mocks/clientData.ts</w:t>
            </w:r>
          </w:p>
        </w:tc>
        <w:tc>
          <w:tcPr>
            <w:tcW w:type="dxa" w:w="3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Sample customer profiles keyed by uuid and phone</w:t>
            </w:r>
          </w:p>
        </w:tc>
        <w:tc>
          <w:tcPr>
            <w:tcW w:type="dxa" w:w="30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useUrlParams hook</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mocks/aiResponses.ts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Canned AI messages keyed by chat state</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useChat engine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mocks/bookingData.ts</w:t>
            </w:r>
          </w:p>
        </w:tc>
        <w:tc>
          <w:tcPr>
            <w:tcW w:type="dxa" w:w="3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Available slots, services, professionals</w:t>
            </w:r>
          </w:p>
        </w:tc>
        <w:tc>
          <w:tcPr>
            <w:tcW w:type="dxa" w:w="30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ServicesWidget, BookingSummaryWidget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mocks/transcripts.ts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Fake call transcript chunks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useAudioCapture hook</w:t>
            </w:r>
          </w:p>
        </w:tc>
      </w:tr>
    </w:tbl>
    <w:p>
      <w:pPr>
        <w:pStyle w:val="Heading2"/>
        <w:spacing w:after="160" w:before="280"/>
      </w:pPr>
      <w:r>
        <w:rPr>
          <w:rFonts w:ascii="Arial" w:cs="Arial" w:eastAsia="Arial" w:hAnsi="Arial"/>
          <w:b/>
          <w:bCs/>
          <w:sz w:val="26"/>
          <w:szCs w:val="26"/>
        </w:rPr>
        <w:t xml:space="preserve">8.2 Simulated Delays</w:t>
      </w:r>
    </w:p>
    <w:p>
      <w:pPr>
        <w:spacing w:after="80" w:before="80"/>
      </w:pPr>
      <w:r>
        <w:rPr>
          <w:rFonts w:ascii="Arial" w:cs="Arial" w:eastAsia="Arial" w:hAnsi="Arial"/>
          <w:sz w:val="22"/>
          <w:szCs w:val="22"/>
        </w:rPr>
        <w:t xml:space="preserve">All mock async calls use a configurable delay (default 800–1200ms) to simulate realistic network latency. The chat shows a typing indicator (“AI is thinking...”) during this delay to make the interaction feel natural.</w:t>
      </w:r>
    </w:p>
    <w:p>
      <w:pPr>
        <w:pStyle w:val="Heading2"/>
        <w:spacing w:after="160" w:before="280"/>
      </w:pPr>
      <w:r>
        <w:rPr>
          <w:rFonts w:ascii="Arial" w:cs="Arial" w:eastAsia="Arial" w:hAnsi="Arial"/>
          <w:b/>
          <w:bCs/>
          <w:sz w:val="26"/>
          <w:szCs w:val="26"/>
        </w:rPr>
        <w:t xml:space="preserve">8.3 Swap-out Pattern</w:t>
      </w:r>
    </w:p>
    <w:p>
      <w:pPr>
        <w:spacing w:after="80" w:before="80"/>
      </w:pPr>
      <w:r>
        <w:rPr>
          <w:rFonts w:ascii="Arial" w:cs="Arial" w:eastAsia="Arial" w:hAnsi="Arial"/>
          <w:sz w:val="22"/>
          <w:szCs w:val="22"/>
        </w:rPr>
        <w:t xml:space="preserve">Every mock function is defined as an interface (TypeScript) with a corresponding real implementation stub. Switching from mock to real is done by changing a single import or environment flag, requiring zero changes to component code.</w:t>
      </w:r>
    </w:p>
    <w:p>
      <w:pPr>
        <w:spacing w:after="200" w:before="120"/>
      </w:pPr>
      <w:r>
        <w:rPr>
          <w:rFonts w:ascii="Courier New" w:cs="Courier New" w:eastAsia="Courier New" w:hAnsi="Courier New"/>
          <w:color w:val="2D2D2D"/>
          <w:sz w:val="18"/>
          <w:szCs w:val="18"/>
        </w:rPr>
        <w:t xml:space="preserve">// src/lib/api.ts
import { mockFetchCustomer as fetchCustomer } from '@/mocks/clientData';
// Future: import { fetchCustomer } from '@/api/customers';
export { fetchCustomer };</w:t>
      </w:r>
    </w:p>
    <w:p>
      <w:pPr>
        <w:pBdr>
          <w:bottom w:val="single" w:color="CCCCCC" w:sz="4" w:space="1"/>
        </w:pBdr>
        <w:spacing w:after="160" w:before="160"/>
      </w:pPr>
    </w:p>
    <w:p>
      <w:pPr>
        <w:pStyle w:val="Heading1"/>
        <w:spacing w:after="200" w:before="360"/>
      </w:pPr>
      <w:r>
        <w:t xml:space="preserve">9. Phased Implementation Plan</w:t>
      </w:r>
    </w:p>
    <w:p>
      <w:pPr>
        <w:pStyle w:val="Heading2"/>
        <w:spacing w:after="160" w:before="280"/>
      </w:pPr>
      <w:r>
        <w:rPr>
          <w:rFonts w:ascii="Arial" w:cs="Arial" w:eastAsia="Arial" w:hAnsi="Arial"/>
          <w:b/>
          <w:bCs/>
          <w:sz w:val="26"/>
          <w:szCs w:val="26"/>
        </w:rPr>
        <w:t xml:space="preserve">Phase 1 — Project Setup (Day 1)</w:t>
      </w:r>
    </w:p>
    <w:p>
      <w:pPr>
        <w:pStyle w:val="ListParagraph"/>
        <w:numPr>
          <w:ilvl w:val="0"/>
          <w:numId w:val="3"/>
        </w:numPr>
        <w:spacing w:after="60" w:before="60"/>
      </w:pPr>
      <w:r>
        <w:rPr>
          <w:rFonts w:ascii="Arial" w:cs="Arial" w:eastAsia="Arial" w:hAnsi="Arial"/>
          <w:sz w:val="22"/>
          <w:szCs w:val="22"/>
        </w:rPr>
        <w:t xml:space="preserve">Initialize Vite + React + TypeScript project inside /frontend</w:t>
      </w:r>
    </w:p>
    <w:p>
      <w:pPr>
        <w:pStyle w:val="ListParagraph"/>
        <w:numPr>
          <w:ilvl w:val="0"/>
          <w:numId w:val="3"/>
        </w:numPr>
        <w:spacing w:after="60" w:before="60"/>
      </w:pPr>
      <w:r>
        <w:rPr>
          <w:rFonts w:ascii="Arial" w:cs="Arial" w:eastAsia="Arial" w:hAnsi="Arial"/>
          <w:sz w:val="22"/>
          <w:szCs w:val="22"/>
        </w:rPr>
        <w:t xml:space="preserve">Install and configure Shadcn/ui and Tailwind CSS</w:t>
      </w:r>
    </w:p>
    <w:p>
      <w:pPr>
        <w:pStyle w:val="ListParagraph"/>
        <w:numPr>
          <w:ilvl w:val="0"/>
          <w:numId w:val="3"/>
        </w:numPr>
        <w:spacing w:after="60" w:before="60"/>
      </w:pPr>
      <w:r>
        <w:rPr>
          <w:rFonts w:ascii="Arial" w:cs="Arial" w:eastAsia="Arial" w:hAnsi="Arial"/>
          <w:sz w:val="22"/>
          <w:szCs w:val="22"/>
        </w:rPr>
        <w:t xml:space="preserve">Configure React Router with a single route: /app/intake/new</w:t>
      </w:r>
    </w:p>
    <w:p>
      <w:pPr>
        <w:pStyle w:val="ListParagraph"/>
        <w:numPr>
          <w:ilvl w:val="0"/>
          <w:numId w:val="3"/>
        </w:numPr>
        <w:spacing w:after="60" w:before="60"/>
      </w:pPr>
      <w:r>
        <w:rPr>
          <w:rFonts w:ascii="Arial" w:cs="Arial" w:eastAsia="Arial" w:hAnsi="Arial"/>
          <w:sz w:val="22"/>
          <w:szCs w:val="22"/>
        </w:rPr>
        <w:t xml:space="preserve">Set up TypeScript types for ChatMessage, ClientProfile, BookingRequest, ScheduleType</w:t>
      </w:r>
    </w:p>
    <w:p>
      <w:pPr>
        <w:pStyle w:val="ListParagraph"/>
        <w:numPr>
          <w:ilvl w:val="0"/>
          <w:numId w:val="3"/>
        </w:numPr>
        <w:spacing w:after="60" w:before="60"/>
      </w:pPr>
      <w:r>
        <w:rPr>
          <w:rFonts w:ascii="Arial" w:cs="Arial" w:eastAsia="Arial" w:hAnsi="Arial"/>
          <w:sz w:val="22"/>
          <w:szCs w:val="22"/>
        </w:rPr>
        <w:t xml:space="preserve">Create mock data files with realistic sample data</w:t>
      </w:r>
    </w:p>
    <w:p>
      <w:pPr>
        <w:pStyle w:val="Heading2"/>
        <w:spacing w:after="160" w:before="280"/>
      </w:pPr>
      <w:r>
        <w:rPr>
          <w:rFonts w:ascii="Arial" w:cs="Arial" w:eastAsia="Arial" w:hAnsi="Arial"/>
          <w:b/>
          <w:bCs/>
          <w:sz w:val="26"/>
          <w:szCs w:val="26"/>
        </w:rPr>
        <w:t xml:space="preserve">Phase 2 — Chat Core (Days 2–3)</w:t>
      </w:r>
    </w:p>
    <w:p>
      <w:pPr>
        <w:pStyle w:val="ListParagraph"/>
        <w:numPr>
          <w:ilvl w:val="0"/>
          <w:numId w:val="3"/>
        </w:numPr>
        <w:spacing w:after="60" w:before="60"/>
      </w:pPr>
      <w:r>
        <w:rPr>
          <w:rFonts w:ascii="Arial" w:cs="Arial" w:eastAsia="Arial" w:hAnsi="Arial"/>
          <w:sz w:val="22"/>
          <w:szCs w:val="22"/>
        </w:rPr>
        <w:t xml:space="preserve">Implement ChatContext with useReducer for message state management</w:t>
      </w:r>
    </w:p>
    <w:p>
      <w:pPr>
        <w:pStyle w:val="ListParagraph"/>
        <w:numPr>
          <w:ilvl w:val="0"/>
          <w:numId w:val="3"/>
        </w:numPr>
        <w:spacing w:after="60" w:before="60"/>
      </w:pPr>
      <w:r>
        <w:rPr>
          <w:rFonts w:ascii="Arial" w:cs="Arial" w:eastAsia="Arial" w:hAnsi="Arial"/>
          <w:sz w:val="22"/>
          <w:szCs w:val="22"/>
        </w:rPr>
        <w:t xml:space="preserve">Build useChat hook with mock AI engine and state machine logic</w:t>
      </w:r>
    </w:p>
    <w:p>
      <w:pPr>
        <w:pStyle w:val="ListParagraph"/>
        <w:numPr>
          <w:ilvl w:val="0"/>
          <w:numId w:val="3"/>
        </w:numPr>
        <w:spacing w:after="60" w:before="60"/>
      </w:pPr>
      <w:r>
        <w:rPr>
          <w:rFonts w:ascii="Arial" w:cs="Arial" w:eastAsia="Arial" w:hAnsi="Arial"/>
          <w:sz w:val="22"/>
          <w:szCs w:val="22"/>
        </w:rPr>
        <w:t xml:space="preserve">Build ChatContainer, ChatMessage, ChatBubble, and ChatInput components</w:t>
      </w:r>
    </w:p>
    <w:p>
      <w:pPr>
        <w:pStyle w:val="ListParagraph"/>
        <w:numPr>
          <w:ilvl w:val="0"/>
          <w:numId w:val="3"/>
        </w:numPr>
        <w:spacing w:after="60" w:before="60"/>
      </w:pPr>
      <w:r>
        <w:rPr>
          <w:rFonts w:ascii="Arial" w:cs="Arial" w:eastAsia="Arial" w:hAnsi="Arial"/>
          <w:sz w:val="22"/>
          <w:szCs w:val="22"/>
        </w:rPr>
        <w:t xml:space="preserve">Add typing indicator and auto-scroll behavior</w:t>
      </w:r>
    </w:p>
    <w:p>
      <w:pPr>
        <w:pStyle w:val="ListParagraph"/>
        <w:numPr>
          <w:ilvl w:val="0"/>
          <w:numId w:val="3"/>
        </w:numPr>
        <w:spacing w:after="60" w:before="60"/>
      </w:pPr>
      <w:r>
        <w:rPr>
          <w:rFonts w:ascii="Arial" w:cs="Arial" w:eastAsia="Arial" w:hAnsi="Arial"/>
          <w:sz w:val="22"/>
          <w:szCs w:val="22"/>
        </w:rPr>
        <w:t xml:space="preserve">Wire up URL param parsing with useUrlParams and client pre-population</w:t>
      </w:r>
    </w:p>
    <w:p>
      <w:pPr>
        <w:pStyle w:val="Heading2"/>
        <w:spacing w:after="160" w:before="280"/>
      </w:pPr>
      <w:r>
        <w:rPr>
          <w:rFonts w:ascii="Arial" w:cs="Arial" w:eastAsia="Arial" w:hAnsi="Arial"/>
          <w:b/>
          <w:bCs/>
          <w:sz w:val="26"/>
          <w:szCs w:val="26"/>
        </w:rPr>
        <w:t xml:space="preserve">Phase 3 — Widgets (Days 4–5)</w:t>
      </w:r>
    </w:p>
    <w:p>
      <w:pPr>
        <w:pStyle w:val="ListParagraph"/>
        <w:numPr>
          <w:ilvl w:val="0"/>
          <w:numId w:val="3"/>
        </w:numPr>
        <w:spacing w:after="60" w:before="60"/>
      </w:pPr>
      <w:r>
        <w:rPr>
          <w:rFonts w:ascii="Arial" w:cs="Arial" w:eastAsia="Arial" w:hAnsi="Arial"/>
          <w:sz w:val="22"/>
          <w:szCs w:val="22"/>
        </w:rPr>
        <w:t xml:space="preserve">Build ScheduleTypeWidget with Job / Estimate / Notes Only options</w:t>
      </w:r>
    </w:p>
    <w:p>
      <w:pPr>
        <w:pStyle w:val="ListParagraph"/>
        <w:numPr>
          <w:ilvl w:val="0"/>
          <w:numId w:val="3"/>
        </w:numPr>
        <w:spacing w:after="60" w:before="60"/>
      </w:pPr>
      <w:r>
        <w:rPr>
          <w:rFonts w:ascii="Arial" w:cs="Arial" w:eastAsia="Arial" w:hAnsi="Arial"/>
          <w:sz w:val="22"/>
          <w:szCs w:val="22"/>
        </w:rPr>
        <w:t xml:space="preserve">Build ServicesWidget with mock service list and search/filter</w:t>
      </w:r>
    </w:p>
    <w:p>
      <w:pPr>
        <w:pStyle w:val="ListParagraph"/>
        <w:numPr>
          <w:ilvl w:val="0"/>
          <w:numId w:val="3"/>
        </w:numPr>
        <w:spacing w:after="60" w:before="60"/>
      </w:pPr>
      <w:r>
        <w:rPr>
          <w:rFonts w:ascii="Arial" w:cs="Arial" w:eastAsia="Arial" w:hAnsi="Arial"/>
          <w:sz w:val="22"/>
          <w:szCs w:val="22"/>
        </w:rPr>
        <w:t xml:space="preserve">Build BookingSummaryWidget with structured summary and confirm action</w:t>
      </w:r>
    </w:p>
    <w:p>
      <w:pPr>
        <w:pStyle w:val="ListParagraph"/>
        <w:numPr>
          <w:ilvl w:val="0"/>
          <w:numId w:val="3"/>
        </w:numPr>
        <w:spacing w:after="60" w:before="60"/>
      </w:pPr>
      <w:r>
        <w:rPr>
          <w:rFonts w:ascii="Arial" w:cs="Arial" w:eastAsia="Arial" w:hAnsi="Arial"/>
          <w:sz w:val="22"/>
          <w:szCs w:val="22"/>
        </w:rPr>
        <w:t xml:space="preserve">Integrate widgets into ChatMessage renderer based on message type</w:t>
      </w:r>
    </w:p>
    <w:p>
      <w:pPr>
        <w:pStyle w:val="ListParagraph"/>
        <w:numPr>
          <w:ilvl w:val="0"/>
          <w:numId w:val="3"/>
        </w:numPr>
        <w:spacing w:after="60" w:before="60"/>
      </w:pPr>
      <w:r>
        <w:rPr>
          <w:rFonts w:ascii="Arial" w:cs="Arial" w:eastAsia="Arial" w:hAnsi="Arial"/>
          <w:sz w:val="22"/>
          <w:szCs w:val="22"/>
        </w:rPr>
        <w:t xml:space="preserve">Ensure widget interactions dispatch correctly to chat state machine</w:t>
      </w:r>
    </w:p>
    <w:p>
      <w:pPr>
        <w:pStyle w:val="Heading2"/>
        <w:spacing w:after="160" w:before="280"/>
      </w:pPr>
      <w:r>
        <w:rPr>
          <w:rFonts w:ascii="Arial" w:cs="Arial" w:eastAsia="Arial" w:hAnsi="Arial"/>
          <w:b/>
          <w:bCs/>
          <w:sz w:val="26"/>
          <w:szCs w:val="26"/>
        </w:rPr>
        <w:t xml:space="preserve">Phase 4 — Audio Capture (Day 6)</w:t>
      </w:r>
    </w:p>
    <w:p>
      <w:pPr>
        <w:pStyle w:val="ListParagraph"/>
        <w:numPr>
          <w:ilvl w:val="0"/>
          <w:numId w:val="3"/>
        </w:numPr>
        <w:spacing w:after="60" w:before="60"/>
      </w:pPr>
      <w:r>
        <w:rPr>
          <w:rFonts w:ascii="Arial" w:cs="Arial" w:eastAsia="Arial" w:hAnsi="Arial"/>
          <w:sz w:val="22"/>
          <w:szCs w:val="22"/>
        </w:rPr>
        <w:t xml:space="preserve">Implement useAudioCapture hook using Web Audio API</w:t>
      </w:r>
    </w:p>
    <w:p>
      <w:pPr>
        <w:pStyle w:val="ListParagraph"/>
        <w:numPr>
          <w:ilvl w:val="0"/>
          <w:numId w:val="3"/>
        </w:numPr>
        <w:spacing w:after="60" w:before="60"/>
      </w:pPr>
      <w:r>
        <w:rPr>
          <w:rFonts w:ascii="Arial" w:cs="Arial" w:eastAsia="Arial" w:hAnsi="Arial"/>
          <w:sz w:val="22"/>
          <w:szCs w:val="22"/>
        </w:rPr>
        <w:t xml:space="preserve">Add Start/Stop Listening button with visual indicator to ChatContainer</w:t>
      </w:r>
    </w:p>
    <w:p>
      <w:pPr>
        <w:pStyle w:val="ListParagraph"/>
        <w:numPr>
          <w:ilvl w:val="0"/>
          <w:numId w:val="3"/>
        </w:numPr>
        <w:spacing w:after="60" w:before="60"/>
      </w:pPr>
      <w:r>
        <w:rPr>
          <w:rFonts w:ascii="Arial" w:cs="Arial" w:eastAsia="Arial" w:hAnsi="Arial"/>
          <w:sz w:val="22"/>
          <w:szCs w:val="22"/>
        </w:rPr>
        <w:t xml:space="preserve">Wire mock transcript injection to the chat engine on audio start</w:t>
      </w:r>
    </w:p>
    <w:p>
      <w:pPr>
        <w:pStyle w:val="ListParagraph"/>
        <w:numPr>
          <w:ilvl w:val="0"/>
          <w:numId w:val="3"/>
        </w:numPr>
        <w:spacing w:after="60" w:before="60"/>
      </w:pPr>
      <w:r>
        <w:rPr>
          <w:rFonts w:ascii="Arial" w:cs="Arial" w:eastAsia="Arial" w:hAnsi="Arial"/>
          <w:sz w:val="22"/>
          <w:szCs w:val="22"/>
        </w:rPr>
        <w:t xml:space="preserve">Verify the full end-to-end flow triggers correctly from audio simulation</w:t>
      </w:r>
    </w:p>
    <w:p>
      <w:pPr>
        <w:pStyle w:val="Heading2"/>
        <w:spacing w:after="160" w:before="280"/>
      </w:pPr>
      <w:r>
        <w:rPr>
          <w:rFonts w:ascii="Arial" w:cs="Arial" w:eastAsia="Arial" w:hAnsi="Arial"/>
          <w:b/>
          <w:bCs/>
          <w:sz w:val="26"/>
          <w:szCs w:val="26"/>
        </w:rPr>
        <w:t xml:space="preserve">Phase 5 — Polish &amp; Demo Prep (Day 7)</w:t>
      </w:r>
    </w:p>
    <w:p>
      <w:pPr>
        <w:pStyle w:val="ListParagraph"/>
        <w:numPr>
          <w:ilvl w:val="0"/>
          <w:numId w:val="3"/>
        </w:numPr>
        <w:spacing w:after="60" w:before="60"/>
      </w:pPr>
      <w:r>
        <w:rPr>
          <w:rFonts w:ascii="Arial" w:cs="Arial" w:eastAsia="Arial" w:hAnsi="Arial"/>
          <w:sz w:val="22"/>
          <w:szCs w:val="22"/>
        </w:rPr>
        <w:t xml:space="preserve">Add loading states, error handling, and edge cases (no client found, service unavailable, etc.)</w:t>
      </w:r>
    </w:p>
    <w:p>
      <w:pPr>
        <w:pStyle w:val="ListParagraph"/>
        <w:numPr>
          <w:ilvl w:val="0"/>
          <w:numId w:val="3"/>
        </w:numPr>
        <w:spacing w:after="60" w:before="60"/>
      </w:pPr>
      <w:r>
        <w:rPr>
          <w:rFonts w:ascii="Arial" w:cs="Arial" w:eastAsia="Arial" w:hAnsi="Arial"/>
          <w:sz w:val="22"/>
          <w:szCs w:val="22"/>
        </w:rPr>
        <w:t xml:space="preserve">Accessibility review: keyboard navigation, ARIA labels, focus management on widgets</w:t>
      </w:r>
    </w:p>
    <w:p>
      <w:pPr>
        <w:pStyle w:val="ListParagraph"/>
        <w:numPr>
          <w:ilvl w:val="0"/>
          <w:numId w:val="3"/>
        </w:numPr>
        <w:spacing w:after="60" w:before="60"/>
      </w:pPr>
      <w:r>
        <w:rPr>
          <w:rFonts w:ascii="Arial" w:cs="Arial" w:eastAsia="Arial" w:hAnsi="Arial"/>
          <w:sz w:val="22"/>
          <w:szCs w:val="22"/>
        </w:rPr>
        <w:t xml:space="preserve">Responsive layout check for laptop/desktop viewports</w:t>
      </w:r>
    </w:p>
    <w:p>
      <w:pPr>
        <w:pStyle w:val="ListParagraph"/>
        <w:numPr>
          <w:ilvl w:val="0"/>
          <w:numId w:val="3"/>
        </w:numPr>
        <w:spacing w:after="60" w:before="60"/>
      </w:pPr>
      <w:r>
        <w:rPr>
          <w:rFonts w:ascii="Arial" w:cs="Arial" w:eastAsia="Arial" w:hAnsi="Arial"/>
          <w:sz w:val="22"/>
          <w:szCs w:val="22"/>
        </w:rPr>
        <w:t xml:space="preserve">Create a demo walkthrough script for stakeholder review</w:t>
      </w:r>
    </w:p>
    <w:p>
      <w:pPr>
        <w:pStyle w:val="ListParagraph"/>
        <w:numPr>
          <w:ilvl w:val="0"/>
          <w:numId w:val="3"/>
        </w:numPr>
        <w:spacing w:after="60" w:before="60"/>
      </w:pPr>
      <w:r>
        <w:rPr>
          <w:rFonts w:ascii="Arial" w:cs="Arial" w:eastAsia="Arial" w:hAnsi="Arial"/>
          <w:sz w:val="22"/>
          <w:szCs w:val="22"/>
        </w:rPr>
        <w:t xml:space="preserve">Document all mock swap-out points for backend handoff</w:t>
      </w:r>
    </w:p>
    <w:p>
      <w:pPr>
        <w:pBdr>
          <w:bottom w:val="single" w:color="CCCCCC" w:sz="4" w:space="1"/>
        </w:pBdr>
        <w:spacing w:after="160" w:before="160"/>
      </w:pPr>
    </w:p>
    <w:p>
      <w:pPr>
        <w:pStyle w:val="Heading1"/>
        <w:spacing w:after="200" w:before="360"/>
      </w:pPr>
      <w:r>
        <w:t xml:space="preserve">10. Backend &amp; MCP Integration (Future Phase)</w:t>
      </w:r>
    </w:p>
    <w:p>
      <w:pPr>
        <w:spacing w:after="80" w:before="80"/>
      </w:pPr>
      <w:r>
        <w:rPr>
          <w:rFonts w:ascii="Arial" w:cs="Arial" w:eastAsia="Arial" w:hAnsi="Arial"/>
          <w:sz w:val="22"/>
          <w:szCs w:val="22"/>
        </w:rPr>
        <w:t xml:space="preserve">The backend phase will introduce custom MCP (Model Context Protocol) servers that give the AI access to company data. The frontend’s mock functions will be replaced with real API calls to these endpoints.</w:t>
      </w:r>
    </w:p>
    <w:p>
      <w:pPr>
        <w:pStyle w:val="Heading2"/>
        <w:spacing w:after="160" w:before="280"/>
      </w:pPr>
      <w:r>
        <w:rPr>
          <w:rFonts w:ascii="Arial" w:cs="Arial" w:eastAsia="Arial" w:hAnsi="Arial"/>
          <w:b/>
          <w:bCs/>
          <w:sz w:val="26"/>
          <w:szCs w:val="26"/>
        </w:rPr>
        <w:t xml:space="preserve">10.1 Recommended Backend Stack</w:t>
      </w:r>
    </w:p>
    <w:p>
      <w:pPr>
        <w:spacing w:after="80" w:before="80"/>
      </w:pPr>
      <w:r>
        <w:rPr>
          <w:rFonts w:ascii="Arial" w:cs="Arial" w:eastAsia="Arial" w:hAnsi="Arial"/>
          <w:sz w:val="22"/>
          <w:szCs w:val="22"/>
        </w:rPr>
        <w:t xml:space="preserve">Both Ruby and Python are viable. The recommendation is Python for the MCP server layer given the richer AI/ML ecosystem and first-class MCP tooling, with Ruby kept for the main application server if the team has existing Ruby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2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Language</w:t>
            </w:r>
          </w:p>
        </w:tc>
        <w:tc>
          <w:tcPr>
            <w:tcW w:type="dxa" w:w="43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Main API Server</w:t>
            </w:r>
          </w:p>
        </w:tc>
        <w:tc>
          <w:tcPr>
            <w:tcW w:type="dxa" w:w="2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Ruby on Rails</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Auth, session management, job creation, REST endpoints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MCP Server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Python (FastAPI)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 tool definitions: fetch clients, services, availability, book jobs</w:t>
            </w:r>
          </w:p>
        </w:tc>
      </w:tr>
      <w:tr>
        <w:tc>
          <w:tcPr>
            <w:tcW w:type="dxa" w:w="2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AI Orchestration</w:t>
            </w:r>
          </w:p>
        </w:tc>
        <w:tc>
          <w:tcPr>
            <w:tcW w:type="dxa" w:w="2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Python</w:t>
            </w:r>
          </w:p>
        </w:tc>
        <w:tc>
          <w:tcPr>
            <w:tcW w:type="dxa" w:w="43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Manages conversation context, calls MCP tools, streams responses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Telephony Bridge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TBD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Routes audio from phone system to backend for transcription</w:t>
            </w:r>
          </w:p>
        </w:tc>
      </w:tr>
    </w:tbl>
    <w:p>
      <w:pPr>
        <w:pStyle w:val="Heading2"/>
        <w:spacing w:after="160" w:before="280"/>
      </w:pPr>
      <w:r>
        <w:rPr>
          <w:rFonts w:ascii="Arial" w:cs="Arial" w:eastAsia="Arial" w:hAnsi="Arial"/>
          <w:b/>
          <w:bCs/>
          <w:sz w:val="26"/>
          <w:szCs w:val="26"/>
        </w:rPr>
        <w:t xml:space="preserve">10.2 MCP Tools Required</w:t>
      </w:r>
    </w:p>
    <w:p>
      <w:pPr>
        <w:pStyle w:val="ListParagraph"/>
        <w:numPr>
          <w:ilvl w:val="0"/>
          <w:numId w:val="2"/>
        </w:numPr>
        <w:spacing w:after="60" w:before="60"/>
      </w:pPr>
      <w:r>
        <w:rPr>
          <w:rFonts w:ascii="Arial" w:cs="Arial" w:eastAsia="Arial" w:hAnsi="Arial"/>
          <w:sz w:val="22"/>
          <w:szCs w:val="22"/>
        </w:rPr>
        <w:t xml:space="preserve">get_customer_by_uuid(uuid) — Fetch customer profile</w:t>
      </w:r>
    </w:p>
    <w:p>
      <w:pPr>
        <w:pStyle w:val="ListParagraph"/>
        <w:numPr>
          <w:ilvl w:val="0"/>
          <w:numId w:val="2"/>
        </w:numPr>
        <w:spacing w:after="60" w:before="60"/>
      </w:pPr>
      <w:r>
        <w:rPr>
          <w:rFonts w:ascii="Arial" w:cs="Arial" w:eastAsia="Arial" w:hAnsi="Arial"/>
          <w:sz w:val="22"/>
          <w:szCs w:val="22"/>
        </w:rPr>
        <w:t xml:space="preserve">get_customer_by_phone(phone) — Look up customer by phone number</w:t>
      </w:r>
    </w:p>
    <w:p>
      <w:pPr>
        <w:pStyle w:val="ListParagraph"/>
        <w:numPr>
          <w:ilvl w:val="0"/>
          <w:numId w:val="2"/>
        </w:numPr>
        <w:spacing w:after="60" w:before="60"/>
      </w:pPr>
      <w:r>
        <w:rPr>
          <w:rFonts w:ascii="Arial" w:cs="Arial" w:eastAsia="Arial" w:hAnsi="Arial"/>
          <w:sz w:val="22"/>
          <w:szCs w:val="22"/>
        </w:rPr>
        <w:t xml:space="preserve">check_service_availability(address, service_type) — Verify service coverage</w:t>
      </w:r>
    </w:p>
    <w:p>
      <w:pPr>
        <w:pStyle w:val="ListParagraph"/>
        <w:numPr>
          <w:ilvl w:val="0"/>
          <w:numId w:val="2"/>
        </w:numPr>
        <w:spacing w:after="60" w:before="60"/>
      </w:pPr>
      <w:r>
        <w:rPr>
          <w:rFonts w:ascii="Arial" w:cs="Arial" w:eastAsia="Arial" w:hAnsi="Arial"/>
          <w:sz w:val="22"/>
          <w:szCs w:val="22"/>
        </w:rPr>
        <w:t xml:space="preserve">get_available_slots(service_type, professional_id, date_range) — Booking availability</w:t>
      </w:r>
    </w:p>
    <w:p>
      <w:pPr>
        <w:pStyle w:val="ListParagraph"/>
        <w:numPr>
          <w:ilvl w:val="0"/>
          <w:numId w:val="2"/>
        </w:numPr>
        <w:spacing w:after="60" w:before="60"/>
      </w:pPr>
      <w:r>
        <w:rPr>
          <w:rFonts w:ascii="Arial" w:cs="Arial" w:eastAsia="Arial" w:hAnsi="Arial"/>
          <w:sz w:val="22"/>
          <w:szCs w:val="22"/>
        </w:rPr>
        <w:t xml:space="preserve">get_services_catalog() — List all services with pricing</w:t>
      </w:r>
    </w:p>
    <w:p>
      <w:pPr>
        <w:pStyle w:val="ListParagraph"/>
        <w:numPr>
          <w:ilvl w:val="0"/>
          <w:numId w:val="2"/>
        </w:numPr>
        <w:spacing w:after="60" w:before="60"/>
      </w:pPr>
      <w:r>
        <w:rPr>
          <w:rFonts w:ascii="Arial" w:cs="Arial" w:eastAsia="Arial" w:hAnsi="Arial"/>
          <w:sz w:val="22"/>
          <w:szCs w:val="22"/>
        </w:rPr>
        <w:t xml:space="preserve">create_job(customer_id, service_id, slot_id, notes) — Create the booking</w:t>
      </w:r>
    </w:p>
    <w:p>
      <w:pPr>
        <w:pBdr>
          <w:bottom w:val="single" w:color="CCCCCC" w:sz="4" w:space="1"/>
        </w:pBdr>
        <w:spacing w:after="160" w:before="160"/>
      </w:pPr>
    </w:p>
    <w:p>
      <w:pPr>
        <w:pStyle w:val="Heading1"/>
        <w:spacing w:after="200" w:before="360"/>
      </w:pPr>
      <w: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50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4860"/>
            <w:tcBorders>
              <w:top w:val="single" w:color="AAAAAA" w:sz="1"/>
              <w:left w:val="single" w:color="AAAAAA" w:sz="1"/>
              <w:bottom w:val="single" w:color="AAAAAA" w:sz="1"/>
              <w:right w:val="single" w:color="AAAAAA" w:sz="1"/>
            </w:tcBorders>
            <w:shd w:fill="2E74B5"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Browser blocks microphone access in production environment</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Use HTTPS; implement fallback to manual input mode; consider softphone audio routing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AI state machine produces confusing responses for edge cases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Define exhaustive state transitions; add a manual override input at all times</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VA skips steps or provides partial info</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High</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Every state has a timeout fallback and explicit re-prompt; VA can always type freely</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Backend integration takes longer than expected</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Medium</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0"/>
                <w:szCs w:val="20"/>
              </w:rPr>
              <w:t xml:space="preserve">Mock layer is fully functional; MVP demo can proceed without backend</w:t>
            </w:r>
          </w:p>
        </w:tc>
      </w:tr>
      <w:tr>
        <w:tc>
          <w:tcPr>
            <w:tcW w:type="dxa" w:w="30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Shadcn widget conflicts with custom widget design</w:t>
            </w:r>
          </w:p>
        </w:tc>
        <w:tc>
          <w:tcPr>
            <w:tcW w:type="dxa" w:w="150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Low</w:t>
            </w:r>
          </w:p>
        </w:tc>
        <w:tc>
          <w:tcPr>
            <w:tcW w:type="dxa" w:w="4860"/>
            <w:tcBorders>
              <w:top w:val="single" w:color="CCCCCC" w:sz="1"/>
              <w:left w:val="single" w:color="CCCCCC" w:sz="1"/>
              <w:bottom w:val="single" w:color="CCCCCC" w:sz="1"/>
              <w:right w:val="single" w:color="CCCCCC" w:sz="1"/>
            </w:tcBorders>
            <w:shd w:fill="F5F9FF" w:val="clear"/>
            <w:tcMar>
              <w:top w:type="dxa" w:w="100"/>
              <w:left w:type="dxa" w:w="120"/>
              <w:bottom w:type="dxa" w:w="100"/>
              <w:right w:type="dxa" w:w="120"/>
            </w:tcMar>
          </w:tcPr>
          <w:p>
            <w:r>
              <w:rPr>
                <w:rFonts w:ascii="Arial" w:cs="Arial" w:eastAsia="Arial" w:hAnsi="Arial"/>
                <w:sz w:val="20"/>
                <w:szCs w:val="20"/>
              </w:rPr>
              <w:t xml:space="preserve">Use Shadcn primitives (Dialog, Card, Button) and compose; avoid full component overrides</w:t>
            </w:r>
          </w:p>
        </w:tc>
      </w:tr>
    </w:tbl>
    <w:p>
      <w:pPr>
        <w:pBdr>
          <w:bottom w:val="single" w:color="CCCCCC" w:sz="4" w:space="1"/>
        </w:pBdr>
        <w:spacing w:after="160" w:before="160"/>
      </w:pPr>
    </w:p>
    <w:p>
      <w:pPr>
        <w:spacing w:after="0" w:before="480"/>
        <w:jc w:val="center"/>
      </w:pPr>
      <w:r>
        <w:rPr>
          <w:rFonts w:ascii="Arial" w:cs="Arial" w:eastAsia="Arial" w:hAnsi="Arial"/>
          <w:i/>
          <w:iCs/>
          <w:color w:val="AAAAAA"/>
          <w:sz w:val="18"/>
          <w:szCs w:val="18"/>
        </w:rPr>
        <w:t xml:space="preserve">CSR AI Assistant — MVP Frontend Specification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2026-02-26T16:31:46.327Z</dcterms:created>
  <dcterms:modified xsi:type="dcterms:W3CDTF">2026-02-26T16:31:46.329Z</dcterms:modified>
</cp:coreProperties>
</file>

<file path=docProps/custom.xml><?xml version="1.0" encoding="utf-8"?>
<Properties xmlns="http://schemas.openxmlformats.org/officeDocument/2006/custom-properties" xmlns:vt="http://schemas.openxmlformats.org/officeDocument/2006/docPropsVTypes"/>
</file>