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REQUISITOS FUNCIONAIS (DRF)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Sistema de Gestão de Estoque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Fabricante de Ferramentas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03/08/2026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  <w:t xml:space="preserve"> Johnny e Vinicius Rover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 do Documento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documento descreve os requisitos funcionais do sistema, especificando todas as funcionalidades esperadas, regras de negócio e os diferentes caminhos de execução (principal, alternativos e exceções).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Seu objetivo é servir como referência para clientes, desenvolvedores, testadores e demais envolvidos no projeto.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Descrição do Sistema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Sistema : Estoque Tools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Desenvolver um sistema informatizado para controlar o cadastro de produtos e a movimentação de estoque, permitindo registrar entradas e saídas de materiais, reduzindo faltas e excessos de estoque e auxiliando a gestão da empresa.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Público-Alvo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Funcionário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Escopo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sistema deverá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Autenticar usuário 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Acessar cadastro de produtos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Acessar gestão de estoque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Listar produtos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Buscar produtos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Cadastrar produto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Editar produto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Validar dados do produto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Excluir produto...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 sistema NÃO deverá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Não pode ter 2 cadastrados com o mesmo CPF.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Realizar login sem cadastro no sistema.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Um usuário excluído não pode cadastrar produto.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Stakeholders</w:t>
      </w:r>
    </w:p>
    <w:tbl>
      <w:tblPr>
        <w:tblStyle w:val="Table1"/>
        <w:tblW w:w="3193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853"/>
        <w:gridCol w:w="1340"/>
        <w:tblGridChange w:id="0">
          <w:tblGrid>
            <w:gridCol w:w="1853"/>
            <w:gridCol w:w="1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Solicitante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Equipe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Usuário Final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Utilizador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Orientador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Requisitos Funcionais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RF-001 – Realizar Login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Permitir que usuários autenticados acessem o sistema.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Usuário cadastrado.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Conta ativa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RF-002 – Cadastro de produtos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sistema deve permitir o cadastro de produtos.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</w:t>
      </w:r>
      <w:r w:rsidDel="00000000" w:rsidR="00000000" w:rsidRPr="00000000">
        <w:rPr>
          <w:rtl w:val="0"/>
        </w:rPr>
        <w:t xml:space="preserve">Administrador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RF-003 – Listar produtos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sistema deve listar automaticamente os produtos cadastrados ao acessar a tela de cadastro de produtos.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Média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Usuário cadastrado.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RF-004 – Editar produto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 sistema deve permitir alterar os dados de um produto já cadastrado.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Média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</w:t>
      </w:r>
      <w:r w:rsidDel="00000000" w:rsidR="00000000" w:rsidRPr="00000000">
        <w:rPr>
          <w:rtl w:val="0"/>
        </w:rPr>
        <w:t xml:space="preserve">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Usuário cadastrado.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RF-005  - Excluir produto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 sistema deve permitir excluir um produto cadastrado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Média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Usuário cadastrado.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Conta ativa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RF-006 – Validar dados do produto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sistema deve validar os dados obrigatórios no cadastro e edição de produtos, exibindo alertas em caso de dados ausentes ou inválidos.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Média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</w:t>
      </w:r>
      <w:r w:rsidDel="00000000" w:rsidR="00000000" w:rsidRPr="00000000">
        <w:rPr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Usuário cadastrado.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0hah4nprp7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RF-007 – Registrar Entrada de Estoque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registrar a entrada de produtos no estoque, atualizando automaticamente a quantidade disponível.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Funcionário / Administrador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ativa.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cadastrado.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entrada válida.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31nw945ozc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RF-007 – Registrar Saída de Estoque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registrar a saída de produtos do estoque, reduzindo automaticamente a quantidade disponível e impedindo movimentações superiores ao estoque atual.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Funcionário / Administrador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ativa.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cadastrado.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possuir quantidade disponível em estoque.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saída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wx26hifaaw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RF-008 – Consultar Movimentações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consultar o histórico de entradas e saídas de produtos, apresentando informações como produto, quantidade, tipo de movimentação, usuário responsável e data.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Funcionário / Administrador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ativa.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Existência de movimentações registradas.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80xkuuw91p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RF-009 – Identificar Estoque Baixo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identificar automaticamente os produtos cuja quantidade em estoque esteja próxima ou abaixo do estoque mínimo definido, destacando-os com uma cor diferente na listagem de produtos para facilitar a visualização e alertar o usuário.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Funcionário / Administrador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 ativa.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cadastrado.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possuir quantidade mínima de estoque definida.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Usuário acessa a tela de login.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Informa e-mail.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Informa senha.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Clica em </w:t>
      </w:r>
      <w:r w:rsidDel="00000000" w:rsidR="00000000" w:rsidRPr="00000000">
        <w:rPr>
          <w:b w:val="1"/>
          <w:bCs w:val="1"/>
          <w:rtl w:val="0"/>
        </w:rPr>
        <w:t xml:space="preserve">Entrar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Sistema valida as informações.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Sistema cria a sessão do usuário.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Sistema direciona para a página inicial.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FA-01 – Esqueci minha senha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Usuário clica em </w:t>
      </w:r>
      <w:r w:rsidDel="00000000" w:rsidR="00000000" w:rsidRPr="00000000">
        <w:rPr>
          <w:b w:val="1"/>
          <w:bCs w:val="1"/>
          <w:rtl w:val="0"/>
        </w:rPr>
        <w:t xml:space="preserve">Esqueci minha senha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Sistema solicita o e-mail.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Usuário informa o e-mail.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Sistema envia um link de recuperação.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FA-02 – Login utilizando Google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Usuário escolhe </w:t>
      </w:r>
      <w:r w:rsidDel="00000000" w:rsidR="00000000" w:rsidRPr="00000000">
        <w:rPr>
          <w:b w:val="1"/>
          <w:bCs w:val="1"/>
          <w:rtl w:val="0"/>
        </w:rPr>
        <w:t xml:space="preserve">Entrar com Google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Sistema redireciona para autenticação Google.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Usuário concede permissão.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Sistema realiza o login.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FE-01 – Senha incorreta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Usuário informa senha inválida.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Sistema apresenta: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Usuário ou senha inválidos.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Permanecer na tela de login.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FE-02 – Usuário bloqueado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Sistema identifica conta bloqueada.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Exibir mensagem: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Conta bloqueada. Entre em contato com o administrador.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FE-03 – Campos vazios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Caso e-mail ou senha estejam vazios: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impedir login;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destacar os campos;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exibir mensagem obrigatória.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Pós-condição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</w:r>
    </w:p>
    <w:p w:rsidR="00000000" w:rsidDel="00000000" w:rsidP="00000000" w:rsidRDefault="00000000" w:rsidRPr="00000000" w14:paraId="000000C9">
      <w:pPr>
        <w:rPr/>
      </w:pPr>
      <w:sdt>
        <w:sdtPr>
          <w:id w:val="-10180877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Permitir login válido.</w:t>
      </w:r>
    </w:p>
    <w:p w:rsidR="00000000" w:rsidDel="00000000" w:rsidP="00000000" w:rsidRDefault="00000000" w:rsidRPr="00000000" w14:paraId="000000CA">
      <w:pPr>
        <w:rPr/>
      </w:pPr>
      <w:sdt>
        <w:sdtPr>
          <w:id w:val="-107186760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Bloquear login inválido.</w:t>
      </w:r>
    </w:p>
    <w:p w:rsidR="00000000" w:rsidDel="00000000" w:rsidP="00000000" w:rsidRDefault="00000000" w:rsidRPr="00000000" w14:paraId="000000CB">
      <w:pPr>
        <w:rPr/>
      </w:pPr>
      <w:sdt>
        <w:sdtPr>
          <w:id w:val="-132207743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Exibir mensagens de erro.</w:t>
      </w:r>
    </w:p>
    <w:p w:rsidR="00000000" w:rsidDel="00000000" w:rsidP="00000000" w:rsidRDefault="00000000" w:rsidRPr="00000000" w14:paraId="000000CC">
      <w:pPr>
        <w:rPr/>
      </w:pPr>
      <w:sdt>
        <w:sdtPr>
          <w:id w:val="-34155056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Criar sessão.</w:t>
      </w:r>
    </w:p>
    <w:p w:rsidR="00000000" w:rsidDel="00000000" w:rsidP="00000000" w:rsidRDefault="00000000" w:rsidRPr="00000000" w14:paraId="000000CD">
      <w:pPr>
        <w:rPr/>
      </w:pPr>
      <w:sdt>
        <w:sdtPr>
          <w:id w:val="129275196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Redirecionar para página inicial.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RF-002 – Cadastro de Produto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Permitir cadastrar novos produtos.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Administrador autenticado.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Acessar menu Produtos.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Selecionar Novo Produto.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Informar nome.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Informar preço.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Informar estoque.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Selecionar categoria.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Salvar.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Sistema grava o produto.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FA-01 – Cadastro sem categoria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Caso categoria seja opcional: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Sistema salva normalmente.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FA-02 – Cancelar cadastro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Usuário clica em Cancelar.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Sistema retorna para listagem.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Nenhum dado é salvo.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FE-01 – Produto já existente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Sistema identifica nome duplicado.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Produto já cadastrado.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FE-02 – Valor negativo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Caso preço seja menor que zero: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Valor inválido.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FE-03 – Campos obrigatórios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Nome vazio.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Preço vazio.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Quantidade vazia.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Sistema impede o cadastro.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Pós-condição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Produto cadastrado.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</w:t>
      </w:r>
    </w:p>
    <w:p w:rsidR="00000000" w:rsidDel="00000000" w:rsidP="00000000" w:rsidRDefault="00000000" w:rsidRPr="00000000" w14:paraId="000000FF">
      <w:pPr>
        <w:rPr/>
      </w:pPr>
      <w:sdt>
        <w:sdtPr>
          <w:id w:val="3391392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Produto salvo.</w:t>
      </w:r>
    </w:p>
    <w:p w:rsidR="00000000" w:rsidDel="00000000" w:rsidP="00000000" w:rsidRDefault="00000000" w:rsidRPr="00000000" w14:paraId="00000100">
      <w:pPr>
        <w:rPr/>
      </w:pPr>
      <w:sdt>
        <w:sdtPr>
          <w:id w:val="-33524135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Produto listado.</w:t>
      </w:r>
    </w:p>
    <w:p w:rsidR="00000000" w:rsidDel="00000000" w:rsidP="00000000" w:rsidRDefault="00000000" w:rsidRPr="00000000" w14:paraId="00000101">
      <w:pPr>
        <w:rPr/>
      </w:pPr>
      <w:sdt>
        <w:sdtPr>
          <w:id w:val="-213669253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Dados persistidos.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RF-003 – Editar Produto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Pesquisar produto.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Selecionar.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Alterar informações.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Salvar.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Usuário altera apenas um campo.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Sistema salva somente a alteração.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Usuário cancela.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Sistema descarta alterações.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FE-01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Produto excluído por outro usuário.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Sistema informa indisponibilidade.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RF-004 – Excluir Produto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Selecionar produto.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Clicar Excluir.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Confirmar exclusão.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Sistema remove.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Usuário cancela confirmação.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Produto permanece cadastrado.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FE-01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Produto vinculado a pedidos.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Sistema impede exclusão.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RF-005 – Pesquisar Produto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Informar termo.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Clicar Pesquisar.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Sistema apresenta resultados.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Pesquisa parcial.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Sistema retorna todos os produtos compatíveis.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FA-02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Pesquisa por categoria.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Sistema filtra produtos.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de Exceção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FE-01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Nenhum resultado.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Mensagem: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"Nenhum produto encontrado."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Regras de Negócio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RN-001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CPF deve ser único.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RN-002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Estoque nunca pode ser negativo.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RN-003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Somente administradores podem excluir produtos.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RN-004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Pedido somente pode ser cancelado antes do faturamento.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RN-005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Cada usuário possui um único e-mail.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Requisitos Não Funcionais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RNF-001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Tempo máximo de resposta: 2 segundos.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RNF-002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Disponibilidade mínima de 99%.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RNF-003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Compatível com Chrome, Firefox e Edge.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RNF-004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Senhas criptografadas.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RNF-005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Backup diário.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Glossário</w:t>
      </w:r>
    </w:p>
    <w:tbl>
      <w:tblPr>
        <w:tblStyle w:val="Table2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303"/>
        <w:gridCol w:w="6191"/>
        <w:tblGridChange w:id="0">
          <w:tblGrid>
            <w:gridCol w:w="2303"/>
            <w:gridCol w:w="61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Termo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Usuário que interage com 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Caminho esperado para a execução da funcionalidade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Fluxo Alternativo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Caminho válido diferente do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Fluxo de Exceção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Situação de erro ou condição que impede a conclusão normal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Requisito Funcional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Funcionalidade que o sistema deve oferecer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Regra de Negócio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Restrição ou política do domínio da aplicação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identificação dos fluxos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Para manter a documentação organizada, utilize o seguinte padrão: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Principal (FP):</w:t>
      </w:r>
      <w:r w:rsidDel="00000000" w:rsidR="00000000" w:rsidRPr="00000000">
        <w:rPr>
          <w:rtl w:val="0"/>
        </w:rPr>
        <w:t xml:space="preserve"> sequência normal de execução da funcionalidade.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Alternativo (FA):</w:t>
      </w:r>
      <w:r w:rsidDel="00000000" w:rsidR="00000000" w:rsidRPr="00000000">
        <w:rPr>
          <w:rtl w:val="0"/>
        </w:rPr>
        <w:t xml:space="preserve"> caminho válido diferente do principal, sem caracterizar erro (por exemplo, cancelar uma operação, autenticar com um provedor externo ou utilizar um método alternativo).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Fluxo de Exceção (FE):</w:t>
      </w:r>
      <w:r w:rsidDel="00000000" w:rsidR="00000000" w:rsidRPr="00000000">
        <w:rPr>
          <w:rtl w:val="0"/>
        </w:rPr>
        <w:t xml:space="preserve"> situação inesperada ou inválida que impede a conclusão da funcionalidade (como dados incorretos, falta de permissões ou falhas de validação).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Esse padrão é amplamente utilizado em especificações de requisitos e facilita o entendimento por desenvolvedores, testadores e analistas, além de servir de base para a elaboração de casos de teste.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607DA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607DA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607DA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07DA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607DA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607DA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607DA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607DA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607DA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607DA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607DA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607DA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607D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607DA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607DA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607DA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607DA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607DA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607DA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07DA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607DA1"/>
    <w:rPr>
      <w:b w:val="1"/>
      <w:bCs w:val="1"/>
      <w:smallCaps w:val="1"/>
      <w:color w:val="0f4761" w:themeColor="accent1" w:themeShade="0000BF"/>
      <w:spacing w:val="5"/>
    </w:rPr>
  </w:style>
  <w:style w:type="table" w:styleId="TabeladeGrade1Clara-nfase4">
    <w:name w:val="Grid Table 1 Light Accent 4"/>
    <w:basedOn w:val="Tabelanormal"/>
    <w:uiPriority w:val="46"/>
    <w:rsid w:val="00607DA1"/>
    <w:pPr>
      <w:spacing w:after="0" w:line="240" w:lineRule="auto"/>
    </w:pPr>
    <w:tblPr>
      <w:tblStyleRowBandSize w:val="1"/>
      <w:tblStyleColBandSize w:val="1"/>
      <w:tblBorders>
        <w:top w:color="95dcf7" w:space="0" w:sz="4" w:themeColor="accent4" w:themeTint="000066" w:val="single"/>
        <w:left w:color="95dcf7" w:space="0" w:sz="4" w:themeColor="accent4" w:themeTint="000066" w:val="single"/>
        <w:bottom w:color="95dcf7" w:space="0" w:sz="4" w:themeColor="accent4" w:themeTint="000066" w:val="single"/>
        <w:right w:color="95dcf7" w:space="0" w:sz="4" w:themeColor="accent4" w:themeTint="000066" w:val="single"/>
        <w:insideH w:color="95dcf7" w:space="0" w:sz="4" w:themeColor="accent4" w:themeTint="000066" w:val="single"/>
        <w:insideV w:color="95dcf7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60caf3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0caf3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4-nfase4">
    <w:name w:val="Grid Table 4 Accent 4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000099" w:val="single"/>
        <w:left w:color="60caf3" w:space="0" w:sz="4" w:themeColor="accent4" w:themeTint="000099" w:val="single"/>
        <w:bottom w:color="60caf3" w:space="0" w:sz="4" w:themeColor="accent4" w:themeTint="000099" w:val="single"/>
        <w:right w:color="60caf3" w:space="0" w:sz="4" w:themeColor="accent4" w:themeTint="000099" w:val="single"/>
        <w:insideH w:color="60caf3" w:space="0" w:sz="4" w:themeColor="accent4" w:themeTint="000099" w:val="single"/>
        <w:insideV w:color="60caf3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lastRow">
      <w:rPr>
        <w:b w:val="1"/>
        <w:bCs w:val="1"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table" w:styleId="TabeladeGrade4-nfase3">
    <w:name w:val="Grid Table 4 Accent 3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color="47d459" w:space="0" w:sz="4" w:themeColor="accent3" w:themeTint="000099" w:val="single"/>
        <w:left w:color="47d459" w:space="0" w:sz="4" w:themeColor="accent3" w:themeTint="000099" w:val="single"/>
        <w:bottom w:color="47d459" w:space="0" w:sz="4" w:themeColor="accent3" w:themeTint="000099" w:val="single"/>
        <w:right w:color="47d459" w:space="0" w:sz="4" w:themeColor="accent3" w:themeTint="000099" w:val="single"/>
        <w:insideH w:color="47d459" w:space="0" w:sz="4" w:themeColor="accent3" w:themeTint="000099" w:val="single"/>
        <w:insideV w:color="47d45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96b24" w:space="0" w:sz="4" w:themeColor="accent3" w:val="single"/>
          <w:left w:color="196b24" w:space="0" w:sz="4" w:themeColor="accent3" w:val="single"/>
          <w:bottom w:color="196b24" w:space="0" w:sz="4" w:themeColor="accent3" w:val="single"/>
          <w:right w:color="196b24" w:space="0" w:sz="4" w:themeColor="accent3" w:val="single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lastRow">
      <w:rPr>
        <w:b w:val="1"/>
        <w:bCs w:val="1"/>
      </w:rPr>
      <w:tblPr/>
      <w:tcPr>
        <w:tcBorders>
          <w:top w:color="196b24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f0c7" w:themeFill="accent3" w:themeFillTint="000033" w:val="clear"/>
      </w:tcPr>
    </w:tblStylePr>
    <w:tblStylePr w:type="band1Horz">
      <w:tblPr/>
      <w:tcPr>
        <w:shd w:color="auto" w:fill="c1f0c7" w:themeFill="accent3" w:themeFillTint="000033" w:val="clear"/>
      </w:tcPr>
    </w:tblStylePr>
  </w:style>
  <w:style w:type="table" w:styleId="TabeladeGrade4-nfase2">
    <w:name w:val="Grid Table 4 Accent 2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color="f1a983" w:space="0" w:sz="4" w:themeColor="accent2" w:themeTint="000099" w:val="single"/>
        <w:left w:color="f1a983" w:space="0" w:sz="4" w:themeColor="accent2" w:themeTint="000099" w:val="single"/>
        <w:bottom w:color="f1a983" w:space="0" w:sz="4" w:themeColor="accent2" w:themeTint="000099" w:val="single"/>
        <w:right w:color="f1a983" w:space="0" w:sz="4" w:themeColor="accent2" w:themeTint="000099" w:val="single"/>
        <w:insideH w:color="f1a983" w:space="0" w:sz="4" w:themeColor="accent2" w:themeTint="000099" w:val="single"/>
        <w:insideV w:color="f1a9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97132" w:space="0" w:sz="4" w:themeColor="accent2" w:val="single"/>
          <w:left w:color="e97132" w:space="0" w:sz="4" w:themeColor="accent2" w:val="single"/>
          <w:bottom w:color="e97132" w:space="0" w:sz="4" w:themeColor="accent2" w:val="single"/>
          <w:right w:color="e97132" w:space="0" w:sz="4" w:themeColor="accent2" w:val="single"/>
          <w:insideH w:space="0" w:sz="0" w:val="nil"/>
          <w:insideV w:space="0" w:sz="0" w:val="nil"/>
        </w:tcBorders>
        <w:shd w:color="auto" w:fill="e97132" w:themeFill="accent2" w:val="clear"/>
      </w:tcPr>
    </w:tblStylePr>
    <w:tblStylePr w:type="lastRow">
      <w:rPr>
        <w:b w:val="1"/>
        <w:bCs w:val="1"/>
      </w:rPr>
      <w:tblPr/>
      <w:tcPr>
        <w:tcBorders>
          <w:top w:color="e97132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e2d5" w:themeFill="accent2" w:themeFillTint="000033" w:val="clear"/>
      </w:tcPr>
    </w:tblStylePr>
    <w:tblStylePr w:type="band1Horz">
      <w:tblPr/>
      <w:tcPr>
        <w:shd w:color="auto" w:fill="fae2d5" w:themeFill="accent2" w:themeFillTint="000033" w:val="clear"/>
      </w:tcPr>
    </w:tblStylePr>
  </w:style>
  <w:style w:type="table" w:styleId="TabeladeGrade4-nfase1">
    <w:name w:val="Grid Table 4 Accent 1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eladeGrade4">
    <w:name w:val="Grid Table 4"/>
    <w:basedOn w:val="Tabelanormal"/>
    <w:uiPriority w:val="49"/>
    <w:rsid w:val="00607DA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nfRG06szhv/5ujXzq6+I4IKBc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5oLm4waGFoNG5wcnA3YTIOaC5lMzFudzk0NW96Y3YyDmguMXd4MjZoaWZhYXc2Mg5oLm84MHhrdXV3OTFwejgAciExam5WX2xJMEFMT3dZYXFqbGg3b3RDOXhYd1ZXcGl3S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2026-08-03T22:18:00Z</dcterms:created>
  <dc:creator>Professor</dc:creator>
</cp:coreProperties>
</file>