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Explicação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Explicação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Justificação da utilização de uma estrutura de dados dinâmica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Foi utilizada uma estrutura de dados dinâmica (array) porque o número de elementos pode variar ao longo da execução do programa. Desta forma, é possível adicionar e remover elementos conforme necessário, tornando o programa mais flexível e adaptável às necessidades do utilizador.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Função do módulo readline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readline é utilizado para permitir a interação com o utilizador através da consola. Este módulo possibilita a leitura de dados introduzidos pelo utilizador, como o identificador, a capacidade e o estado dos elementos, sendo essencial para o funcionamento do programa.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Vantagem da utilização de funções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utilização de funções permite organizar melhor o código, dividindo em partes menores e mais específicas. Isto torna o programa mais fácil de compreender, manter e reutilizar, além de facilitar a identificação e correção de erros.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