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667EEA"/>
          <w:sz w:val="56"/>
        </w:rPr>
        <w:t>PLANO DE TESTE DE INTRUSÃO</w:t>
        <w:br/>
      </w:r>
    </w:p>
    <w:p>
      <w:pPr>
        <w:jc w:val="center"/>
      </w:pPr>
      <w:r>
        <w:rPr>
          <w:color w:val="764BA2"/>
          <w:sz w:val="36"/>
        </w:rPr>
        <w:t>(Test Plan)</w:t>
      </w:r>
    </w:p>
    <w:p>
      <w:pPr>
        <w:jc w:val="center"/>
      </w:pPr>
      <w:r>
        <w:rPr>
          <w:b/>
          <w:sz w:val="40"/>
        </w:rPr>
        <w:br/>
        <w:br/>
        <w:t>Banco Digital Grana Fácil</w:t>
      </w:r>
    </w:p>
    <w:p>
      <w:pPr>
        <w:jc w:val="center"/>
      </w:pPr>
      <w:r>
        <w:rPr>
          <w:sz w:val="32"/>
        </w:rPr>
        <w:br/>
        <w:br/>
        <w:t>Pentest Web - Black Box</w:t>
      </w:r>
    </w:p>
    <w:p>
      <w:pPr>
        <w:jc w:val="center"/>
      </w:pPr>
      <w:r>
        <w:rPr>
          <w:b/>
          <w:color w:val="C80000"/>
          <w:sz w:val="28"/>
        </w:rPr>
        <w:br/>
        <w:br/>
        <w:t>CONFIDENCIAL - INTERNAL USE ONLY</w:t>
      </w:r>
    </w:p>
    <w:p>
      <w:r>
        <w:br/>
        <w:br/>
        <w:br/>
      </w:r>
    </w:p>
    <w:p>
      <w:pPr>
        <w:jc w:val="center"/>
      </w:pPr>
      <w:r>
        <w:rPr>
          <w:sz w:val="24"/>
        </w:rPr>
        <w:t>Período de Teste: 30/01/2026 a 13/02/2026</w:t>
        <w:br/>
      </w:r>
    </w:p>
    <w:p>
      <w:pPr>
        <w:jc w:val="center"/>
      </w:pPr>
      <w:r>
        <w:rPr>
          <w:sz w:val="24"/>
        </w:rPr>
        <w:t>Versão: 1.0</w:t>
      </w:r>
    </w:p>
    <w:p>
      <w:r>
        <w:br w:type="page"/>
      </w:r>
    </w:p>
    <w:p>
      <w:pPr>
        <w:pStyle w:val="Heading1"/>
      </w:pPr>
      <w:r>
        <w:t>INFORMAÇÕES DO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320"/>
          </w:tcPr>
          <w:p>
            <w:r>
              <w:t>Plano de Teste de Intrusão - Banco Digital Grana Fácil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Teste</w:t>
            </w:r>
          </w:p>
        </w:tc>
        <w:tc>
          <w:tcPr>
            <w:tcW w:type="dxa" w:w="4320"/>
          </w:tcPr>
          <w:p>
            <w:r>
              <w:t>Pentest Web - Black Box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Criação</w:t>
            </w:r>
          </w:p>
        </w:tc>
        <w:tc>
          <w:tcPr>
            <w:tcW w:type="dxa" w:w="4320"/>
          </w:tcPr>
          <w:p>
            <w:r>
              <w:t>30/01/2026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Preparado por</w:t>
            </w:r>
          </w:p>
        </w:tc>
        <w:tc>
          <w:tcPr>
            <w:tcW w:type="dxa" w:w="4320"/>
          </w:tcPr>
          <w:p>
            <w:r>
              <w:t>AulasHack Security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Aprovado por</w:t>
            </w:r>
          </w:p>
        </w:tc>
        <w:tc>
          <w:tcPr>
            <w:tcW w:type="dxa" w:w="4320"/>
          </w:tcPr>
          <w:p>
            <w:r>
              <w:t>João Silva - CISO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4320"/>
          </w:tcPr>
          <w:p>
            <w:r>
              <w:t>CONFIDENCIAL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INFORMAÇÕES DO PROJETO</w:t>
      </w:r>
    </w:p>
    <w:p>
      <w:pPr>
        <w:pStyle w:val="ListNumber"/>
      </w:pPr>
      <w:r>
        <w:t>2. CONTATOS</w:t>
      </w:r>
    </w:p>
    <w:p>
      <w:pPr>
        <w:pStyle w:val="ListBullet"/>
      </w:pPr>
      <w:r>
        <w:t xml:space="preserve">   2.1 Equipe de Pentest</w:t>
      </w:r>
    </w:p>
    <w:p>
      <w:pPr>
        <w:pStyle w:val="ListBullet"/>
      </w:pPr>
      <w:r>
        <w:t xml:space="preserve">   2.2 Contatos do Cliente</w:t>
      </w:r>
    </w:p>
    <w:p>
      <w:pPr>
        <w:pStyle w:val="ListNumber"/>
      </w:pPr>
      <w:r>
        <w:t>3. ESCOPO DO TESTE</w:t>
      </w:r>
    </w:p>
    <w:p>
      <w:pPr>
        <w:pStyle w:val="ListBullet"/>
      </w:pPr>
      <w:r>
        <w:t xml:space="preserve">   3.1 Objetivos</w:t>
      </w:r>
    </w:p>
    <w:p>
      <w:pPr>
        <w:pStyle w:val="ListBullet"/>
      </w:pPr>
      <w:r>
        <w:t xml:space="preserve">   3.2 Alvos no Escopo</w:t>
      </w:r>
    </w:p>
    <w:p>
      <w:pPr>
        <w:pStyle w:val="ListBullet"/>
      </w:pPr>
      <w:r>
        <w:t xml:space="preserve">   3.3 Fora do Escopo</w:t>
      </w:r>
    </w:p>
    <w:p>
      <w:pPr>
        <w:pStyle w:val="ListNumber"/>
      </w:pPr>
      <w:r>
        <w:t>4. TIPO E METODOLOGIA</w:t>
      </w:r>
    </w:p>
    <w:p>
      <w:pPr>
        <w:pStyle w:val="ListBullet"/>
      </w:pPr>
      <w:r>
        <w:t xml:space="preserve">   4.1 Tipo de Teste: Black Box</w:t>
      </w:r>
    </w:p>
    <w:p>
      <w:pPr>
        <w:pStyle w:val="ListBullet"/>
      </w:pPr>
      <w:r>
        <w:t xml:space="preserve">   4.2 Metodologia</w:t>
      </w:r>
    </w:p>
    <w:p>
      <w:pPr>
        <w:pStyle w:val="ListNumber"/>
      </w:pPr>
      <w:r>
        <w:t>5. CRONOGRAMA</w:t>
      </w:r>
    </w:p>
    <w:p>
      <w:pPr>
        <w:pStyle w:val="ListNumber"/>
      </w:pPr>
      <w:r>
        <w:t>6. LIMITAÇÕES E RESTRIÇÕES</w:t>
      </w:r>
    </w:p>
    <w:p>
      <w:pPr>
        <w:pStyle w:val="ListBullet"/>
      </w:pPr>
      <w:r>
        <w:t xml:space="preserve">   6.1 Restrições de Horário</w:t>
      </w:r>
    </w:p>
    <w:p>
      <w:pPr>
        <w:pStyle w:val="ListBullet"/>
      </w:pPr>
      <w:r>
        <w:t xml:space="preserve">   6.2 Atividades Proibidas</w:t>
      </w:r>
    </w:p>
    <w:p>
      <w:pPr>
        <w:pStyle w:val="ListBullet"/>
      </w:pPr>
      <w:r>
        <w:t xml:space="preserve">   6.3 Limitações Técnicas</w:t>
      </w:r>
    </w:p>
    <w:p>
      <w:pPr>
        <w:pStyle w:val="ListNumber"/>
      </w:pPr>
      <w:r>
        <w:t>7. REGRAS DE ENGAJAMENTO</w:t>
      </w:r>
    </w:p>
    <w:p>
      <w:pPr>
        <w:pStyle w:val="ListBullet"/>
      </w:pPr>
      <w:r>
        <w:t xml:space="preserve">   7.1 Comunicação</w:t>
      </w:r>
    </w:p>
    <w:p>
      <w:pPr>
        <w:pStyle w:val="ListBullet"/>
      </w:pPr>
      <w:r>
        <w:t xml:space="preserve">   7.2 Procedimentos de Emergência</w:t>
      </w:r>
    </w:p>
    <w:p>
      <w:pPr>
        <w:pStyle w:val="ListBullet"/>
      </w:pPr>
      <w:r>
        <w:t xml:space="preserve">   7.3 Confidencialidade</w:t>
      </w:r>
    </w:p>
    <w:p>
      <w:pPr>
        <w:pStyle w:val="ListNumber"/>
      </w:pPr>
      <w:r>
        <w:t>8. ENTREGÁVEIS</w:t>
      </w:r>
    </w:p>
    <w:p>
      <w:pPr>
        <w:pStyle w:val="ListNumber"/>
      </w:pPr>
      <w:r>
        <w:t>9. CRITÉRIOS DE ACEITAÇÃO</w:t>
      </w:r>
    </w:p>
    <w:p>
      <w:pPr>
        <w:pStyle w:val="ListNumber"/>
      </w:pPr>
      <w:r>
        <w:t>10. APROVAÇÕES</w:t>
      </w:r>
    </w:p>
    <w:p>
      <w:r>
        <w:br w:type="page"/>
      </w:r>
    </w:p>
    <w:p>
      <w:pPr>
        <w:pStyle w:val="Heading1"/>
      </w:pPr>
      <w:r>
        <w:t>1. INFORMAÇÕES DO PROJETO</w:t>
      </w:r>
    </w:p>
    <w:p>
      <w:pPr>
        <w:pStyle w:val="Heading2"/>
      </w:pPr>
      <w:r>
        <w:t>1.1 Nome do Projeto</w:t>
      </w:r>
    </w:p>
    <w:p>
      <w:r>
        <w:t>Teste de Intrusão da Aplicação Web do Banco Digital Grana Fácil</w:t>
      </w:r>
    </w:p>
    <w:p>
      <w:pPr>
        <w:pStyle w:val="Heading2"/>
      </w:pPr>
      <w:r>
        <w:t>1.2 Cliente</w:t>
      </w:r>
    </w:p>
    <w:p>
      <w:r>
        <w:t>Banco Digital Grana Fácil S.A.</w:t>
        <w:br/>
        <w:t>CNPJ: 12.345.678/0001-90</w:t>
        <w:br/>
        <w:t>Endereço: Av. Paulista, 1000 - São Paulo/SP</w:t>
        <w:br/>
        <w:t>CEP: 01310-100</w:t>
      </w:r>
    </w:p>
    <w:p>
      <w:pPr>
        <w:pStyle w:val="Heading2"/>
      </w:pPr>
      <w:r>
        <w:t>1.3 Empresa Executora</w:t>
      </w:r>
    </w:p>
    <w:p>
      <w:r>
        <w:t>AulasHack Security Consulting</w:t>
        <w:br/>
        <w:t>CNPJ: 98.765.432/0001-10</w:t>
        <w:br/>
        <w:t>Endereço: Rua da Segurança, 500 - São Paulo/SP</w:t>
        <w:br/>
        <w:t>CEP: 04567-890</w:t>
        <w:br/>
        <w:t>Website: www.aulashack.com.br</w:t>
        <w:br/>
        <w:t>Email: contato@aulashack.com.br</w:t>
      </w:r>
    </w:p>
    <w:p>
      <w:pPr>
        <w:pStyle w:val="Heading2"/>
      </w:pPr>
      <w:r>
        <w:t>1.4 Propósito do Teste</w:t>
      </w:r>
    </w:p>
    <w:p>
      <w:r>
        <w:t>Este teste de intrusão tem como objetivo avaliar a postura de segurança da aplicação web do Banco Digital Grana Fácil, identificando vulnerabilidades que possam ser exploradas por atacantes para comprometer a confidencialidade, integridade e disponibilidade dos sistemas e dados.</w:t>
        <w:br/>
        <w:br/>
        <w:t>O teste visa simular um ataque real por um atacante externo sem conhecimento prévio da aplicação (Black Box), permitindo ao banco identificar e corrigir falhas de segurança antes que sejam exploradas maliciosamente.</w:t>
      </w:r>
    </w:p>
    <w:p>
      <w:r>
        <w:br w:type="page"/>
      </w:r>
    </w:p>
    <w:p>
      <w:pPr>
        <w:pStyle w:val="Heading1"/>
      </w:pPr>
      <w:r>
        <w:t>2. CONTATOS</w:t>
      </w:r>
    </w:p>
    <w:p>
      <w:pPr>
        <w:pStyle w:val="Heading2"/>
      </w:pPr>
      <w:r>
        <w:t>2.1 Equipe de Pentest (AulasHack)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Telefone</w:t>
            </w:r>
          </w:p>
        </w:tc>
      </w:tr>
      <w:tr>
        <w:tc>
          <w:tcPr>
            <w:tcW w:type="dxa" w:w="2160"/>
          </w:tcPr>
          <w:p>
            <w:r>
              <w:t>Carlos Mendes</w:t>
            </w:r>
          </w:p>
        </w:tc>
        <w:tc>
          <w:tcPr>
            <w:tcW w:type="dxa" w:w="2160"/>
          </w:tcPr>
          <w:p>
            <w:r>
              <w:t>Lead Pentester</w:t>
            </w:r>
          </w:p>
        </w:tc>
        <w:tc>
          <w:tcPr>
            <w:tcW w:type="dxa" w:w="2160"/>
          </w:tcPr>
          <w:p>
            <w:r>
              <w:t>carlos.mendes@aulashack.com.br</w:t>
            </w:r>
          </w:p>
        </w:tc>
        <w:tc>
          <w:tcPr>
            <w:tcW w:type="dxa" w:w="2160"/>
          </w:tcPr>
          <w:p>
            <w:r>
              <w:t>(11) 98765-4321</w:t>
            </w:r>
          </w:p>
        </w:tc>
      </w:tr>
      <w:tr>
        <w:tc>
          <w:tcPr>
            <w:tcW w:type="dxa" w:w="2160"/>
          </w:tcPr>
          <w:p>
            <w:r>
              <w:t>Ana Paula Silva</w:t>
            </w:r>
          </w:p>
        </w:tc>
        <w:tc>
          <w:tcPr>
            <w:tcW w:type="dxa" w:w="2160"/>
          </w:tcPr>
          <w:p>
            <w:r>
              <w:t>Senior Pentester</w:t>
            </w:r>
          </w:p>
        </w:tc>
        <w:tc>
          <w:tcPr>
            <w:tcW w:type="dxa" w:w="2160"/>
          </w:tcPr>
          <w:p>
            <w:r>
              <w:t>ana.silva@aulashack.com.br</w:t>
            </w:r>
          </w:p>
        </w:tc>
        <w:tc>
          <w:tcPr>
            <w:tcW w:type="dxa" w:w="2160"/>
          </w:tcPr>
          <w:p>
            <w:r>
              <w:t>(11) 98765-4322</w:t>
            </w:r>
          </w:p>
        </w:tc>
      </w:tr>
      <w:tr>
        <w:tc>
          <w:tcPr>
            <w:tcW w:type="dxa" w:w="2160"/>
          </w:tcPr>
          <w:p>
            <w:r>
              <w:t>Roberto Santos</w:t>
            </w:r>
          </w:p>
        </w:tc>
        <w:tc>
          <w:tcPr>
            <w:tcW w:type="dxa" w:w="2160"/>
          </w:tcPr>
          <w:p>
            <w:r>
              <w:t>Pentester</w:t>
            </w:r>
          </w:p>
        </w:tc>
        <w:tc>
          <w:tcPr>
            <w:tcW w:type="dxa" w:w="2160"/>
          </w:tcPr>
          <w:p>
            <w:r>
              <w:t>roberto.santos@aulashack.com.br</w:t>
            </w:r>
          </w:p>
        </w:tc>
        <w:tc>
          <w:tcPr>
            <w:tcW w:type="dxa" w:w="2160"/>
          </w:tcPr>
          <w:p>
            <w:r>
              <w:t>(11) 98765-4323</w:t>
            </w:r>
          </w:p>
        </w:tc>
      </w:tr>
      <w:tr>
        <w:tc>
          <w:tcPr>
            <w:tcW w:type="dxa" w:w="2160"/>
          </w:tcPr>
          <w:p>
            <w:r>
              <w:t>Mariana Costa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mariana.costa@aulashack.com.br</w:t>
            </w:r>
          </w:p>
        </w:tc>
        <w:tc>
          <w:tcPr>
            <w:tcW w:type="dxa" w:w="2160"/>
          </w:tcPr>
          <w:p>
            <w:r>
              <w:t>(11) 98765-4320</w:t>
            </w:r>
          </w:p>
        </w:tc>
      </w:tr>
    </w:tbl>
    <w:p/>
    <w:p>
      <w:pPr>
        <w:pStyle w:val="Heading2"/>
      </w:pPr>
      <w:r>
        <w:t>2.2 Contatos do Cliente (Banco Grana Fácil)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Telefone</w:t>
            </w:r>
          </w:p>
        </w:tc>
      </w:tr>
      <w:tr>
        <w:tc>
          <w:tcPr>
            <w:tcW w:type="dxa" w:w="2160"/>
          </w:tcPr>
          <w:p>
            <w:r>
              <w:t>João Silva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>
              <w:t>joao.silva@granafacil.com.br</w:t>
            </w:r>
          </w:p>
        </w:tc>
        <w:tc>
          <w:tcPr>
            <w:tcW w:type="dxa" w:w="2160"/>
          </w:tcPr>
          <w:p>
            <w:r>
              <w:t>(11) 3000-1001</w:t>
            </w:r>
          </w:p>
        </w:tc>
      </w:tr>
      <w:tr>
        <w:tc>
          <w:tcPr>
            <w:tcW w:type="dxa" w:w="2160"/>
          </w:tcPr>
          <w:p>
            <w:r>
              <w:t>Maria Oliveira</w:t>
            </w:r>
          </w:p>
        </w:tc>
        <w:tc>
          <w:tcPr>
            <w:tcW w:type="dxa" w:w="2160"/>
          </w:tcPr>
          <w:p>
            <w:r>
              <w:t>Gerente de Segurança</w:t>
            </w:r>
          </w:p>
        </w:tc>
        <w:tc>
          <w:tcPr>
            <w:tcW w:type="dxa" w:w="2160"/>
          </w:tcPr>
          <w:p>
            <w:r>
              <w:t>maria.oliveira@granafacil.com.br</w:t>
            </w:r>
          </w:p>
        </w:tc>
        <w:tc>
          <w:tcPr>
            <w:tcW w:type="dxa" w:w="2160"/>
          </w:tcPr>
          <w:p>
            <w:r>
              <w:t>(11) 3000-1002</w:t>
            </w:r>
          </w:p>
        </w:tc>
      </w:tr>
      <w:tr>
        <w:tc>
          <w:tcPr>
            <w:tcW w:type="dxa" w:w="2160"/>
          </w:tcPr>
          <w:p>
            <w:r>
              <w:t>Pedro Ferreira</w:t>
            </w:r>
          </w:p>
        </w:tc>
        <w:tc>
          <w:tcPr>
            <w:tcW w:type="dxa" w:w="2160"/>
          </w:tcPr>
          <w:p>
            <w:r>
              <w:t>Coordenador de TI</w:t>
            </w:r>
          </w:p>
        </w:tc>
        <w:tc>
          <w:tcPr>
            <w:tcW w:type="dxa" w:w="2160"/>
          </w:tcPr>
          <w:p>
            <w:r>
              <w:t>pedro.ferreira@granafacil.com.br</w:t>
            </w:r>
          </w:p>
        </w:tc>
        <w:tc>
          <w:tcPr>
            <w:tcW w:type="dxa" w:w="2160"/>
          </w:tcPr>
          <w:p>
            <w:r>
              <w:t>(11) 3000-1003</w:t>
            </w:r>
          </w:p>
        </w:tc>
      </w:tr>
      <w:tr>
        <w:tc>
          <w:tcPr>
            <w:tcW w:type="dxa" w:w="2160"/>
          </w:tcPr>
          <w:p>
            <w:r>
              <w:t>Luciana Souza</w:t>
            </w:r>
          </w:p>
        </w:tc>
        <w:tc>
          <w:tcPr>
            <w:tcW w:type="dxa" w:w="2160"/>
          </w:tcPr>
          <w:p>
            <w:r>
              <w:t>Desenvolvedora Líder</w:t>
            </w:r>
          </w:p>
        </w:tc>
        <w:tc>
          <w:tcPr>
            <w:tcW w:type="dxa" w:w="2160"/>
          </w:tcPr>
          <w:p>
            <w:r>
              <w:t>luciana.souza@granafacil.com.br</w:t>
            </w:r>
          </w:p>
        </w:tc>
        <w:tc>
          <w:tcPr>
            <w:tcW w:type="dxa" w:w="2160"/>
          </w:tcPr>
          <w:p>
            <w:r>
              <w:t>(11) 3000-1004</w:t>
            </w:r>
          </w:p>
        </w:tc>
      </w:tr>
    </w:tbl>
    <w:p/>
    <w:p>
      <w:r>
        <w:rPr>
          <w:b/>
          <w:color w:val="C80000"/>
        </w:rPr>
        <w:t xml:space="preserve">IMPORTANTE: </w:t>
      </w:r>
      <w:r>
        <w:t>Todos os contatos devem estar disponíveis durante o período de teste para questões urgentes, especialmente em caso de incidentes ou descoberta de vulnerabilidades críticas.</w:t>
      </w:r>
    </w:p>
    <w:p>
      <w:r>
        <w:br w:type="page"/>
      </w:r>
    </w:p>
    <w:p>
      <w:pPr>
        <w:pStyle w:val="Heading1"/>
      </w:pPr>
      <w:r>
        <w:t>3. ESCOPO DO TESTE</w:t>
      </w:r>
    </w:p>
    <w:p>
      <w:pPr>
        <w:pStyle w:val="Heading2"/>
      </w:pPr>
      <w:r>
        <w:t>3.1 Objetivos</w:t>
      </w:r>
    </w:p>
    <w:p>
      <w:r>
        <w:t>Os objetivos deste teste de intrusão incluem:</w:t>
      </w:r>
    </w:p>
    <w:p>
      <w:pPr>
        <w:pStyle w:val="ListBullet"/>
      </w:pPr>
      <w:r>
        <w:t>Identificar vulnerabilidades de segurança na aplicação web</w:t>
      </w:r>
    </w:p>
    <w:p>
      <w:pPr>
        <w:pStyle w:val="ListBullet"/>
      </w:pPr>
      <w:r>
        <w:t>Avaliar a eficácia dos controles de autenticação e autorização</w:t>
      </w:r>
    </w:p>
    <w:p>
      <w:pPr>
        <w:pStyle w:val="ListBullet"/>
      </w:pPr>
      <w:r>
        <w:t>Testar a resistência da aplicação contra ataques de injeção (SQL, Command)</w:t>
      </w:r>
    </w:p>
    <w:p>
      <w:pPr>
        <w:pStyle w:val="ListBullet"/>
      </w:pPr>
      <w:r>
        <w:t>Verificar a implementação de melhores práticas de segurança web (OWASP Top 10)</w:t>
      </w:r>
    </w:p>
    <w:p>
      <w:pPr>
        <w:pStyle w:val="ListBullet"/>
      </w:pPr>
      <w:r>
        <w:t>Avaliar a proteção de dados sensíveis e credenciais</w:t>
      </w:r>
    </w:p>
    <w:p>
      <w:pPr>
        <w:pStyle w:val="ListBullet"/>
      </w:pPr>
      <w:r>
        <w:t>Identificar possíveis vetores de ataque para acesso não autorizado</w:t>
      </w:r>
    </w:p>
    <w:p>
      <w:pPr>
        <w:pStyle w:val="ListBullet"/>
      </w:pPr>
      <w:r>
        <w:t>Testar a resposta da aplicação a tentativas de exploração</w:t>
      </w:r>
    </w:p>
    <w:p>
      <w:pPr>
        <w:pStyle w:val="ListBullet"/>
      </w:pPr>
      <w:r>
        <w:t>Documentar todas as descobertas com evidências e recomendações de remediação</w:t>
      </w:r>
    </w:p>
    <w:p>
      <w:pPr>
        <w:pStyle w:val="Heading2"/>
      </w:pPr>
      <w:r>
        <w:t>3.2 Alvos no Escopo</w:t>
      </w:r>
    </w:p>
    <w:p/>
    <w:p>
      <w:r>
        <w:rPr>
          <w:b/>
          <w:color w:val="C80000"/>
        </w:rPr>
        <w:t xml:space="preserve">IMPORTANTE: </w:t>
      </w:r>
      <w:r>
        <w:t>Apenas os alvos listados abaixo estão autorizados para teste. Qualquer sistema fora desta lista NÃO deve ser testado.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Detalhes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Ambiente de Homologação/Staging</w:t>
            </w:r>
          </w:p>
        </w:tc>
      </w:tr>
      <w:tr>
        <w:tc>
          <w:tcPr>
            <w:tcW w:type="dxa" w:w="4320"/>
          </w:tcPr>
          <w:p>
            <w:r>
              <w:t>URL Principal</w:t>
            </w:r>
          </w:p>
        </w:tc>
        <w:tc>
          <w:tcPr>
            <w:tcW w:type="dxa" w:w="4320"/>
          </w:tcPr>
          <w:p>
            <w:r>
              <w:t>http://192.168.1.100:5000</w:t>
            </w:r>
          </w:p>
        </w:tc>
      </w:tr>
      <w:tr>
        <w:tc>
          <w:tcPr>
            <w:tcW w:type="dxa" w:w="4320"/>
          </w:tcPr>
          <w:p>
            <w:r>
              <w:t>URL Alternativa</w:t>
            </w:r>
          </w:p>
        </w:tc>
        <w:tc>
          <w:tcPr>
            <w:tcW w:type="dxa" w:w="4320"/>
          </w:tcPr>
          <w:p>
            <w:r>
              <w:t>http://staging.granafacil.internal:5000</w:t>
            </w:r>
          </w:p>
        </w:tc>
      </w:tr>
      <w:tr>
        <w:tc>
          <w:tcPr>
            <w:tcW w:type="dxa" w:w="4320"/>
          </w:tcPr>
          <w:p>
            <w:r>
              <w:t>Tipo de Aplicação</w:t>
            </w:r>
          </w:p>
        </w:tc>
        <w:tc>
          <w:tcPr>
            <w:tcW w:type="dxa" w:w="4320"/>
          </w:tcPr>
          <w:p>
            <w:r>
              <w:t>Aplicação Web - Banking Portal</w:t>
            </w:r>
          </w:p>
        </w:tc>
      </w:tr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Python/Flask, SQLite</w:t>
            </w:r>
          </w:p>
        </w:tc>
      </w:tr>
      <w:tr>
        <w:tc>
          <w:tcPr>
            <w:tcW w:type="dxa" w:w="4320"/>
          </w:tcPr>
          <w:p>
            <w:r>
              <w:t>Funcionalidades</w:t>
            </w:r>
          </w:p>
        </w:tc>
        <w:tc>
          <w:tcPr>
            <w:tcW w:type="dxa" w:w="4320"/>
          </w:tcPr>
          <w:p>
            <w:r>
              <w:t>Login, Reset de Senha, Suporte</w:t>
            </w:r>
          </w:p>
        </w:tc>
      </w:tr>
      <w:tr>
        <w:tc>
          <w:tcPr>
            <w:tcW w:type="dxa" w:w="4320"/>
          </w:tcPr>
          <w:p>
            <w:r>
              <w:t>Período de Teste</w:t>
            </w:r>
          </w:p>
        </w:tc>
        <w:tc>
          <w:tcPr>
            <w:tcW w:type="dxa" w:w="4320"/>
          </w:tcPr>
          <w:p>
            <w:r>
              <w:t>30/01/2026 a 13/02/2026</w:t>
            </w:r>
          </w:p>
        </w:tc>
      </w:tr>
    </w:tbl>
    <w:p/>
    <w:p>
      <w:r>
        <w:t>Áreas específicas a serem testadas:</w:t>
      </w:r>
    </w:p>
    <w:p>
      <w:pPr>
        <w:pStyle w:val="ListBullet"/>
      </w:pPr>
      <w:r>
        <w:t>Mecanismo de autenticação (login)</w:t>
      </w:r>
    </w:p>
    <w:p>
      <w:pPr>
        <w:pStyle w:val="ListBullet"/>
      </w:pPr>
      <w:r>
        <w:t>Funcionalidade de recuperação de senha</w:t>
      </w:r>
    </w:p>
    <w:p>
      <w:pPr>
        <w:pStyle w:val="ListBullet"/>
      </w:pPr>
      <w:r>
        <w:t>Sistema de suporte técnico</w:t>
      </w:r>
    </w:p>
    <w:p>
      <w:pPr>
        <w:pStyle w:val="ListBullet"/>
      </w:pPr>
      <w:r>
        <w:t>Validação e sanitização de entradas</w:t>
      </w:r>
    </w:p>
    <w:p>
      <w:pPr>
        <w:pStyle w:val="ListBullet"/>
      </w:pPr>
      <w:r>
        <w:t>Controles de acesso e autorização</w:t>
      </w:r>
    </w:p>
    <w:p>
      <w:pPr>
        <w:pStyle w:val="ListBullet"/>
      </w:pPr>
      <w:r>
        <w:t>Armazenamento de dados sensíveis</w:t>
      </w:r>
    </w:p>
    <w:p>
      <w:pPr>
        <w:pStyle w:val="ListBullet"/>
      </w:pPr>
      <w:r>
        <w:t>Configurações de segurança do servidor</w:t>
      </w:r>
    </w:p>
    <w:p>
      <w:pPr>
        <w:pStyle w:val="ListBullet"/>
      </w:pPr>
      <w:r>
        <w:t>Headers de segurança HTTP</w:t>
      </w:r>
    </w:p>
    <w:p>
      <w:pPr>
        <w:pStyle w:val="ListBullet"/>
      </w:pPr>
      <w:r>
        <w:t>Páginas e diretórios ocultos</w:t>
      </w:r>
    </w:p>
    <w:p>
      <w:pPr>
        <w:pStyle w:val="Heading2"/>
      </w:pPr>
      <w:r>
        <w:t>3.3 Fora do Escopo</w:t>
      </w:r>
    </w:p>
    <w:p/>
    <w:p>
      <w:r>
        <w:rPr>
          <w:b/>
          <w:color w:val="C80000"/>
        </w:rPr>
        <w:t xml:space="preserve">CRÍTICO: </w:t>
      </w:r>
      <w:r>
        <w:t>Os seguintes alvos e atividades estão EXPRESSAMENTE PROIBIDOS e não devem ser testados sob nenhuma circunstância:</w:t>
      </w:r>
    </w:p>
    <w:p/>
    <w:p>
      <w:pPr>
        <w:pStyle w:val="ListBullet"/>
      </w:pPr>
      <w:r>
        <w:t>Ambiente de produção (www.granafacil.com.br)</w:t>
      </w:r>
    </w:p>
    <w:p>
      <w:pPr>
        <w:pStyle w:val="ListBullet"/>
      </w:pPr>
      <w:r>
        <w:t>Banco de dados de produção</w:t>
      </w:r>
    </w:p>
    <w:p>
      <w:pPr>
        <w:pStyle w:val="ListBullet"/>
      </w:pPr>
      <w:r>
        <w:t>Sistemas de terceiros integrados</w:t>
      </w:r>
    </w:p>
    <w:p>
      <w:pPr>
        <w:pStyle w:val="ListBullet"/>
      </w:pPr>
      <w:r>
        <w:t>Infraestrutura de rede interna (switches, roteadores, firewalls)</w:t>
      </w:r>
    </w:p>
    <w:p>
      <w:pPr>
        <w:pStyle w:val="ListBullet"/>
      </w:pPr>
      <w:r>
        <w:t>Servidores de email corporativo</w:t>
      </w:r>
    </w:p>
    <w:p>
      <w:pPr>
        <w:pStyle w:val="ListBullet"/>
      </w:pPr>
      <w:r>
        <w:t>Sistemas de backup</w:t>
      </w:r>
    </w:p>
    <w:p>
      <w:pPr>
        <w:pStyle w:val="ListBullet"/>
      </w:pPr>
      <w:r>
        <w:t>Qualquer sistema não explicitamente listado na seção 3.2</w:t>
      </w:r>
    </w:p>
    <w:p>
      <w:pPr>
        <w:pStyle w:val="ListBullet"/>
      </w:pPr>
      <w:r>
        <w:t>Testes físicos nas instalações do banco</w:t>
      </w:r>
    </w:p>
    <w:p>
      <w:pPr>
        <w:pStyle w:val="ListBullet"/>
      </w:pPr>
      <w:r>
        <w:t>Engenharia social contra funcionários</w:t>
      </w:r>
    </w:p>
    <w:p>
      <w:pPr>
        <w:pStyle w:val="ListBullet"/>
      </w:pPr>
      <w:r>
        <w:t>Ataques de negação de serviço (DoS/DDoS)</w:t>
      </w:r>
    </w:p>
    <w:p>
      <w:r>
        <w:br w:type="page"/>
      </w:r>
    </w:p>
    <w:p>
      <w:pPr>
        <w:pStyle w:val="Heading1"/>
      </w:pPr>
      <w:r>
        <w:t>4. TIPO E METODOLOGIA</w:t>
      </w:r>
    </w:p>
    <w:p>
      <w:pPr>
        <w:pStyle w:val="Heading2"/>
      </w:pPr>
      <w:r>
        <w:t>4.1 Tipo de Teste: Black Box</w:t>
      </w:r>
    </w:p>
    <w:p>
      <w:r>
        <w:t>Este é um teste Black Box (caixa preta), onde a equipe de pentest não possui conhecimento prévio sobre a arquitetura interna, código-fonte ou configurações da aplicação. Esta abordagem simula um atacante externo real que tenta comprometer o sistema sem informações privilegiadas.</w:t>
      </w:r>
    </w:p>
    <w:p/>
    <w:p>
      <w:r>
        <w:t>Características do teste Black Box:</w:t>
      </w:r>
    </w:p>
    <w:p>
      <w:pPr>
        <w:pStyle w:val="ListBullet"/>
      </w:pPr>
      <w:r>
        <w:t>Sem acesso ao código-fonte</w:t>
      </w:r>
    </w:p>
    <w:p>
      <w:pPr>
        <w:pStyle w:val="ListBullet"/>
      </w:pPr>
      <w:r>
        <w:t>Sem credenciais iniciais</w:t>
      </w:r>
    </w:p>
    <w:p>
      <w:pPr>
        <w:pStyle w:val="ListBullet"/>
      </w:pPr>
      <w:r>
        <w:t>Sem conhecimento da arquitetura interna</w:t>
      </w:r>
    </w:p>
    <w:p>
      <w:pPr>
        <w:pStyle w:val="ListBullet"/>
      </w:pPr>
      <w:r>
        <w:t>Sem informações sobre tecnologias utilizadas (será descoberto)</w:t>
      </w:r>
    </w:p>
    <w:p>
      <w:pPr>
        <w:pStyle w:val="ListBullet"/>
      </w:pPr>
      <w:r>
        <w:t>Perspectiva de um atacante externo</w:t>
      </w:r>
    </w:p>
    <w:p>
      <w:pPr>
        <w:pStyle w:val="ListBullet"/>
      </w:pPr>
      <w:r>
        <w:t>Foco em vulnerabilidades exploráveis externamente</w:t>
      </w:r>
    </w:p>
    <w:p>
      <w:pPr>
        <w:pStyle w:val="Heading2"/>
      </w:pPr>
      <w:r>
        <w:t>4.2 Metodologia</w:t>
      </w:r>
    </w:p>
    <w:p>
      <w:r>
        <w:t>O teste seguirá metodologias reconhecidas internacionalmente:</w:t>
      </w:r>
    </w:p>
    <w:p/>
    <w:p>
      <w:r>
        <w:t>PTES (Penetration Testing Execution Standard):</w:t>
      </w:r>
    </w:p>
    <w:p>
      <w:pPr>
        <w:pStyle w:val="ListBullet"/>
      </w:pPr>
      <w:r>
        <w:t>Planejamento e Preparação</w:t>
      </w:r>
    </w:p>
    <w:p>
      <w:pPr>
        <w:pStyle w:val="ListBullet"/>
      </w:pPr>
      <w:r>
        <w:t>Reconhecimento e Descoberta (Information Gathering)</w:t>
      </w:r>
    </w:p>
    <w:p>
      <w:pPr>
        <w:pStyle w:val="ListBullet"/>
      </w:pPr>
      <w:r>
        <w:t>Análise de Vulnerabilidades (Vulnerability Assessment)</w:t>
      </w:r>
    </w:p>
    <w:p>
      <w:pPr>
        <w:pStyle w:val="ListBullet"/>
      </w:pPr>
      <w:r>
        <w:t>Exploração (Exploitation)</w:t>
      </w:r>
    </w:p>
    <w:p>
      <w:pPr>
        <w:pStyle w:val="ListBullet"/>
      </w:pPr>
      <w:r>
        <w:t>Pós-Exploração (Post-Exploitation)</w:t>
      </w:r>
    </w:p>
    <w:p>
      <w:pPr>
        <w:pStyle w:val="ListBullet"/>
      </w:pPr>
      <w:r>
        <w:t>Documentação e Relatório</w:t>
      </w:r>
    </w:p>
    <w:p/>
    <w:p>
      <w:r>
        <w:t>Frameworks de referência:</w:t>
      </w:r>
    </w:p>
    <w:p>
      <w:pPr>
        <w:pStyle w:val="ListBullet"/>
      </w:pPr>
      <w:r>
        <w:t>OWASP Testing Guide v4.2</w:t>
      </w:r>
    </w:p>
    <w:p>
      <w:pPr>
        <w:pStyle w:val="ListBullet"/>
      </w:pPr>
      <w:r>
        <w:t>OWASP Top 10 2021</w:t>
      </w:r>
    </w:p>
    <w:p>
      <w:pPr>
        <w:pStyle w:val="ListBullet"/>
      </w:pPr>
      <w:r>
        <w:t>NIST SP 800-115 (Technical Guide to Information Security Testing)</w:t>
      </w:r>
    </w:p>
    <w:p>
      <w:pPr>
        <w:pStyle w:val="ListBullet"/>
      </w:pPr>
      <w:r>
        <w:t>CWE Top 25 Most Dangerous Software Weaknesses</w:t>
      </w:r>
    </w:p>
    <w:p>
      <w:pPr>
        <w:pStyle w:val="ListBullet"/>
      </w:pPr>
      <w:r>
        <w:t>PTES Technical Guidelines</w:t>
      </w:r>
    </w:p>
    <w:p>
      <w:pPr>
        <w:pStyle w:val="Heading2"/>
      </w:pPr>
      <w:r>
        <w:t>4.3 Ferramentas Autorizadas</w:t>
      </w:r>
    </w:p>
    <w:p>
      <w:r>
        <w:t>As seguintes categorias de ferramentas poderão ser utilizadas:</w:t>
      </w:r>
    </w:p>
    <w:p>
      <w:pPr>
        <w:pStyle w:val="ListBullet"/>
      </w:pPr>
      <w:r>
        <w:t>Scanners de vulnerabilidades web (Burp Suite, OWASP ZAP, Nikto)</w:t>
      </w:r>
    </w:p>
    <w:p>
      <w:pPr>
        <w:pStyle w:val="ListBullet"/>
      </w:pPr>
      <w:r>
        <w:t>Ferramentas de análise de rede (Nmap, Wireshark)</w:t>
      </w:r>
    </w:p>
    <w:p>
      <w:pPr>
        <w:pStyle w:val="ListBullet"/>
      </w:pPr>
      <w:r>
        <w:t>Ferramentas de fuzzing (Gobuster, Dirsearch, ffuf)</w:t>
      </w:r>
    </w:p>
    <w:p>
      <w:pPr>
        <w:pStyle w:val="ListBullet"/>
      </w:pPr>
      <w:r>
        <w:t>Ferramentas de exploração (SQLMap, Metasploit)</w:t>
      </w:r>
    </w:p>
    <w:p>
      <w:pPr>
        <w:pStyle w:val="ListBullet"/>
      </w:pPr>
      <w:r>
        <w:t>Scripts customizados em Python</w:t>
      </w:r>
    </w:p>
    <w:p>
      <w:pPr>
        <w:pStyle w:val="ListBullet"/>
      </w:pPr>
      <w:r>
        <w:t>Ferramentas de análise de tráfego</w:t>
      </w:r>
    </w:p>
    <w:p>
      <w:pPr>
        <w:pStyle w:val="ListBullet"/>
      </w:pPr>
      <w:r>
        <w:t>Decodificadores e analisadores (CyberChef)</w:t>
      </w:r>
    </w:p>
    <w:p>
      <w:pPr>
        <w:pStyle w:val="ListBullet"/>
      </w:pPr>
      <w:r>
        <w:t>Ferramentas de força bruta controlada (Hydra, com limitações)</w:t>
      </w:r>
    </w:p>
    <w:p>
      <w:r>
        <w:br w:type="page"/>
      </w:r>
    </w:p>
    <w:p>
      <w:pPr>
        <w:pStyle w:val="Heading1"/>
      </w:pPr>
      <w:r>
        <w:t>5. CRONOGRAMA</w:t>
      </w:r>
    </w:p>
    <w:p>
      <w:r>
        <w:t>O teste de intrusão será realizado durante um período de 14 dias úteis, distribuído nas seguintes fases: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Atividades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Datas</w:t>
            </w:r>
          </w:p>
        </w:tc>
      </w:tr>
      <w:tr>
        <w:tc>
          <w:tcPr>
            <w:tcW w:type="dxa" w:w="2160"/>
          </w:tcPr>
          <w:p>
            <w:r>
              <w:t>1. Kick-off</w:t>
            </w:r>
          </w:p>
        </w:tc>
        <w:tc>
          <w:tcPr>
            <w:tcW w:type="dxa" w:w="2160"/>
          </w:tcPr>
          <w:p>
            <w:r>
              <w:t>Reunião inicial, alinhamentos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  <w:tc>
          <w:tcPr>
            <w:tcW w:type="dxa" w:w="2160"/>
          </w:tcPr>
          <w:p>
            <w:r>
              <w:t>30/01</w:t>
            </w:r>
          </w:p>
        </w:tc>
      </w:tr>
      <w:tr>
        <w:tc>
          <w:tcPr>
            <w:tcW w:type="dxa" w:w="2160"/>
          </w:tcPr>
          <w:p>
            <w:r>
              <w:t>2. Reconhecimento</w:t>
            </w:r>
          </w:p>
        </w:tc>
        <w:tc>
          <w:tcPr>
            <w:tcW w:type="dxa" w:w="2160"/>
          </w:tcPr>
          <w:p>
            <w:r>
              <w:t>Descoberta, mapeamento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  <w:tc>
          <w:tcPr>
            <w:tcW w:type="dxa" w:w="2160"/>
          </w:tcPr>
          <w:p>
            <w:r>
              <w:t>31/01 - 01/02</w:t>
            </w:r>
          </w:p>
        </w:tc>
      </w:tr>
      <w:tr>
        <w:tc>
          <w:tcPr>
            <w:tcW w:type="dxa" w:w="2160"/>
          </w:tcPr>
          <w:p>
            <w:r>
              <w:t>3. Análise</w:t>
            </w:r>
          </w:p>
        </w:tc>
        <w:tc>
          <w:tcPr>
            <w:tcW w:type="dxa" w:w="2160"/>
          </w:tcPr>
          <w:p>
            <w:r>
              <w:t>Scanning, identificação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  <w:tc>
          <w:tcPr>
            <w:tcW w:type="dxa" w:w="2160"/>
          </w:tcPr>
          <w:p>
            <w:r>
              <w:t>02/02 - 03/02</w:t>
            </w:r>
          </w:p>
        </w:tc>
      </w:tr>
      <w:tr>
        <w:tc>
          <w:tcPr>
            <w:tcW w:type="dxa" w:w="2160"/>
          </w:tcPr>
          <w:p>
            <w:r>
              <w:t>4. Exploração</w:t>
            </w:r>
          </w:p>
        </w:tc>
        <w:tc>
          <w:tcPr>
            <w:tcW w:type="dxa" w:w="2160"/>
          </w:tcPr>
          <w:p>
            <w:r>
              <w:t>Testes de exploração</w:t>
            </w:r>
          </w:p>
        </w:tc>
        <w:tc>
          <w:tcPr>
            <w:tcW w:type="dxa" w:w="2160"/>
          </w:tcPr>
          <w:p>
            <w:r>
              <w:t>4 dias</w:t>
            </w:r>
          </w:p>
        </w:tc>
        <w:tc>
          <w:tcPr>
            <w:tcW w:type="dxa" w:w="2160"/>
          </w:tcPr>
          <w:p>
            <w:r>
              <w:t>04/02 - 07/02</w:t>
            </w:r>
          </w:p>
        </w:tc>
      </w:tr>
      <w:tr>
        <w:tc>
          <w:tcPr>
            <w:tcW w:type="dxa" w:w="2160"/>
          </w:tcPr>
          <w:p>
            <w:r>
              <w:t>5. Validação</w:t>
            </w:r>
          </w:p>
        </w:tc>
        <w:tc>
          <w:tcPr>
            <w:tcW w:type="dxa" w:w="2160"/>
          </w:tcPr>
          <w:p>
            <w:r>
              <w:t>Confirmação, reteste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  <w:tc>
          <w:tcPr>
            <w:tcW w:type="dxa" w:w="2160"/>
          </w:tcPr>
          <w:p>
            <w:r>
              <w:t>08/02 - 09/02</w:t>
            </w:r>
          </w:p>
        </w:tc>
      </w:tr>
      <w:tr>
        <w:tc>
          <w:tcPr>
            <w:tcW w:type="dxa" w:w="2160"/>
          </w:tcPr>
          <w:p>
            <w:r>
              <w:t>6. Documentação</w:t>
            </w:r>
          </w:p>
        </w:tc>
        <w:tc>
          <w:tcPr>
            <w:tcW w:type="dxa" w:w="2160"/>
          </w:tcPr>
          <w:p>
            <w:r>
              <w:t>Elaboração do relatório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  <w:tc>
          <w:tcPr>
            <w:tcW w:type="dxa" w:w="2160"/>
          </w:tcPr>
          <w:p>
            <w:r>
              <w:t>10/02 - 11/02</w:t>
            </w:r>
          </w:p>
        </w:tc>
      </w:tr>
      <w:tr>
        <w:tc>
          <w:tcPr>
            <w:tcW w:type="dxa" w:w="2160"/>
          </w:tcPr>
          <w:p>
            <w:r>
              <w:t>7. Apresentação</w:t>
            </w:r>
          </w:p>
        </w:tc>
        <w:tc>
          <w:tcPr>
            <w:tcW w:type="dxa" w:w="2160"/>
          </w:tcPr>
          <w:p>
            <w:r>
              <w:t>Reunião de encerramento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  <w:tc>
          <w:tcPr>
            <w:tcW w:type="dxa" w:w="2160"/>
          </w:tcPr>
          <w:p>
            <w:r>
              <w:t>12/02</w:t>
            </w:r>
          </w:p>
        </w:tc>
      </w:tr>
    </w:tbl>
    <w:p/>
    <w:p>
      <w:r>
        <w:rPr>
          <w:b/>
        </w:rPr>
        <w:t xml:space="preserve">Nota: </w:t>
      </w:r>
      <w:r>
        <w:t>O cronograma pode ser ajustado conforme necessário mediante acordo entre as partes. Atrasos causados por indisponibilidade do ambiente ou descoberta de vulnerabilidades críticas que requerem remediação imediata podem impactar o cronograma.</w:t>
      </w:r>
    </w:p>
    <w:p>
      <w:r>
        <w:br w:type="page"/>
      </w:r>
    </w:p>
    <w:p>
      <w:pPr>
        <w:pStyle w:val="Heading1"/>
      </w:pPr>
      <w:r>
        <w:t>6. LIMITAÇÕES E RESTRIÇÕES</w:t>
      </w:r>
    </w:p>
    <w:p>
      <w:pPr>
        <w:pStyle w:val="Heading2"/>
      </w:pPr>
      <w:r>
        <w:t>6.1 Restrições de Horário</w:t>
      </w:r>
    </w:p>
    <w:p>
      <w:r>
        <w:rPr>
          <w:b/>
          <w:color w:val="C80000"/>
        </w:rPr>
        <w:t>IMPORTANTE - Horários de Teste Permitidos:</w:t>
        <w:br/>
        <w:br/>
      </w:r>
    </w:p>
    <w:p>
      <w:r>
        <w:t>Para minimizar impactos no ambiente e evitar interferência com atividades de desenvolvimento e testes regulares, os seguintes horários foram estabelecidos: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Segunda a Sexta: 10:00 - 17:00</w:t>
            </w:r>
          </w:p>
        </w:tc>
        <w:tc>
          <w:tcPr>
            <w:tcW w:type="dxa" w:w="4320"/>
          </w:tcPr>
          <w:p>
            <w:r>
              <w:rPr>
                <w:color w:val="009600"/>
              </w:rPr>
              <w:t>✓ PERMITIDO (horário preferencial)</w:t>
            </w:r>
          </w:p>
        </w:tc>
      </w:tr>
      <w:tr>
        <w:tc>
          <w:tcPr>
            <w:tcW w:type="dxa" w:w="4320"/>
          </w:tcPr>
          <w:p>
            <w:r>
              <w:t>Segunda a Sexta: 08:00 - 10:00</w:t>
            </w:r>
          </w:p>
        </w:tc>
        <w:tc>
          <w:tcPr>
            <w:tcW w:type="dxa" w:w="4320"/>
          </w:tcPr>
          <w:p>
            <w:r>
              <w:rPr>
                <w:color w:val="C80000"/>
              </w:rPr>
              <w:t>✗ PROIBIDO (horário de pico)</w:t>
            </w:r>
          </w:p>
        </w:tc>
      </w:tr>
      <w:tr>
        <w:tc>
          <w:tcPr>
            <w:tcW w:type="dxa" w:w="4320"/>
          </w:tcPr>
          <w:p>
            <w:r>
              <w:t>Segunda a Sexta: 17:00 - 20:00</w:t>
            </w:r>
          </w:p>
        </w:tc>
        <w:tc>
          <w:tcPr>
            <w:tcW w:type="dxa" w:w="4320"/>
          </w:tcPr>
          <w:p>
            <w:r>
              <w:rPr>
                <w:color w:val="C80000"/>
              </w:rPr>
              <w:t>✗ PROIBIDO (horário de pico)</w:t>
            </w:r>
          </w:p>
        </w:tc>
      </w:tr>
    </w:tbl>
    <w:p/>
    <w:p>
      <w:r>
        <w:rPr>
          <w:b/>
        </w:rPr>
        <w:t xml:space="preserve">Justificativa: </w:t>
      </w:r>
      <w:r>
        <w:t>Os horários de 08:00-10:00 e 17:00-20:00 são considerados horários de pico, onde a equipe de desenvolvimento está mais ativa e testes automatizados regulares são executados. Testes de pentest durante estes períodos podem causar confusão, falsos positivos em monitoramento e possíveis conflitos com atividades legítimas.</w:t>
      </w:r>
    </w:p>
    <w:p/>
    <w:p>
      <w:r>
        <w:rPr>
          <w:b/>
        </w:rPr>
        <w:t xml:space="preserve">Exceções: </w:t>
      </w:r>
      <w:r>
        <w:t>Testes fora dos horários permitidos podem ser autorizados mediante aprovação prévia por escrito do CISO (João Silva) com pelo menos 24 horas de antecedência.</w:t>
      </w:r>
    </w:p>
    <w:p>
      <w:pPr>
        <w:pStyle w:val="Heading2"/>
      </w:pPr>
      <w:r>
        <w:t>6.2 Atividades Proibidas</w:t>
      </w:r>
    </w:p>
    <w:p/>
    <w:p>
      <w:r>
        <w:rPr>
          <w:b/>
          <w:color w:val="C80000"/>
        </w:rPr>
        <w:t>As seguintes atividades são ESTRITAMENTE PROIBIDAS:</w:t>
        <w:br/>
        <w:br/>
      </w:r>
    </w:p>
    <w:p>
      <w:pPr>
        <w:pStyle w:val="ListBullet"/>
      </w:pPr>
      <w:r>
        <w:t>✗ Ataques de Negação de Serviço (DoS/DDoS)</w:t>
      </w:r>
    </w:p>
    <w:p>
      <w:pPr>
        <w:pStyle w:val="ListBullet"/>
      </w:pPr>
      <w:r>
        <w:t>✗ Flooding ou sobrecarga intencional de recursos</w:t>
      </w:r>
    </w:p>
    <w:p>
      <w:pPr>
        <w:pStyle w:val="ListBullet"/>
      </w:pPr>
      <w:r>
        <w:t>✗ Modificação ou exclusão de dados em produção</w:t>
      </w:r>
    </w:p>
    <w:p>
      <w:pPr>
        <w:pStyle w:val="ListBullet"/>
      </w:pPr>
      <w:r>
        <w:t>✗ Testes em ambiente de produção</w:t>
      </w:r>
    </w:p>
    <w:p>
      <w:pPr>
        <w:pStyle w:val="ListBullet"/>
      </w:pPr>
      <w:r>
        <w:t>✗ Engenharia social contra funcionários</w:t>
      </w:r>
    </w:p>
    <w:p>
      <w:pPr>
        <w:pStyle w:val="ListBullet"/>
      </w:pPr>
      <w:r>
        <w:t>✗ Ataques físicos às instalações</w:t>
      </w:r>
    </w:p>
    <w:p>
      <w:pPr>
        <w:pStyle w:val="ListBullet"/>
      </w:pPr>
      <w:r>
        <w:t>✗ Phishing ou spear-phishing</w:t>
      </w:r>
    </w:p>
    <w:p>
      <w:pPr>
        <w:pStyle w:val="ListBullet"/>
      </w:pPr>
      <w:r>
        <w:t>✗ Exploração de vulnerabilidades zero-day sem aprovação prévia</w:t>
      </w:r>
    </w:p>
    <w:p>
      <w:pPr>
        <w:pStyle w:val="ListBullet"/>
      </w:pPr>
      <w:r>
        <w:t>✗ Instalação de backdoors permanentes</w:t>
      </w:r>
    </w:p>
    <w:p>
      <w:pPr>
        <w:pStyle w:val="ListBullet"/>
      </w:pPr>
      <w:r>
        <w:t>✗ Exfiltração de dados reais de clientes</w:t>
      </w:r>
    </w:p>
    <w:p>
      <w:pPr>
        <w:pStyle w:val="ListBullet"/>
      </w:pPr>
      <w:r>
        <w:t>✗ Testes automatizados agressivos durante horários de pico</w:t>
      </w:r>
    </w:p>
    <w:p>
      <w:pPr>
        <w:pStyle w:val="ListBullet"/>
      </w:pPr>
      <w:r>
        <w:t>✗ Compartilhamento de descobertas com terceiros</w:t>
      </w:r>
    </w:p>
    <w:p>
      <w:pPr>
        <w:pStyle w:val="ListBullet"/>
      </w:pPr>
      <w:r>
        <w:t>✗ Uso de ferramentas não aprovadas pelo cliente</w:t>
      </w:r>
    </w:p>
    <w:p>
      <w:pPr>
        <w:pStyle w:val="Heading2"/>
      </w:pPr>
      <w:r>
        <w:t>6.3 Limitações Técnicas</w:t>
      </w:r>
    </w:p>
    <w:p>
      <w:r>
        <w:t>As seguintes limitações técnicas devem ser observadas:</w:t>
      </w:r>
    </w:p>
    <w:p>
      <w:pPr>
        <w:pStyle w:val="ListBullet"/>
      </w:pPr>
      <w:r>
        <w:t>Taxa máxima de requisições: 100 req/segundo (para evitar DoS acidental)</w:t>
      </w:r>
    </w:p>
    <w:p>
      <w:pPr>
        <w:pStyle w:val="ListBullet"/>
      </w:pPr>
      <w:r>
        <w:t>Tamanho máximo de payload: 10MB</w:t>
      </w:r>
    </w:p>
    <w:p>
      <w:pPr>
        <w:pStyle w:val="ListBullet"/>
      </w:pPr>
      <w:r>
        <w:t>Threads simultâneos: Máximo de 10 threads em ferramentas automatizadas</w:t>
      </w:r>
    </w:p>
    <w:p>
      <w:pPr>
        <w:pStyle w:val="ListBullet"/>
      </w:pPr>
      <w:r>
        <w:t>Tentativas de força bruta: Máximo de 1000 tentativas por conta</w:t>
      </w:r>
    </w:p>
    <w:p>
      <w:pPr>
        <w:pStyle w:val="ListBullet"/>
      </w:pPr>
      <w:r>
        <w:t>Tempo máximo de exploit: 30 segundos por tentativa</w:t>
      </w:r>
    </w:p>
    <w:p>
      <w:pPr>
        <w:pStyle w:val="ListBullet"/>
      </w:pPr>
      <w:r>
        <w:t>Largura de banda: Uso moderado, sem saturar a rede</w:t>
      </w:r>
    </w:p>
    <w:p>
      <w:pPr>
        <w:pStyle w:val="ListBullet"/>
      </w:pPr>
      <w:r>
        <w:t>Armazenamento: Dados coletados devem ser armazenados criptografados</w:t>
      </w:r>
    </w:p>
    <w:p>
      <w:r>
        <w:br w:type="page"/>
      </w:r>
    </w:p>
    <w:p>
      <w:pPr>
        <w:pStyle w:val="Heading1"/>
      </w:pPr>
      <w:r>
        <w:t>7. REGRAS DE ENGAJAMENTO</w:t>
      </w:r>
    </w:p>
    <w:p>
      <w:pPr>
        <w:pStyle w:val="Heading2"/>
      </w:pPr>
      <w:r>
        <w:t>7.1 Comunicação</w:t>
      </w:r>
    </w:p>
    <w:p>
      <w:r>
        <w:t>Canais de comunicação autorizados:</w:t>
      </w:r>
    </w:p>
    <w:p>
      <w:pPr>
        <w:pStyle w:val="ListBullet"/>
      </w:pPr>
      <w:r>
        <w:t>Email: contato@aulashack.com.br (comunicações formais)</w:t>
      </w:r>
    </w:p>
    <w:p>
      <w:pPr>
        <w:pStyle w:val="ListBullet"/>
      </w:pPr>
      <w:r>
        <w:t>Email urgente: urgent@aulashack.com.br (vulnerabilidades críticas)</w:t>
      </w:r>
    </w:p>
    <w:p>
      <w:pPr>
        <w:pStyle w:val="ListBullet"/>
      </w:pPr>
      <w:r>
        <w:t>Telefone: (11) 98765-4320 (emergências 24/7)</w:t>
      </w:r>
    </w:p>
    <w:p>
      <w:pPr>
        <w:pStyle w:val="ListBullet"/>
      </w:pPr>
      <w:r>
        <w:t>Slack: Canal #pentest-granafacil (comunicações rápidas)</w:t>
      </w:r>
    </w:p>
    <w:p>
      <w:pPr>
        <w:pStyle w:val="ListBullet"/>
      </w:pPr>
      <w:r>
        <w:t>Reuniões: Calls diárias às 09:00 e 18:00 (15 minutos)</w:t>
      </w:r>
    </w:p>
    <w:p/>
    <w:p>
      <w:r>
        <w:rPr>
          <w:b/>
        </w:rPr>
        <w:t>Protocolo de Comunicação:</w:t>
        <w:br/>
      </w:r>
    </w:p>
    <w:p>
      <w:pPr>
        <w:pStyle w:val="ListBullet"/>
      </w:pPr>
      <w:r>
        <w:t>Updates diários ao final do dia com resumo das atividades</w:t>
      </w:r>
    </w:p>
    <w:p>
      <w:pPr>
        <w:pStyle w:val="ListBullet"/>
      </w:pPr>
      <w:r>
        <w:t>Notificação IMEDIATA de vulnerabilidades críticas (CVSS ≥ 9.0)</w:t>
      </w:r>
    </w:p>
    <w:p>
      <w:pPr>
        <w:pStyle w:val="ListBullet"/>
      </w:pPr>
      <w:r>
        <w:t>Notificação em até 4 horas de vulnerabilidades altas (CVSS 7.0-8.9)</w:t>
      </w:r>
    </w:p>
    <w:p>
      <w:pPr>
        <w:pStyle w:val="ListBullet"/>
      </w:pPr>
      <w:r>
        <w:t>Notificação em até 24 horas de vulnerabilidades médias</w:t>
      </w:r>
    </w:p>
    <w:p>
      <w:pPr>
        <w:pStyle w:val="ListBullet"/>
      </w:pPr>
      <w:r>
        <w:t>Todas as comunicações devem ser criptografadas (PGP ou S/MIME)</w:t>
      </w:r>
    </w:p>
    <w:p>
      <w:pPr>
        <w:pStyle w:val="ListBullet"/>
      </w:pPr>
      <w:r>
        <w:t>Nenhuma informação sensível por SMS ou chamadas não criptografadas</w:t>
      </w:r>
    </w:p>
    <w:p>
      <w:pPr>
        <w:pStyle w:val="Heading2"/>
      </w:pPr>
      <w:r>
        <w:t>7.2 Procedimentos de Emergência</w:t>
      </w:r>
    </w:p>
    <w:p/>
    <w:p>
      <w:r>
        <w:rPr>
          <w:b/>
          <w:color w:val="C80000"/>
        </w:rPr>
        <w:t>Em caso de EMERGÊNCIA (crash do sistema, dados corrompidos, etc.):</w:t>
        <w:br/>
        <w:br/>
      </w:r>
    </w:p>
    <w:p>
      <w:r>
        <w:t>1. PARE IMEDIATAMENTE todos os testes</w:t>
      </w:r>
    </w:p>
    <w:p>
      <w:r>
        <w:t>2. Documente o que estava sendo testado no momento</w:t>
      </w:r>
    </w:p>
    <w:p>
      <w:r>
        <w:t>3. Notifique IMEDIATAMENTE o CISO (João Silva) via telefone: (11) 3000-1001</w:t>
      </w:r>
    </w:p>
    <w:p>
      <w:r>
        <w:t>4. Envie email para: urgent@granafacil.com.br</w:t>
      </w:r>
    </w:p>
    <w:p>
      <w:r>
        <w:t>5. Aguarde instruções antes de retomar testes</w:t>
      </w:r>
    </w:p>
    <w:p>
      <w:r>
        <w:t>6. Preencha relatório de incidente em até 1 hora</w:t>
      </w:r>
    </w:p>
    <w:p/>
    <w:p>
      <w:r>
        <w:rPr>
          <w:b/>
        </w:rPr>
        <w:t>Contatos de Emergência 24/7: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João Silva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  <w:tc>
          <w:tcPr>
            <w:tcW w:type="dxa" w:w="2880"/>
          </w:tcPr>
          <w:p>
            <w:r>
              <w:t>(11) 3000-1001</w:t>
            </w:r>
          </w:p>
        </w:tc>
      </w:tr>
      <w:tr>
        <w:tc>
          <w:tcPr>
            <w:tcW w:type="dxa" w:w="2880"/>
          </w:tcPr>
          <w:p>
            <w:r>
              <w:t>Maria Oliveira</w:t>
            </w:r>
          </w:p>
        </w:tc>
        <w:tc>
          <w:tcPr>
            <w:tcW w:type="dxa" w:w="2880"/>
          </w:tcPr>
          <w:p>
            <w:r>
              <w:t>Gerente de Segurança</w:t>
            </w:r>
          </w:p>
        </w:tc>
        <w:tc>
          <w:tcPr>
            <w:tcW w:type="dxa" w:w="2880"/>
          </w:tcPr>
          <w:p>
            <w:r>
              <w:t>(11) 3000-1002</w:t>
            </w:r>
          </w:p>
        </w:tc>
      </w:tr>
    </w:tbl>
    <w:p>
      <w:pPr>
        <w:pStyle w:val="Heading2"/>
      </w:pPr>
      <w:r>
        <w:t>7.3 Confidencialidade</w:t>
      </w:r>
    </w:p>
    <w:p>
      <w:r>
        <w:t>Todas as informações obtidas durante o teste são estritamente confidenciais:</w:t>
      </w:r>
    </w:p>
    <w:p>
      <w:pPr>
        <w:pStyle w:val="ListBullet"/>
      </w:pPr>
      <w:r>
        <w:t>NDA (Non-Disclosure Agreement) assinado por todos os membros da equipe</w:t>
      </w:r>
    </w:p>
    <w:p>
      <w:pPr>
        <w:pStyle w:val="ListBullet"/>
      </w:pPr>
      <w:r>
        <w:t>Dados coletados armazenados em dispositivos criptografados</w:t>
      </w:r>
    </w:p>
    <w:p>
      <w:pPr>
        <w:pStyle w:val="ListBullet"/>
      </w:pPr>
      <w:r>
        <w:t>Acesso restrito apenas à equipe de pentest autorizada</w:t>
      </w:r>
    </w:p>
    <w:p>
      <w:pPr>
        <w:pStyle w:val="ListBullet"/>
      </w:pPr>
      <w:r>
        <w:t>Destruição segura de todos os dados ao final do projeto</w:t>
      </w:r>
    </w:p>
    <w:p>
      <w:pPr>
        <w:pStyle w:val="ListBullet"/>
      </w:pPr>
      <w:r>
        <w:t>Proibição de discussão pública das descobertas</w:t>
      </w:r>
    </w:p>
    <w:p>
      <w:pPr>
        <w:pStyle w:val="ListBullet"/>
      </w:pPr>
      <w:r>
        <w:t>Relatórios marcados como CONFIDENCIAL</w:t>
      </w:r>
    </w:p>
    <w:p>
      <w:pPr>
        <w:pStyle w:val="ListBullet"/>
      </w:pPr>
      <w:r>
        <w:t>Compartilhamento apenas com partes autorizadas</w:t>
      </w:r>
    </w:p>
    <w:p>
      <w:pPr>
        <w:pStyle w:val="ListBullet"/>
      </w:pPr>
      <w:r>
        <w:t>Retenção de dados por no máximo 90 dias após entrega do relatório</w:t>
      </w:r>
    </w:p>
    <w:p>
      <w:pPr>
        <w:pStyle w:val="Heading2"/>
      </w:pPr>
      <w:r>
        <w:t>7.4 Regras de Evidência</w:t>
      </w:r>
    </w:p>
    <w:p>
      <w:r>
        <w:t>Coleta e tratamento de evidências:</w:t>
      </w:r>
    </w:p>
    <w:p>
      <w:pPr>
        <w:pStyle w:val="ListBullet"/>
      </w:pPr>
      <w:r>
        <w:t>Screenshots devem incluir data/hora e URL completa</w:t>
      </w:r>
    </w:p>
    <w:p>
      <w:pPr>
        <w:pStyle w:val="ListBullet"/>
      </w:pPr>
      <w:r>
        <w:t>Comandos executados devem ser documentados com output completo</w:t>
      </w:r>
    </w:p>
    <w:p>
      <w:pPr>
        <w:pStyle w:val="ListBullet"/>
      </w:pPr>
      <w:r>
        <w:t>Payloads de exploração devem ser salvos para reprodução</w:t>
      </w:r>
    </w:p>
    <w:p>
      <w:pPr>
        <w:pStyle w:val="ListBullet"/>
      </w:pPr>
      <w:r>
        <w:t>Logs de ferramentas devem ser preservados</w:t>
      </w:r>
    </w:p>
    <w:p>
      <w:pPr>
        <w:pStyle w:val="ListBullet"/>
      </w:pPr>
      <w:r>
        <w:t>Evidências devem ser numeradas e referenciadas no relatório</w:t>
      </w:r>
    </w:p>
    <w:p>
      <w:pPr>
        <w:pStyle w:val="ListBullet"/>
      </w:pPr>
      <w:r>
        <w:t>Dados sensíveis em screenshots devem ser censurados</w:t>
      </w:r>
    </w:p>
    <w:p>
      <w:pPr>
        <w:pStyle w:val="ListBullet"/>
      </w:pPr>
      <w:r>
        <w:t>Backup de todas as evidências em local seguro</w:t>
      </w:r>
    </w:p>
    <w:p>
      <w:pPr>
        <w:pStyle w:val="ListBullet"/>
      </w:pPr>
      <w:r>
        <w:t>Chain of custody mantida para todas as evidências</w:t>
      </w:r>
    </w:p>
    <w:p>
      <w:r>
        <w:br w:type="page"/>
      </w:r>
    </w:p>
    <w:p>
      <w:pPr>
        <w:pStyle w:val="Heading1"/>
      </w:pPr>
      <w:r>
        <w:t>8. ENTREGÁVEIS</w:t>
      </w:r>
    </w:p>
    <w:p>
      <w:r>
        <w:t>Ao final do teste de intrusão, os seguintes entregáveis serão fornecidos: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Entregável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Relatório Executivo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D+3 dias</w:t>
            </w:r>
          </w:p>
        </w:tc>
      </w:tr>
      <w:tr>
        <w:tc>
          <w:tcPr>
            <w:tcW w:type="dxa" w:w="2880"/>
          </w:tcPr>
          <w:p>
            <w:r>
              <w:t>Relatório Técnico Completo</w:t>
            </w:r>
          </w:p>
        </w:tc>
        <w:tc>
          <w:tcPr>
            <w:tcW w:type="dxa" w:w="2880"/>
          </w:tcPr>
          <w:p>
            <w:r>
              <w:t>DOCX + PDF</w:t>
            </w:r>
          </w:p>
        </w:tc>
        <w:tc>
          <w:tcPr>
            <w:tcW w:type="dxa" w:w="2880"/>
          </w:tcPr>
          <w:p>
            <w:r>
              <w:t>D+5 dias</w:t>
            </w:r>
          </w:p>
        </w:tc>
      </w:tr>
      <w:tr>
        <w:tc>
          <w:tcPr>
            <w:tcW w:type="dxa" w:w="2880"/>
          </w:tcPr>
          <w:p>
            <w:r>
              <w:t>Evidências Técnicas</w:t>
            </w:r>
          </w:p>
        </w:tc>
        <w:tc>
          <w:tcPr>
            <w:tcW w:type="dxa" w:w="2880"/>
          </w:tcPr>
          <w:p>
            <w:r>
              <w:t>ZIP criptografado</w:t>
            </w:r>
          </w:p>
        </w:tc>
        <w:tc>
          <w:tcPr>
            <w:tcW w:type="dxa" w:w="2880"/>
          </w:tcPr>
          <w:p>
            <w:r>
              <w:t>D+5 dias</w:t>
            </w:r>
          </w:p>
        </w:tc>
      </w:tr>
      <w:tr>
        <w:tc>
          <w:tcPr>
            <w:tcW w:type="dxa" w:w="2880"/>
          </w:tcPr>
          <w:p>
            <w:r>
              <w:t>Apresentação</w:t>
            </w:r>
          </w:p>
        </w:tc>
        <w:tc>
          <w:tcPr>
            <w:tcW w:type="dxa" w:w="2880"/>
          </w:tcPr>
          <w:p>
            <w:r>
              <w:t>PPTX + PDF</w:t>
            </w:r>
          </w:p>
        </w:tc>
        <w:tc>
          <w:tcPr>
            <w:tcW w:type="dxa" w:w="2880"/>
          </w:tcPr>
          <w:p>
            <w:r>
              <w:t>D+5 dias</w:t>
            </w:r>
          </w:p>
        </w:tc>
      </w:tr>
      <w:tr>
        <w:tc>
          <w:tcPr>
            <w:tcW w:type="dxa" w:w="2880"/>
          </w:tcPr>
          <w:p>
            <w:r>
              <w:t>Reunião de Apresentação</w:t>
            </w:r>
          </w:p>
        </w:tc>
        <w:tc>
          <w:tcPr>
            <w:tcW w:type="dxa" w:w="2880"/>
          </w:tcPr>
          <w:p>
            <w:r>
              <w:t>Presencial/Online</w:t>
            </w:r>
          </w:p>
        </w:tc>
        <w:tc>
          <w:tcPr>
            <w:tcW w:type="dxa" w:w="2880"/>
          </w:tcPr>
          <w:p>
            <w:r>
              <w:t>D+7 dias</w:t>
            </w:r>
          </w:p>
        </w:tc>
      </w:tr>
    </w:tbl>
    <w:p/>
    <w:p>
      <w:r>
        <w:rPr>
          <w:b/>
        </w:rPr>
        <w:t xml:space="preserve">Nota: </w:t>
      </w:r>
      <w:r>
        <w:t>D = Data de conclusão dos testes (último dia da fase de validação)</w:t>
      </w:r>
    </w:p>
    <w:p/>
    <w:p>
      <w:pPr>
        <w:pStyle w:val="Heading2"/>
      </w:pPr>
      <w:r>
        <w:t>8.1 Conteúdo do Relatório</w:t>
      </w:r>
    </w:p>
    <w:p>
      <w:pPr>
        <w:pStyle w:val="ListBullet"/>
      </w:pPr>
      <w:r>
        <w:t>Sumário Executivo (para gestão)</w:t>
      </w:r>
    </w:p>
    <w:p>
      <w:pPr>
        <w:pStyle w:val="ListBullet"/>
      </w:pPr>
      <w:r>
        <w:t>Sumário Técnico</w:t>
      </w:r>
    </w:p>
    <w:p>
      <w:pPr>
        <w:pStyle w:val="ListBullet"/>
      </w:pPr>
      <w:r>
        <w:t>Metodologia utilizada</w:t>
      </w:r>
    </w:p>
    <w:p>
      <w:pPr>
        <w:pStyle w:val="ListBullet"/>
      </w:pPr>
      <w:r>
        <w:t>Escopo e limitações</w:t>
      </w:r>
    </w:p>
    <w:p>
      <w:pPr>
        <w:pStyle w:val="ListBullet"/>
      </w:pPr>
      <w:r>
        <w:t>Descobertas detalhadas (uma por vulnerabilidade)</w:t>
      </w:r>
    </w:p>
    <w:p>
      <w:pPr>
        <w:pStyle w:val="ListBullet"/>
      </w:pPr>
      <w:r>
        <w:t>Classificação de severidade (CVSS 3.1)</w:t>
      </w:r>
    </w:p>
    <w:p>
      <w:pPr>
        <w:pStyle w:val="ListBullet"/>
      </w:pPr>
      <w:r>
        <w:t>Evidências (screenshots, comandos, outputs)</w:t>
      </w:r>
    </w:p>
    <w:p>
      <w:pPr>
        <w:pStyle w:val="ListBullet"/>
      </w:pPr>
      <w:r>
        <w:t>Recomendações de remediação priorizadas</w:t>
      </w:r>
    </w:p>
    <w:p>
      <w:pPr>
        <w:pStyle w:val="ListBullet"/>
      </w:pPr>
      <w:r>
        <w:t>Referências técnicas (CWE, OWASP, CVE)</w:t>
      </w:r>
    </w:p>
    <w:p>
      <w:pPr>
        <w:pStyle w:val="ListBullet"/>
      </w:pPr>
      <w:r>
        <w:t>Plano de reteste sugerido</w:t>
      </w:r>
    </w:p>
    <w:p>
      <w:r>
        <w:br w:type="page"/>
      </w:r>
    </w:p>
    <w:p>
      <w:pPr>
        <w:pStyle w:val="Heading1"/>
      </w:pPr>
      <w:r>
        <w:t>9. CRITÉRIOS DE ACEITAÇÃO</w:t>
      </w:r>
    </w:p>
    <w:p>
      <w:r>
        <w:t>O teste de intrusão será considerado bem-sucedido se os seguintes critérios forem atendidos:</w:t>
      </w:r>
    </w:p>
    <w:p/>
    <w:p>
      <w:pPr>
        <w:pStyle w:val="ListBullet"/>
      </w:pPr>
      <w:r>
        <w:t>✓ Todos os componentes no escopo foram testados adequadamente</w:t>
      </w:r>
    </w:p>
    <w:p>
      <w:pPr>
        <w:pStyle w:val="ListBullet"/>
      </w:pPr>
      <w:r>
        <w:t>✓ Metodologia PTES foi seguida em todas as fases</w:t>
      </w:r>
    </w:p>
    <w:p>
      <w:pPr>
        <w:pStyle w:val="ListBullet"/>
      </w:pPr>
      <w:r>
        <w:t>✓ Todas as vulnerabilidades identificadas foram documentadas</w:t>
      </w:r>
    </w:p>
    <w:p>
      <w:pPr>
        <w:pStyle w:val="ListBullet"/>
      </w:pPr>
      <w:r>
        <w:t>✓ Evidências suficientes foram coletadas para cada descoberta</w:t>
      </w:r>
    </w:p>
    <w:p>
      <w:pPr>
        <w:pStyle w:val="ListBullet"/>
      </w:pPr>
      <w:r>
        <w:t>✓ Classificação CVSS aplicada a todas as vulnerabilidades</w:t>
      </w:r>
    </w:p>
    <w:p>
      <w:pPr>
        <w:pStyle w:val="ListBullet"/>
      </w:pPr>
      <w:r>
        <w:t>✓ Recomendações de remediação fornecidas para cada descoberta</w:t>
      </w:r>
    </w:p>
    <w:p>
      <w:pPr>
        <w:pStyle w:val="ListBullet"/>
      </w:pPr>
      <w:r>
        <w:t>✓ Relatório entregue dentro do prazo estabelecido</w:t>
      </w:r>
    </w:p>
    <w:p>
      <w:pPr>
        <w:pStyle w:val="ListBullet"/>
      </w:pPr>
      <w:r>
        <w:t>✓ Apresentação realizada com stakeholders</w:t>
      </w:r>
    </w:p>
    <w:p>
      <w:pPr>
        <w:pStyle w:val="ListBullet"/>
      </w:pPr>
      <w:r>
        <w:t>✓ Nenhum dano foi causado ao ambiente</w:t>
      </w:r>
    </w:p>
    <w:p>
      <w:pPr>
        <w:pStyle w:val="ListBullet"/>
      </w:pPr>
      <w:r>
        <w:t>✓ Todas as regras de engajamento foram respeitadas</w:t>
      </w:r>
    </w:p>
    <w:p>
      <w:pPr>
        <w:pStyle w:val="ListBullet"/>
      </w:pPr>
      <w:r>
        <w:t>✓ Comunicação adequada mantida durante todo o processo</w:t>
      </w:r>
    </w:p>
    <w:p>
      <w:pPr>
        <w:pStyle w:val="ListBullet"/>
      </w:pPr>
      <w:r>
        <w:t>✓ Dados coletados foram tratados com confidencialidade</w:t>
      </w:r>
    </w:p>
    <w:p/>
    <w:p>
      <w:pPr>
        <w:pStyle w:val="Heading2"/>
      </w:pPr>
      <w:r>
        <w:t>9.1 Indicadores de Qualidade</w:t>
      </w:r>
    </w:p>
    <w:p>
      <w:pPr>
        <w:pStyle w:val="ListBullet"/>
      </w:pPr>
      <w:r>
        <w:t>Taxa de falsos positivos &lt; 5%</w:t>
      </w:r>
    </w:p>
    <w:p>
      <w:pPr>
        <w:pStyle w:val="ListBullet"/>
      </w:pPr>
      <w:r>
        <w:t>Reprodutibilidade das vulnerabilidades: 100%</w:t>
      </w:r>
    </w:p>
    <w:p>
      <w:pPr>
        <w:pStyle w:val="ListBullet"/>
      </w:pPr>
      <w:r>
        <w:t>Clareza das evidências: Alta</w:t>
      </w:r>
    </w:p>
    <w:p>
      <w:pPr>
        <w:pStyle w:val="ListBullet"/>
      </w:pPr>
      <w:r>
        <w:t>Aplicabilidade das recomendações: Alta</w:t>
      </w:r>
    </w:p>
    <w:p>
      <w:pPr>
        <w:pStyle w:val="ListBullet"/>
      </w:pPr>
      <w:r>
        <w:t>Satisfação do cliente: ≥ 4/5</w:t>
      </w:r>
    </w:p>
    <w:p>
      <w:pPr>
        <w:pStyle w:val="ListBullet"/>
      </w:pPr>
      <w:r>
        <w:t>Aderência ao cronograma: ± 2 dias</w:t>
      </w:r>
    </w:p>
    <w:p>
      <w:r>
        <w:br w:type="page"/>
      </w:r>
    </w:p>
    <w:p>
      <w:pPr>
        <w:pStyle w:val="Heading1"/>
      </w:pPr>
      <w:r>
        <w:t>10. APROVAÇÕES</w:t>
      </w:r>
    </w:p>
    <w:p>
      <w:r>
        <w:t>Este Plano de Teste foi revisado e aprovado pelas seguintes partes interessadas:</w:t>
      </w:r>
    </w:p>
    <w:p/>
    <w:p/>
    <w:p>
      <w:r>
        <w:rPr>
          <w:b/>
          <w:sz w:val="24"/>
        </w:rPr>
        <w:t>BANCO DIGITAL GRANA FÁCIL S.A.</w:t>
        <w:br/>
        <w:br/>
      </w:r>
    </w:p>
    <w:p>
      <w:r>
        <w:t>__________________________________________________</w:t>
      </w:r>
    </w:p>
    <w:p>
      <w:r>
        <w:t>João Silva</w:t>
      </w:r>
    </w:p>
    <w:p>
      <w:r>
        <w:t>Chief Information Security Officer (CISO)</w:t>
      </w:r>
    </w:p>
    <w:p>
      <w:r>
        <w:t>Data: 30/01/2026</w:t>
      </w:r>
    </w:p>
    <w:p/>
    <w:p/>
    <w:p/>
    <w:p>
      <w:r>
        <w:rPr>
          <w:b/>
          <w:sz w:val="24"/>
        </w:rPr>
        <w:t>AULASHACK SECURITY CONSULTING</w:t>
        <w:br/>
        <w:br/>
      </w:r>
    </w:p>
    <w:p>
      <w:r>
        <w:t>__________________________________________________</w:t>
      </w:r>
    </w:p>
    <w:p>
      <w:r>
        <w:t>Carlos Mendes</w:t>
      </w:r>
    </w:p>
    <w:p>
      <w:r>
        <w:t>Lead Pentester</w:t>
      </w:r>
    </w:p>
    <w:p>
      <w:r>
        <w:t>Data: 30/01/2026</w:t>
      </w:r>
    </w:p>
    <w:p/>
    <w:p/>
    <w:p/>
    <w:p>
      <w:r>
        <w:t>__________________________________________________</w:t>
      </w:r>
    </w:p>
    <w:p>
      <w:r>
        <w:t>Mariana Costa</w:t>
      </w:r>
    </w:p>
    <w:p>
      <w:r>
        <w:t>Project Manager</w:t>
      </w:r>
    </w:p>
    <w:p>
      <w:r>
        <w:t>Data: 30/01/2026</w:t>
      </w:r>
    </w:p>
    <w:p/>
    <w:p/>
    <w:p>
      <w:r>
        <w:rPr>
          <w:b/>
        </w:rPr>
        <w:t xml:space="preserve">Nota: </w:t>
      </w:r>
      <w:r>
        <w:t>Este documento deve ser assinado por todas as partes antes do início dos testes. Qualquer alteração neste plano requer aprovação mútua por escrito.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