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EXAME FÍSICO GERAL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Ectoscopia e Somatoscopia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Semiologia Médica — HAB II  |  PUC-PR</w:t>
      </w:r>
    </w:p>
    <w:p>
      <w:pPr>
        <w:spacing w:after="1440"/>
        <w:jc w:val="center"/>
      </w:pPr>
      <w:r>
        <w:rPr>
          <w:color w:val="999999"/>
          <w:sz w:val="20"/>
          <w:szCs w:val="20"/>
        </w:rPr>
        <w:t xml:space="preserve">Material de Apoio — Aula Partes I, II e Descrição do Exame Físico</w:t>
      </w:r>
    </w:p>
    <w:p>
      <w:pPr>
        <w:pStyle w:val="Heading1"/>
      </w:pPr>
      <w:r>
        <w:t xml:space="preserve">1. Introdução ao Exame Físico</w:t>
      </w:r>
    </w:p>
    <w:p>
      <w:pPr>
        <w:spacing w:after="120"/>
      </w:pPr>
      <w:r>
        <w:t xml:space="preserve">O exame físico é o conjunto de técnicas e manobras realizadas pelo médico para avaliar o estado de saúde do paciente. Ele começa no momento em que o profissional encontra o paciente — muito se pode observar antes mesmo de qualquer manobra formal. A ectoscopia (ou somatoscopia) é a avaliação global do doente através da inspeção, constituindo a primeira etapa do exame físico.</w:t>
      </w:r>
    </w:p>
    <w:p>
      <w:pPr>
        <w:spacing w:after="120"/>
      </w:pPr>
      <w:r>
        <w:t xml:space="preserve">O exame físico geral fornece uma impressão global do paciente: como ele se apresenta, como se comporta, seu nível de consciência e suas condições de saúde em termos amplos. Só depois dessa avaliação geral é que se avança para os exames físicos segmentares (cardiovascular, pulmonar, abdominal, etc.).</w:t>
      </w:r>
    </w:p>
    <w:p>
      <w:pPr>
        <w:spacing w:after="160"/>
      </w:pPr>
    </w:p>
    <w:p>
      <w:pPr>
        <w:pStyle w:val="Heading2"/>
      </w:pPr>
      <w:r>
        <w:t xml:space="preserve">1.1 Preliminares para um Bom Exame</w:t>
      </w:r>
    </w:p>
    <w:p>
      <w:pPr>
        <w:spacing w:after="120"/>
      </w:pPr>
      <w:r>
        <w:t xml:space="preserve">Antes de iniciar o exame, é fundamental garantir condições adequadas: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adequado com privacidade garantida.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Temperatura da sala agradável e boa iluminação.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o paciente informado sobre o que será feito — diminui a ansiedade e melhora a cooperação.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Posicionar adequadamente o paciente e expor somente a área a ser examinada.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Utilizar avental ou lençol para cobrir as partes não examinadas, preservando a dignidade do paciente.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Sempre examinar a partir do lado direito do paciente.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Seguir a sequência cabeça-aos-pés para evitar mudanças de posição desnecessárias.</w:t>
      </w:r>
    </w:p>
    <w:p>
      <w:pPr>
        <w:spacing w:after="160"/>
      </w:pPr>
    </w:p>
    <w:p>
      <w:pPr>
        <w:pStyle w:val="Heading2"/>
      </w:pPr>
      <w:r>
        <w:t xml:space="preserve">1.2 Técnicas Básicas do Exame Físico</w:t>
      </w:r>
    </w:p>
    <w:p>
      <w:pPr>
        <w:spacing w:after="120"/>
      </w:pPr>
      <w:r>
        <w:t xml:space="preserve">O exame físico se fundamenta em quatro técnicas básicas, aplicadas em sequência: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Técnica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Inspeção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Observação visual do paciente. Sempre a primeira etapa. Avalia aparência geral, postura, coloração, assimetrias, movimentos.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Palpação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Tato para avaliar temperatura, textura, consistência, sensibilidade, massas e pulsações.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Percussão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Percussão da superfície corporal para identificar sons que revelam a natureza do tecido subjacente (macicez, timpanismo, ressonância).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Ausculta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Audição de sons produzidos pelo organismo com auxílio do estetoscópio (sons cardíacos, pulmonares, intestinais). Diafragma: sons agudos; campânula: sons graves e suaves.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Dica Clínica — Estetoscópio</w:t>
            </w:r>
          </w:p>
          <w:p>
            <w:pPr>
              <w:spacing w:after="80"/>
            </w:pPr>
            <w:r>
              <w:t xml:space="preserve">Diafragma (lado plano): sons de alta frequência — bulhas B1 e B2, sons respiratórios, ruídos intestinais.</w:t>
            </w:r>
          </w:p>
          <w:p>
            <w:pPr>
              <w:spacing w:after="80"/>
            </w:pPr>
            <w:r>
              <w:t xml:space="preserve">Campânula (lado côncavo): sons de baixa frequência — B3, B4, sopros de estenose mitral.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Roteiro do Exame Físico Geral</w:t>
      </w:r>
    </w:p>
    <w:p>
      <w:pPr>
        <w:spacing w:after="120"/>
      </w:pPr>
      <w:r>
        <w:t xml:space="preserve">O exame físico geral, também chamado de ectoscopia ou somatoscopia, avalia o paciente como um todo antes dos exames segmentares. O roteiro completo inclui os seguintes itens: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Avaliação Qualitativa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Avaliação Quantitativa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Estado geral</w:t>
            </w:r>
          </w:p>
          <w:p>
            <w:pPr>
              <w:spacing w:after="60"/>
            </w:pPr>
            <w:r>
              <w:t xml:space="preserve">Nível de consciência</w:t>
            </w:r>
          </w:p>
          <w:p>
            <w:pPr>
              <w:spacing w:after="60"/>
            </w:pPr>
            <w:r>
              <w:t xml:space="preserve">Orientação (tempo/espaço/pessoa)</w:t>
            </w:r>
          </w:p>
          <w:p>
            <w:pPr>
              <w:spacing w:after="60"/>
            </w:pPr>
            <w:r>
              <w:t xml:space="preserve">Fala e linguagem</w:t>
            </w:r>
          </w:p>
          <w:p>
            <w:pPr>
              <w:spacing w:after="60"/>
            </w:pPr>
            <w:r>
              <w:t xml:space="preserve">Fácies</w:t>
            </w:r>
          </w:p>
          <w:p>
            <w:pPr>
              <w:spacing w:after="60"/>
            </w:pPr>
            <w:r>
              <w:t xml:space="preserve">Biotipo</w:t>
            </w:r>
          </w:p>
          <w:p>
            <w:pPr>
              <w:spacing w:after="60"/>
            </w:pPr>
            <w:r>
              <w:t xml:space="preserve">Estado nutricional</w:t>
            </w:r>
          </w:p>
          <w:p>
            <w:pPr>
              <w:spacing w:after="60"/>
            </w:pPr>
            <w:r>
              <w:t xml:space="preserve">Musculatura</w:t>
            </w:r>
          </w:p>
          <w:p>
            <w:pPr>
              <w:spacing w:after="60"/>
            </w:pPr>
            <w:r>
              <w:t xml:space="preserve">Estado de hidratação</w:t>
            </w:r>
          </w:p>
          <w:p>
            <w:pPr>
              <w:spacing w:after="60"/>
            </w:pPr>
            <w:r>
              <w:t xml:space="preserve">Palidez</w:t>
            </w:r>
          </w:p>
          <w:p>
            <w:pPr>
              <w:spacing w:after="60"/>
            </w:pPr>
            <w:r>
              <w:t xml:space="preserve">Icterícia</w:t>
            </w:r>
          </w:p>
          <w:p>
            <w:pPr>
              <w:spacing w:after="60"/>
            </w:pPr>
            <w:r>
              <w:t xml:space="preserve">Cianose</w:t>
            </w:r>
          </w:p>
          <w:p>
            <w:pPr>
              <w:spacing w:after="60"/>
            </w:pPr>
            <w:r>
              <w:t xml:space="preserve">Respiração</w:t>
            </w:r>
          </w:p>
          <w:p>
            <w:pPr>
              <w:spacing w:after="60"/>
            </w:pPr>
            <w:r>
              <w:t xml:space="preserve">Movimentos involuntários</w:t>
            </w:r>
          </w:p>
          <w:p>
            <w:pPr>
              <w:spacing w:after="60"/>
            </w:pPr>
            <w:r>
              <w:t xml:space="preserve">Marcha</w:t>
            </w:r>
          </w:p>
          <w:p>
            <w:pPr>
              <w:spacing w:after="60"/>
            </w:pPr>
            <w:r>
              <w:t xml:space="preserve">Avaliação cutânea</w:t>
            </w:r>
          </w:p>
          <w:p>
            <w:pPr>
              <w:spacing w:after="60"/>
            </w:pPr>
            <w:r>
              <w:t xml:space="preserve">Edema</w:t>
            </w:r>
          </w:p>
          <w:p>
            <w:pPr>
              <w:spacing w:after="60"/>
            </w:pPr>
            <w:r>
              <w:t xml:space="preserve">Linfonodos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Pressão arterial (PA)</w:t>
            </w:r>
          </w:p>
          <w:p>
            <w:pPr>
              <w:spacing w:after="60"/>
            </w:pPr>
            <w:r>
              <w:t xml:space="preserve">Frequência cardíaca (FC)</w:t>
            </w:r>
          </w:p>
          <w:p>
            <w:pPr>
              <w:spacing w:after="60"/>
            </w:pPr>
            <w:r>
              <w:t xml:space="preserve">Frequência respiratória (FR)</w:t>
            </w:r>
          </w:p>
          <w:p>
            <w:pPr>
              <w:spacing w:after="60"/>
            </w:pPr>
            <w:r>
              <w:t xml:space="preserve">Temperatura</w:t>
            </w:r>
          </w:p>
          <w:p>
            <w:pPr>
              <w:spacing w:after="60"/>
            </w:pPr>
            <w:r>
              <w:t xml:space="preserve">Peso e altura</w:t>
            </w:r>
          </w:p>
          <w:p>
            <w:pPr>
              <w:spacing w:after="60"/>
            </w:pPr>
            <w:r>
              <w:t xml:space="preserve">IMC</w:t>
            </w:r>
          </w:p>
          <w:p>
            <w:pPr>
              <w:spacing w:after="60"/>
            </w:pPr>
            <w:r>
              <w:t xml:space="preserve">Circunferência abdominal</w:t>
            </w:r>
          </w:p>
          <w:p>
            <w:pPr>
              <w:spacing w:after="60"/>
            </w:pPr>
            <w:r>
              <w:t xml:space="preserve">Saturação de oxigênio (SpO2)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Mnemônico — LOTE, CHAAAE</w:t>
            </w:r>
          </w:p>
          <w:p>
            <w:pPr>
              <w:spacing w:after="80"/>
            </w:pPr>
            <w:r>
              <w:t xml:space="preserve">L = Lúcido/Orientado  |  O = Orientado (tempo e espaço)</w:t>
            </w:r>
          </w:p>
          <w:p>
            <w:pPr>
              <w:spacing w:after="80"/>
            </w:pPr>
            <w:r>
              <w:t xml:space="preserve">T = Temperatura (afebril)  |  E = Estado geral (BEG)</w:t>
            </w:r>
          </w:p>
          <w:p>
            <w:pPr>
              <w:spacing w:after="80"/>
            </w:pPr>
            <w:r>
              <w:t xml:space="preserve">C = Corado  |  H = Hidratado  |  A = Afebril  |  A = Anictérico  |  A = Acianótico  |  E = Eupneico</w:t>
            </w:r>
          </w:p>
          <w:p>
            <w:pPr>
              <w:spacing w:after="80"/>
            </w:pPr>
            <w:r>
              <w:t xml:space="preserve">Use este mnemônico para lembrar os itens básicos na descrição do exame físico geral normal.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Avaliação Qualitativa — Parâmetros</w:t>
      </w:r>
    </w:p>
    <w:p>
      <w:pPr>
        <w:pStyle w:val="Heading2"/>
      </w:pPr>
      <w:r>
        <w:t xml:space="preserve">3.1 Estado Geral</w:t>
      </w:r>
    </w:p>
    <w:p>
      <w:pPr>
        <w:spacing w:after="120"/>
      </w:pPr>
      <w:r>
        <w:t xml:space="preserve">O estado geral é a primeira impressão global do paciente. Traduz o impacto da doença sobre o indivíduo. Para avaliá-lo, o médico considera: está o paciente vigoroso ou debilitado? Apresenta sinais de dor e sofrimento? Quais são os sinais vitais? Qual o nível de consciência?</w:t>
      </w:r>
    </w:p>
    <w:p>
      <w:pPr>
        <w:spacing w:after="120"/>
      </w:pPr>
      <w:r>
        <w:t xml:space="preserve">O estado geral é descrito em três categorias: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Bom estado geral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Paciente vigoroso, sem sofrimento evidente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estado geral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Comprometimento moderado; doente aparente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Mau estado geral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Grave comprometimento; risco iminente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Nível de Consciência</w:t>
      </w:r>
    </w:p>
    <w:p>
      <w:pPr>
        <w:spacing w:after="120"/>
      </w:pPr>
      <w:r>
        <w:t xml:space="preserve">A consciência é a capacidade do indivíduo de reconhecer a si próprio e os estímulos do ambiente. Sua avaliação é fundamental para qualquer exame físico. Os estados de consciência, em ordem crescente de comprometimento, 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Lúcido: acordado, orientado, responde adequadamente a todos os estímulos.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Obnubilado: sonolento, mas responsivo; raciocínio lentificado.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Confuso: desorientado, com pensamento desorganizado.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Torporoso: responde apenas a estímulos intensos; não mantém vigília espontânea.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Coma: ausência de resposta a qualquer estímulo externo.</w:t>
      </w:r>
    </w:p>
    <w:p>
      <w:pPr>
        <w:spacing w:after="160"/>
      </w:pPr>
    </w:p>
    <w:p>
      <w:pPr>
        <w:pStyle w:val="Heading2"/>
      </w:pPr>
      <w:r>
        <w:t xml:space="preserve">3.3 Orientação no Tempo, Espaço e Pessoa</w:t>
      </w:r>
    </w:p>
    <w:p>
      <w:pPr>
        <w:spacing w:after="120"/>
      </w:pPr>
      <w:r>
        <w:t xml:space="preserve">A orientação deve ser avaliada em três dimensões: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Tempo: hora aproximada, dia da semana, mês, ano, estação do ano, há quanto tempo está internado.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Espaço: nome do hospital, cidade, estado, país, pessoas ao seu redor.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Pessoa: nome próprio, data de nascimento, profissão, o que faz no hospital.</w:t>
      </w:r>
    </w:p>
    <w:p>
      <w:pPr>
        <w:spacing w:after="160"/>
      </w:pPr>
    </w:p>
    <w:p>
      <w:pPr>
        <w:pStyle w:val="Heading2"/>
      </w:pPr>
      <w:r>
        <w:t xml:space="preserve">3.4 Fácies</w:t>
      </w:r>
    </w:p>
    <w:p>
      <w:pPr>
        <w:spacing w:after="120"/>
      </w:pPr>
      <w:r>
        <w:t xml:space="preserve">Fácies é a combinação dos traços anatômicos do rosto com a expressão fisionômica. Pode fornecer pistas diagnósticas importantes. As principais fácies patológicas são: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Fácies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Associação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Características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Hipocrática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Doenças graves/terminais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Olhos fundos e inexpressivos, nariz fino, lábios adelgaçados, batimento de asa de nariz, palidez e cianose labial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Mixedematosa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Hipotireoidismo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Rosto inchado, expressão apática, pele seca, edema periorbital, queda de supercílios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Basedowiana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Hipertireoidismo (Doença de Graves)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Exoftalmia (olhos protusos), olhar fixo e brilhante, expressão de alerta ou ansiedade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Leonina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Hanseníase (forma virchoviana)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Pele espessa, bochechas e mento deformados, queda de supercílios, nariz alargado, lábios proeminentes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Parkinsoniana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Doença de Parkinson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Cabeça inclinada para frente, imóvel; olhar fixo; expressão de espanto ou apatia — 'máscara'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Mongoloide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Síndrome de Down (Trissomia do 21)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Olhos amendoados com epicanto, nariz pequeno, boca entreaberta, face achatada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Atípica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Exame normal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características fisionômicas patológicas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3.5 Biotipo (Constituição Física)</w:t>
      </w:r>
    </w:p>
    <w:p>
      <w:pPr>
        <w:spacing w:after="120"/>
      </w:pPr>
      <w:r>
        <w:t xml:space="preserve">O biotipo descreve a constituição corporal do indivíduo, avaliando pescoço, formato do tórax, comprimento dos membros, musculatura, panículo adiposo e estatura. Os três biotipos principais 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Longilíneo (asténico): indivíduo alto, magro, membros longos, tórax estreito e longo. Representado pela figura de Dom Quixote.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Brevilíneo (pícnico): indivíduo baixo, robusto, com predomínio das dimensões transversais. Representado pela figura de Sancho Pança.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Mediolíneo (normolíneo): biotipo intermediário; proporções equilibradas. O mais comum na prática clínica.</w:t>
      </w:r>
    </w:p>
    <w:p>
      <w:pPr>
        <w:spacing w:after="160"/>
      </w:pPr>
    </w:p>
    <w:p>
      <w:pPr>
        <w:pStyle w:val="Heading2"/>
      </w:pPr>
      <w:r>
        <w:t xml:space="preserve">3.6 Estado Nutricional</w:t>
      </w:r>
    </w:p>
    <w:p>
      <w:pPr>
        <w:spacing w:after="120"/>
      </w:pPr>
      <w:r>
        <w:t xml:space="preserve">O estado nutricional é avaliado pela inspeção geral e pelas medidas antropométricas. As categorias 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Eutrófico: peso dentro dos parâmetros normais; IMC entre 18,5 e 24,9 kg/m².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Obeso: excesso de peso com IMC acima de 30 kg/m².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Emagrecido: perda de peso, mas ainda acima do valor mínimo normal.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Desnutrido: peso abaixo dos valores mínimos normais, com musculatura hipotrófica, panículo adiposo escasso, pele seca e rugosa, cabelos finos e secos, mucosas ressecadas.</w:t>
      </w:r>
    </w:p>
    <w:p>
      <w:pPr>
        <w:spacing w:after="160"/>
      </w:pPr>
    </w:p>
    <w:p>
      <w:pPr>
        <w:pStyle w:val="Heading2"/>
      </w:pPr>
      <w:r>
        <w:t xml:space="preserve">3.7 Musculatura</w:t>
      </w:r>
    </w:p>
    <w:p>
      <w:pPr>
        <w:spacing w:after="120"/>
      </w:pPr>
      <w:r>
        <w:t xml:space="preserve">Avalia-se tanto o trofismo (massa muscular) quanto a tonicidade:</w:t>
      </w:r>
    </w:p>
    <w:p>
      <w:pPr>
        <w:spacing w:after="120"/>
      </w:pPr>
      <w:r>
        <w:rPr>
          <w:b/>
          <w:bCs/>
        </w:rPr>
        <w:t xml:space="preserve">Trofismo: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Normal: massa muscular proporcional ao biotipo.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Hipertrófica: aumento da massa muscular.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Hipotrófica (atrofia): redução da massa muscular — comum em doenças crônicas, desnutrição, imobilização.</w:t>
      </w:r>
    </w:p>
    <w:p>
      <w:pPr>
        <w:spacing w:after="120"/>
      </w:pPr>
      <w:r>
        <w:rPr>
          <w:b/>
          <w:bCs/>
        </w:rPr>
        <w:t xml:space="preserve">Tonicidade: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Normal: estado de semicontração muscular em repouso.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Hipertonicidade / espasticidade / rigidez: aumento do tônus — doenças neurológicas (AVC, Parkinson).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Hipotonicidade / flacidez: tônus reduzido — doenças do neurônio motor inferior, miopatias.</w:t>
      </w:r>
    </w:p>
    <w:p>
      <w:pPr>
        <w:spacing w:after="160"/>
      </w:pPr>
    </w:p>
    <w:p>
      <w:pPr>
        <w:pStyle w:val="Heading2"/>
      </w:pPr>
      <w:r>
        <w:t xml:space="preserve">3.8 Estado de Hidratação</w:t>
      </w:r>
    </w:p>
    <w:p>
      <w:pPr>
        <w:spacing w:after="120"/>
      </w:pPr>
      <w:r>
        <w:t xml:space="preserve">A hidratação é avaliada pelos sinais clínicos de desidratação, que se manifestam de forma progressiva. Os principais sinais 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Mucosas secas (oral, olhos).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Diminuição da elasticidade e do turgor da pele: pele que demora a retornar após ser pinçada.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Olhos afundados (enoftalmia).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Oligúria (diurese reduzida).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Hipotensão (sinal tardio de desidratação grave).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Excitação psíquica ou abatimento (conforme gravidade).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Diminuição abrupta do peso.</w:t>
      </w:r>
    </w:p>
    <w:p>
      <w:pPr>
        <w:spacing w:after="120"/>
      </w:pPr>
      <w:r>
        <w:t xml:space="preserve">O paciente bem hidratado é descrito como hidratado; o desidratado pode ser graduado em cruzes (+1/4 a +4/4) conforme a gravidade.</w:t>
      </w:r>
    </w:p>
    <w:p>
      <w:pPr>
        <w:spacing w:after="160"/>
      </w:pPr>
    </w:p>
    <w:p>
      <w:pPr>
        <w:pStyle w:val="Heading2"/>
      </w:pPr>
      <w:r>
        <w:t xml:space="preserve">3.9 Palidez</w:t>
      </w:r>
    </w:p>
    <w:p>
      <w:pPr>
        <w:spacing w:after="120"/>
      </w:pPr>
      <w:r>
        <w:t xml:space="preserve">A palidez indica diminuição da hemoglobina circulante (anemia) ou de perfusão periférica. É avaliada em múltiplos locais: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Mucosa conjuntival da pálpebra inferior (mais sensível).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Mucosa oral.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Pele da 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Leito ungueal.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Palma das mãos.</w:t>
      </w:r>
    </w:p>
    <w:p>
      <w:pPr>
        <w:spacing w:after="120"/>
      </w:pPr>
      <w:r>
        <w:t xml:space="preserve">O paciente é descrito como corado (normal) ou descorado, podendo ser graduado em cruzes (+1/4 a +4/4). Descorado +4/4 indica anemia grave.</w:t>
      </w:r>
    </w:p>
    <w:p>
      <w:pPr>
        <w:spacing w:after="160"/>
      </w:pPr>
    </w:p>
    <w:p>
      <w:pPr>
        <w:pStyle w:val="Heading2"/>
      </w:pPr>
      <w:r>
        <w:t xml:space="preserve">3.10 Icterícia</w:t>
      </w:r>
    </w:p>
    <w:p>
      <w:pPr>
        <w:spacing w:after="120"/>
      </w:pPr>
      <w:r>
        <w:t xml:space="preserve">Icterícia é o tom amarelo da pele e das mucosas causado por hiperbilirrubinemia (elevação da bilirrubina sérica acima de 2,5–3 mg/dL). A coloração amarela se deposita preferencialmente 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Escleras (olhos): primeiro local visível.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Freio da língua.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Palma das mãos.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Pele em geral.</w:t>
      </w:r>
    </w:p>
    <w:p>
      <w:pPr>
        <w:spacing w:after="120"/>
      </w:pPr>
      <w:r>
        <w:t xml:space="preserve">O paciente é descrito como anictérico (normal) ou ictérico, podendo ser graduado em cruzes (+1/4 a +4/4). Icterícia intensa com coloração esverdeada sugere icterícia obstrutiva prolongada.</w:t>
      </w:r>
    </w:p>
    <w:p>
      <w:pPr>
        <w:spacing w:after="160"/>
      </w:pPr>
    </w:p>
    <w:p>
      <w:pPr>
        <w:pStyle w:val="Heading2"/>
      </w:pPr>
      <w:r>
        <w:t xml:space="preserve">3.11 Cianose</w:t>
      </w:r>
    </w:p>
    <w:p>
      <w:pPr>
        <w:spacing w:after="120"/>
      </w:pPr>
      <w:r>
        <w:t xml:space="preserve">Cianose é a coloração azulada ou arroxeada da pele e mucosas, indicativa de redução da oxigenação sanguínea (hipóxia) ou redução da perfusão periférica. É mais evidente 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Lábios e mucosa oral.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Leito ungueal.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Extremidades (dedos das mãos e pés).</w:t>
      </w:r>
    </w:p>
    <w:p>
      <w:pPr>
        <w:spacing w:after="120"/>
      </w:pPr>
      <w:r>
        <w:t xml:space="preserve">Tipos de cianose: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Central: mucosas azuladas, baixa saturação de O2 sistêmica (doença cardíaca ou pulmonar grave).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Periférica: extremidades azuladas, vasoconstrição local ou baixo débito cardíaco; mucosas preservadas.</w:t>
      </w:r>
    </w:p>
    <w:p>
      <w:pPr>
        <w:spacing w:after="120"/>
      </w:pPr>
      <w:r>
        <w:t xml:space="preserve">O paciente normal é descrito como acianótico.</w:t>
      </w:r>
    </w:p>
    <w:p>
      <w:pPr>
        <w:spacing w:after="160"/>
      </w:pPr>
    </w:p>
    <w:p>
      <w:pPr>
        <w:pStyle w:val="Heading2"/>
      </w:pPr>
      <w:r>
        <w:t xml:space="preserve">3.12 Edema</w:t>
      </w:r>
    </w:p>
    <w:p>
      <w:pPr>
        <w:spacing w:after="120"/>
      </w:pPr>
      <w:r>
        <w:t xml:space="preserve">Edema é o acúmulo de líquido no espaço intersticial ou dentro das células. Na prática clínica, refere-se ao edema intersticial (extracelular), percebido pela palpação (cacifo ou godet).</w:t>
      </w:r>
    </w:p>
    <w:p>
      <w:pPr>
        <w:spacing w:after="120"/>
      </w:pPr>
      <w:r>
        <w:rPr>
          <w:b/>
          <w:bCs/>
        </w:rPr>
        <w:t xml:space="preserve">Características a avaliar: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Distribuição: localizado (trauma, inflamação, obstrução linfática) ou generalizado (anasarca).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Intensidade: graduada em cruzes (+1/4 a +4/4) — +4/4 representa edema com cacifo profundo e persistente.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Consistência: mole (duração curta, fluido livre) ou duro (fibroblastos, longa duração — mixedema).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Elasticidade: elástico (retorna ao normal) ou inelástico.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Temperatura e sensibilidade da pele: quente e doloroso = inflamatório; frio e indolor = insuficiência cardíaca ou hipoproteinemia.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Dica Clínica — Cacifo (Sinal de Godet)</w:t>
            </w:r>
          </w:p>
          <w:p>
            <w:pPr>
              <w:spacing w:after="80"/>
            </w:pPr>
            <w:r>
              <w:t xml:space="preserve">Comprima com o polegar a região pré-tibial por 5 segundos. A impressão digital que persiste após a remoção é o cacifo positivo, indicando edema com pitting.</w:t>
            </w:r>
          </w:p>
          <w:p>
            <w:pPr>
              <w:spacing w:after="80"/>
            </w:pPr>
            <w:r>
              <w:t xml:space="preserve">Edemas sem cacifo (non-pitting): linfedema, mixedema hipotireoidiano.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3.13 Linfonodos</w:t>
      </w:r>
    </w:p>
    <w:p>
      <w:pPr>
        <w:spacing w:after="120"/>
      </w:pPr>
      <w:r>
        <w:t xml:space="preserve">Os linfonodos devem ser palpados sistematicamente em todas as cadeias acessíveis. Os parâmetros avaliados 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Localização: qual cadeia linfonodal está acometida (cervical, axilar, inguinal,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Tamanho: em centímetros. Linfonodos &gt; 1 cm merecem investigação.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Consistência: mole (infecções agudas), endurecida (metástases) ou borrachosa (linfomas).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Superfície: lisa (regular) ou irregular.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Mobilidade: móvel (processo reativo) ou fixo (neoplasias com invasão).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Sensibilidade: doloroso (inflamação/infecção aguda) ou indolor (neoplasias, linfomas).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Sinais flogísticos: calor, rubor, edema local.</w:t>
      </w:r>
    </w:p>
    <w:p>
      <w:pPr>
        <w:spacing w:after="120"/>
      </w:pPr>
      <w:r>
        <w:t xml:space="preserve">Linfonodomegalia é o aumento dos linfonodos acima do normal. O paciente sem alterações é descrito como sem linfonodomegalias ou sem adenomegalias.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Avaliação Quantitativa — Sinais Vitais</w:t>
      </w:r>
    </w:p>
    <w:p>
      <w:pPr>
        <w:spacing w:after="120"/>
      </w:pPr>
      <w:r>
        <w:t xml:space="preserve">Os sinais vitais são medidas objetivas e mensuráveis do funcionamento orgânico. São obrigatórios em todo exame físico e devem ser documentados com precisão.</w:t>
      </w:r>
    </w:p>
    <w:p>
      <w:pPr>
        <w:spacing w:after="160"/>
      </w:pPr>
    </w:p>
    <w:p>
      <w:pPr>
        <w:pStyle w:val="Heading2"/>
      </w:pPr>
      <w:r>
        <w:t xml:space="preserve">4.1 Pressão Arterial (PA)</w:t>
      </w:r>
    </w:p>
    <w:p>
      <w:pPr>
        <w:spacing w:after="120"/>
      </w:pPr>
      <w:r>
        <w:t xml:space="preserve">A pressão arterial é a força que o sangue exerce contra a parede das artérias. É medida em mmHg e expressa como PA sistólica / PA diastólica. A medição correta exige seguir passos padronizados: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Paciente sentado, relaxado, sem bexiga cheia, sem exercícios, alimentação, café ou cigarro nos 30 minutos anteriores.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Pernas descruzadas, pés apoiados no chão, dorso encostado, braço desnudo no nível do coração.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Esfigmomanômetro posicionado 2–3 cm acima da fossa cubital, marcador centrado sobre a artéria braquial.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Estimar PA sistólica pela palpação radial antes de insuflar.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Insuflar 20–30 mmHg acima da PA sistólica estimada.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Desinsuflar a 2–3 mmHg/s.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1º ruído de Korotkoff = PA sistólica; desaparecimento dos sons = PA diastólica.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Valores de Referência — Pressão Arterial</w:t>
            </w:r>
          </w:p>
          <w:p>
            <w:pPr>
              <w:spacing w:after="80"/>
            </w:pPr>
            <w:r>
              <w:t xml:space="preserve">Normal: &lt; 120/80 mmHg</w:t>
            </w:r>
          </w:p>
          <w:p>
            <w:pPr>
              <w:spacing w:after="80"/>
            </w:pPr>
            <w:r>
              <w:t xml:space="preserve">Elevada (pré-hipertensão): 120–129 / &lt; 80 mmHg</w:t>
            </w:r>
          </w:p>
          <w:p>
            <w:pPr>
              <w:spacing w:after="80"/>
            </w:pPr>
            <w:r>
              <w:t xml:space="preserve">Hipertensão Estágio 1: 130–139 / 80–89 mmHg</w:t>
            </w:r>
          </w:p>
          <w:p>
            <w:pPr>
              <w:spacing w:after="80"/>
            </w:pPr>
            <w:r>
              <w:t xml:space="preserve">Hipertensão Estágio 2: &gt;= 140 / &gt;= 90 mmHg</w:t>
            </w:r>
          </w:p>
          <w:p>
            <w:pPr>
              <w:spacing w:after="80"/>
            </w:pPr>
            <w:r>
              <w:t xml:space="preserve">Hipotensão: &lt; 90/60 mmHg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Frequência Cardíaca e Pulso</w:t>
      </w:r>
    </w:p>
    <w:p>
      <w:pPr>
        <w:spacing w:after="120"/>
      </w:pPr>
      <w:r>
        <w:t xml:space="preserve">A frequência cardíaca (FC) é medida em batimentos por minuto (bpm), preferencialmente pela palpação do pulso radial por 60 segundos. Na avaliação do pulso, atentar para: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Frequência: normal 60–100 bpm; bradicardia &lt; 60 bpm; taquicardia &gt; 100 bpm.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Ritmo: regular ou irregular. Irregularidade persistente sugere fibrilação atrial.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Volume: cheio/forte (hipervolemia, hipertireoidismo) ou fino/fraco (choque, desidratação grave).</w:t>
      </w:r>
    </w:p>
    <w:p>
      <w:pPr>
        <w:spacing w:after="160"/>
      </w:pPr>
    </w:p>
    <w:p>
      <w:pPr>
        <w:pStyle w:val="Heading2"/>
      </w:pPr>
      <w:r>
        <w:t xml:space="preserve">4.3 Frequência Respiratória</w:t>
      </w:r>
    </w:p>
    <w:p>
      <w:pPr>
        <w:spacing w:after="120"/>
      </w:pPr>
      <w:r>
        <w:t xml:space="preserve">A frequência respiratória (FR) é medida contando os movimentos respiratórios por minuto, de forma discreta para que o paciente não altere inconscientemente o padrão.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Normal: 12–20 irpm em adultos.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Taquipneia: FR &gt; 20 irpm (febre, ansiedade, doenças pulmonares, sepse).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Bradipneia: FR &lt; 12 irpm (depressão do SNC, opioides).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Avaliar também: ritmo, profundidade e uso de musculatura acessória (sinal de desconforto respiratório).</w:t>
      </w:r>
    </w:p>
    <w:p>
      <w:pPr>
        <w:spacing w:after="160"/>
      </w:pPr>
    </w:p>
    <w:p>
      <w:pPr>
        <w:pStyle w:val="Heading2"/>
      </w:pPr>
      <w:r>
        <w:t xml:space="preserve">4.4 Temperatura</w:t>
      </w:r>
    </w:p>
    <w:p>
      <w:pPr>
        <w:spacing w:after="120"/>
      </w:pPr>
      <w:r>
        <w:t xml:space="preserve">A temperatura corporal é medida em graus Celsius (°C), geralmente na axila, boca, reto ou ouvido. Valores de referência: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Normal: 36,0–37,4°C (axilar); temperatura retal é ~0,5°C mais alta.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Febre: temperatura &gt;= 37,8°C (axilar) ou &gt;= 38,0°C (retal).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Hipotermia: temperatura &lt; 35°C.</w:t>
      </w:r>
    </w:p>
    <w:p>
      <w:pPr>
        <w:spacing w:after="160"/>
      </w:pPr>
    </w:p>
    <w:p>
      <w:pPr>
        <w:pStyle w:val="Heading2"/>
      </w:pPr>
      <w:r>
        <w:t xml:space="preserve">4.5 Medidas Antropométricas</w:t>
      </w:r>
    </w:p>
    <w:p>
      <w:pPr>
        <w:spacing w:after="120"/>
      </w:pPr>
      <w:r>
        <w:t xml:space="preserve">Além dos sinais vitais clássicos, devem ser mensurados: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Peso (kg) e altura (cm): bases para o cálculo do IMC.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IMC (Índice de Massa Corpórea): peso / altura² (kg/m²). Normal: 18,5–24,9; Sobrepeso: 25–29,9; Obesidade: &gt;= 30.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Circunferência abdominal: avalia gordura visceral. Risco aumentado: &gt;= 102 cm em homens; &gt;= 88 cm em mulheres.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Saturação de O2 (SpO2): normal &gt;= 95% em ar ambiente. Medida por oximetria de pulso.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Como Descrever o Exame Físico Geral</w:t>
      </w:r>
    </w:p>
    <w:p>
      <w:pPr>
        <w:spacing w:after="120"/>
      </w:pPr>
      <w:r>
        <w:t xml:space="preserve">A descrição do exame físico geral deve ser objetiva, seguindo uma sequência padronizada. O modelo abaixo representa a descrição de um exame normal: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Modelo de Descrição — Exame Normal</w:t>
            </w:r>
          </w:p>
          <w:p>
            <w:pPr>
              <w:spacing w:after="80"/>
            </w:pPr>
            <w:r>
              <w:t xml:space="preserve">PA: ___/___mmHg  |  FC: ___ bpm  |  FR: ___ rpm  |  SpO2: ___%  |  Tax: ___°C  |  Peso: ___kg  |  Altura: ___cm  |  IMC: ___kg/m²  |  CA: ___cm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</w:pPr>
            <w:r>
              <w:t xml:space="preserve">BEG, consciente, orientado no tempo e no espaço, sem alterações na fala e linguagem, fácies atípica, normolíneo, eutrófico, musculatura sem alterações, linfonodos sem alterações (sem linfonodomegalia), hidratado, corado, anictérico, acianótico, eupneico, sem alterações cutâneas, sem edema, ausência de movimentos involuntários e marcha normal.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5.1 Exemplos Clínicos</w:t>
      </w:r>
    </w:p>
    <w:p>
      <w:pPr>
        <w:spacing w:after="120"/>
      </w:pPr>
      <w:r>
        <w:rPr>
          <w:b/>
          <w:bCs/>
        </w:rPr>
        <w:t xml:space="preserve">Exemplo 1 — Paciente com Anemia e Icterícia:</w:t>
      </w:r>
    </w:p>
    <w:p>
      <w:pPr>
        <w:spacing w:after="120"/>
      </w:pPr>
      <w:r>
        <w:t xml:space="preserve">BEG, lúcida e orientada no tempo e no espaço. Descorada +2/4; desidratada (turgor reduzido e mucosa oral desidratada); ictérica +2/4; acianótica e eupneica.</w:t>
      </w:r>
    </w:p>
    <w:p>
      <w:pPr>
        <w:spacing w:after="120"/>
      </w:pPr>
      <w:r>
        <w:t xml:space="preserve">FC 64 bpm; FR 18 rpm.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Exemplo 2 — Paciente com Desorientação Temporal:</w:t>
      </w:r>
    </w:p>
    <w:p>
      <w:pPr>
        <w:spacing w:after="120"/>
      </w:pPr>
      <w:r>
        <w:t xml:space="preserve">Regular estado geral, orientado no espaço, desorientado no tempo (relata não saber o ano), lúcido, anictérico, acianótico, turgor da pele levemente reduzido, descorado (+2/4), eupneico.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Exemplo 3 — Paciente com Linfonodomegalia:</w:t>
      </w:r>
    </w:p>
    <w:p>
      <w:pPr>
        <w:spacing w:after="120"/>
      </w:pPr>
      <w:r>
        <w:t xml:space="preserve">BEG, consciente, orientado no tempo e no espaço, descorado +2/4, hidratado, anictérico, com cianose em pontas digitais de ambas as mãos, eupneico, fácies atípica, normolíneo, emagrecido, sem anormalidades na fala. Presença de edema +3/4 com cacifo.</w:t>
      </w:r>
    </w:p>
    <w:p>
      <w:pPr>
        <w:spacing w:after="120"/>
      </w:pPr>
      <w:r>
        <w:t xml:space="preserve">Presença de linfonodo de cerca de 6 cm na região supraclavicular esquerda, de consistência endurecida, fixo, superfície irregular.</w:t>
      </w:r>
    </w:p>
    <w:p>
      <w:pPr>
        <w:spacing w:after="160"/>
      </w:pPr>
    </w:p>
    <w:p>
      <w:pPr>
        <w:pStyle w:val="Heading2"/>
      </w:pPr>
      <w:r>
        <w:t xml:space="preserve">5.2 Descrição dos Segmentos — Pulmonar e Cardiovascular</w:t>
      </w:r>
    </w:p>
    <w:p>
      <w:pPr>
        <w:spacing w:after="120"/>
      </w:pPr>
      <w:r>
        <w:t xml:space="preserve">No contexto do exame físico segmentar, os achados pulmonares e cardiovasculares normais são descritos como: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Exame Pulmonar Normal</w:t>
            </w:r>
          </w:p>
          <w:p>
            <w:pPr>
              <w:spacing w:after="80"/>
            </w:pPr>
            <w:r>
              <w:t xml:space="preserve">Sem anormalidades à inspeção.</w:t>
            </w:r>
          </w:p>
          <w:p>
            <w:pPr>
              <w:spacing w:after="80"/>
            </w:pPr>
            <w:r>
              <w:t xml:space="preserve">Expansibilidade preservada em ápices e bases pulmonares; FTV (frêmito toracovocal) presente e simétrico em ambos os hemitórax.</w:t>
            </w:r>
          </w:p>
          <w:p>
            <w:pPr>
              <w:spacing w:after="80"/>
            </w:pPr>
            <w:r>
              <w:t xml:space="preserve">Percussão: som claro pulmonar em ambos os hemitórax.</w:t>
            </w:r>
          </w:p>
          <w:p>
            <w:pPr>
              <w:spacing w:after="80"/>
            </w:pPr>
            <w:r>
              <w:t xml:space="preserve">Ausculta: murmúrio vesicular presente sem ruídos adventícios (MV+ S/RA).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Exame Cardiovascular Normal</w:t>
            </w:r>
          </w:p>
          <w:p>
            <w:pPr>
              <w:spacing w:after="80"/>
            </w:pPr>
            <w:r>
              <w:t xml:space="preserve">Ausência de estase jugular.</w:t>
            </w:r>
          </w:p>
          <w:p>
            <w:pPr>
              <w:spacing w:after="80"/>
            </w:pPr>
            <w:r>
              <w:t xml:space="preserve">Ictus cordis palpável no cruzamento da linha hemiclavicular esquerda com o 5º espaço intercostal.</w:t>
            </w:r>
          </w:p>
          <w:p>
            <w:pPr>
              <w:spacing w:after="80"/>
            </w:pPr>
            <w:r>
              <w:t xml:space="preserve">Pulsos radiais e carotídeos sem alterações. Ausência de sopro carotídeo.</w:t>
            </w:r>
          </w:p>
          <w:p>
            <w:pPr>
              <w:spacing w:after="80"/>
            </w:pPr>
            <w:r>
              <w:t xml:space="preserve">Bulhas rítmicas normofonéticas sem sopros (BRNF S/ SOPROS).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Exame Abdominal Normal</w:t>
            </w:r>
          </w:p>
          <w:p>
            <w:pPr>
              <w:spacing w:after="80"/>
            </w:pPr>
            <w:r>
              <w:t xml:space="preserve">Inspeção: abdome plano, sem cicatrizes ou nodulações, sem alterações de pele.</w:t>
            </w:r>
          </w:p>
          <w:p>
            <w:pPr>
              <w:spacing w:after="80"/>
            </w:pPr>
            <w:r>
              <w:t xml:space="preserve">Ausculta: ruídos hidroaéreos (RHA) presentes sem alterações, ausência de sopros.</w:t>
            </w:r>
          </w:p>
          <w:p>
            <w:pPr>
              <w:spacing w:after="80"/>
            </w:pPr>
            <w:r>
              <w:t xml:space="preserve">Percussão: distribuição adequada entre timpanismo e macicez.</w:t>
            </w:r>
          </w:p>
          <w:p>
            <w:pPr>
              <w:spacing w:after="80"/>
            </w:pPr>
            <w:r>
              <w:t xml:space="preserve">Palpação: indolor, sem massas palpáveis, sem visceromegalias.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Nomenclatura Anatômica da Superfície Corporal</w:t>
      </w:r>
    </w:p>
    <w:p>
      <w:pPr>
        <w:spacing w:after="120"/>
      </w:pPr>
      <w:r>
        <w:t xml:space="preserve">Para a localização padronizada dos achados semióticos, utiliza-se a Terminologia Anatômica Internacional. As regiões do corpo são nomeadas de forma sistemática — por exemplo: frontal, parietal, temporal, occipital (cabeça); cervical anterior e posterior, esternocleidomastóidea (pescoço); torácica anterior, mamária, esternal, hipocôndrio (tronco anterior); escapular, infraescapular, interescapulovertebral (tronco posterior); etc.</w:t>
      </w:r>
    </w:p>
    <w:p>
      <w:pPr>
        <w:spacing w:after="120"/>
      </w:pPr>
      <w:r>
        <w:t xml:space="preserve">O conhecimento dessas regiões é essencial para descrever com precisão a localização de qualquer achado clínico — uma massa palpável, uma lesão cutânea ou um ponto de dor.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Resumo e Pontos-Chave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5D4037"/>
              </w:rPr>
              <w:t xml:space="preserve">Pontos essenciais para o exame físico geral: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O exame físico geral precede sempre os exames segmentares.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Sempre inspecione antes de palpar, percutir ou auscultar.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O mnemônico LOTE, CHAAAE ajuda a lembrar os itens da descrição normal.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Estado geral: BEG, REG ou MEG — baseado na impressão global do paciente.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Consciência: lúcido, obnubilado, confuso, torporoso ou coma.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Descorado = palidez das mucosas (conjuntiva, oral, ungueal). Graduação de +1/4 a +4/4.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Icterícia: primeiro detectada nas escleras e freio da língua.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Cianose: central (mucosas) vs. periférica (extremidades).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Edema com cacifo = pitting edema. Edema sem cacifo = non-pitting (linfedema, mixedema).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Linfonodomegalia &gt; 1 cm com consistência endurecida, fixação e superfície irregular = sinal de alerta para neoplasia.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PA aferida corretamente: braço nu no nível do coração, desinsuflar 2–3 mmHg/s.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FR deve ser medida disfarçadamente — o paciente altera o padrão quando sabe que está sendo observado.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color w:val="555555"/>
        <w:sz w:val="18"/>
        <w:szCs w:val="18"/>
      </w:rPr>
      <w:t xml:space="preserve">Semiologia Médica — PUC-PR  |  Exame Físico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2026-05-28T19:11:02.288Z</dcterms:created>
  <dcterms:modified xsi:type="dcterms:W3CDTF">2026-05-28T19:11:02.289Z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