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line="360"/>
        <w:jc w:val="center"/>
      </w:pPr>
      <w:r>
        <w:rPr>
          <w:rFonts w:ascii="Times New Roman" w:cs="Times New Roman" w:eastAsia="Times New Roman" w:hAnsi="Times New Roman"/>
          <w:b/>
          <w:bCs/>
          <w:sz w:val="22"/>
          <w:szCs w:val="22"/>
        </w:rPr>
        <w:t xml:space="preserve">UNIVERSIDADE ESTADUAL DO MARANHÃO</w:t>
      </w:r>
    </w:p>
    <w:p>
      <w:pPr>
        <w:spacing w:after="80" w:before="0" w:line="360"/>
        <w:jc w:val="center"/>
      </w:pPr>
      <w:r>
        <w:rPr>
          <w:rFonts w:ascii="Times New Roman" w:cs="Times New Roman" w:eastAsia="Times New Roman" w:hAnsi="Times New Roman"/>
          <w:b/>
          <w:bCs/>
          <w:sz w:val="22"/>
          <w:szCs w:val="22"/>
        </w:rPr>
        <w:t xml:space="preserve">CENTRO DE CIÊNCIAS TECNOLÓGICAS</w:t>
      </w:r>
    </w:p>
    <w:p>
      <w:pPr>
        <w:spacing w:after="80" w:before="0" w:line="360"/>
        <w:jc w:val="center"/>
      </w:pPr>
      <w:r>
        <w:rPr>
          <w:rFonts w:ascii="Times New Roman" w:cs="Times New Roman" w:eastAsia="Times New Roman" w:hAnsi="Times New Roman"/>
          <w:b/>
          <w:bCs/>
          <w:sz w:val="22"/>
          <w:szCs w:val="22"/>
        </w:rPr>
        <w:t xml:space="preserve">CURSO DE GRADUAÇÃO EM ANÁLISE E DESENVOLVIMENTO DE SISTEMAS</w:t>
      </w:r>
    </w:p>
    <w:p>
      <w:pPr>
        <w:spacing w:after="0" w:before="0" w:line="240"/>
      </w:pPr>
      <w:r>
        <w:t xml:space="preserve"/>
      </w:r>
    </w:p>
    <w:p>
      <w:pPr>
        <w:spacing w:after="0" w:before="0" w:line="240"/>
      </w:pPr>
      <w:r>
        <w:t xml:space="preserve"/>
      </w:r>
    </w:p>
    <w:p>
      <w:pPr>
        <w:spacing w:after="80" w:before="0" w:line="360"/>
        <w:jc w:val="center"/>
      </w:pPr>
      <w:r>
        <w:rPr>
          <w:rFonts w:ascii="Times New Roman" w:cs="Times New Roman" w:eastAsia="Times New Roman" w:hAnsi="Times New Roman"/>
          <w:b/>
          <w:bCs/>
          <w:sz w:val="24"/>
          <w:szCs w:val="24"/>
        </w:rPr>
        <w:t xml:space="preserve">AULA.NET: DESENVOLVIMENTO DE UMA PLATAFORMA WEB PARA CONTRATAÇÃO DIRETA DE AULAS PARTICULARES COM GESTÃO DE AGENDAMENTOS, CONTROLE FINANCEIRO E BANCO DE DADOS RELACIONAL</w:t>
      </w:r>
    </w:p>
    <w:p>
      <w:pPr>
        <w:spacing w:after="0" w:before="0" w:line="240"/>
      </w:pPr>
      <w:r>
        <w:t xml:space="preserve"/>
      </w:r>
    </w:p>
    <w:p>
      <w:pPr>
        <w:spacing w:after="0" w:before="0" w:line="240"/>
      </w:pPr>
      <w:r>
        <w:t xml:space="preserve"/>
      </w:r>
    </w:p>
    <w:p>
      <w:pPr>
        <w:spacing w:after="60" w:before="0" w:line="360"/>
        <w:jc w:val="right"/>
      </w:pPr>
      <w:r>
        <w:rPr>
          <w:rFonts w:ascii="Times New Roman" w:cs="Times New Roman" w:eastAsia="Times New Roman" w:hAnsi="Times New Roman"/>
          <w:sz w:val="24"/>
          <w:szCs w:val="24"/>
        </w:rPr>
        <w:t xml:space="preserve">Lucas Vinicius Sousa Costa</w:t>
      </w:r>
    </w:p>
    <w:p>
      <w:pPr>
        <w:spacing w:after="60" w:before="0" w:line="360"/>
        <w:jc w:val="right"/>
      </w:pPr>
      <w:r>
        <w:rPr>
          <w:rFonts w:ascii="Times New Roman" w:cs="Times New Roman" w:eastAsia="Times New Roman" w:hAnsi="Times New Roman"/>
          <w:sz w:val="24"/>
          <w:szCs w:val="24"/>
        </w:rPr>
        <w:t xml:space="preserve">Orientador(a): ______________________________</w:t>
      </w:r>
    </w:p>
    <w:p>
      <w:pPr>
        <w:spacing w:after="0" w:before="0" w:line="240"/>
      </w:pPr>
      <w:r>
        <w:t xml:space="preserve"/>
      </w:r>
    </w:p>
    <w:p>
      <w:pPr>
        <w:spacing w:after="0" w:before="0" w:line="240"/>
      </w:pPr>
      <w:r>
        <w:t xml:space="preserve"/>
      </w:r>
    </w:p>
    <w:p>
      <w:pPr>
        <w:spacing w:after="480" w:before="0" w:line="360"/>
        <w:jc w:val="center"/>
      </w:pPr>
      <w:r>
        <w:rPr>
          <w:rFonts w:ascii="Times New Roman" w:cs="Times New Roman" w:eastAsia="Times New Roman" w:hAnsi="Times New Roman"/>
          <w:b/>
          <w:bCs/>
          <w:sz w:val="24"/>
          <w:szCs w:val="24"/>
        </w:rPr>
        <w:t xml:space="preserve">1 INTRODUÇÃO</w:t>
      </w:r>
    </w:p>
    <w:p>
      <w:pPr>
        <w:spacing w:after="240" w:before="480" w:line="360"/>
        <w:jc w:val="left"/>
      </w:pPr>
      <w:r>
        <w:rPr>
          <w:rFonts w:ascii="Times New Roman" w:cs="Times New Roman" w:eastAsia="Times New Roman" w:hAnsi="Times New Roman"/>
          <w:b/>
          <w:bCs/>
          <w:sz w:val="24"/>
          <w:szCs w:val="24"/>
        </w:rPr>
        <w:t xml:space="preserve">1.1 Contextualização</w:t>
      </w:r>
    </w:p>
    <w:p>
      <w:pPr>
        <w:spacing w:after="0" w:before="0" w:line="480"/>
        <w:ind w:firstLine="720"/>
        <w:jc w:val="both"/>
      </w:pPr>
      <w:r>
        <w:rPr>
          <w:rFonts w:ascii="Times New Roman" w:cs="Times New Roman" w:eastAsia="Times New Roman" w:hAnsi="Times New Roman"/>
          <w:sz w:val="24"/>
          <w:szCs w:val="24"/>
        </w:rPr>
        <w:t xml:space="preserve">A transformação digital tem redefinido profundamente a forma como os serviços são ofertados e consumidos na sociedade contemporânea. No campo educacional, esse fenômeno ganhou dimensões sem precedentes a partir da pandemia de COVID-19 (2020–2022), que forçou uma migração emergencial de instituições de ensino, professores e alunos para o ambiente virtual. Segundo dados da UNESCO (2020), mais de 1,5 bilhão de estudantes em 190 países foram afetados pelo fechamento das escolas, acelerando de forma irreversível a adoção de tecnologias digitais como mediadoras do processo de ensino e aprendizagem.</w:t>
      </w:r>
    </w:p>
    <w:p>
      <w:pPr>
        <w:spacing w:after="0" w:before="0" w:line="480"/>
        <w:ind w:firstLine="720"/>
        <w:jc w:val="both"/>
      </w:pPr>
      <w:r>
        <w:rPr>
          <w:rFonts w:ascii="Times New Roman" w:cs="Times New Roman" w:eastAsia="Times New Roman" w:hAnsi="Times New Roman"/>
          <w:sz w:val="24"/>
          <w:szCs w:val="24"/>
        </w:rPr>
        <w:t xml:space="preserve">No Brasil, esse processo foi especialmente marcante. O Censo da Educação Superior do INEP (2022) registrou mais de 3,5 milhões de matrículas em cursos exclusivamente a distância, representando mais de 60% do total de matrículas do ensino superior. O IBGE (2021) revelou que 17,3 milhões de estudantes da educação básica realizaram atividades escolares de forma exclusivamente remota durante o isolamento social. Paralelamente, a consolidação do trabalho remoto — adotado por 46% das empresas brasileiras em algum grau, segundo a Fundação Getulio Vargas (FGV, 2022) — criou um novo perfil de trabalhador-estudante que busca qualificação profissional em horários flexíveis e fora dos moldes tradicionais do ensino presencial.</w:t>
      </w:r>
    </w:p>
    <w:p>
      <w:pPr>
        <w:spacing w:after="0" w:before="0" w:line="480"/>
        <w:ind w:firstLine="720"/>
        <w:jc w:val="both"/>
      </w:pPr>
      <w:r>
        <w:rPr>
          <w:rFonts w:ascii="Times New Roman" w:cs="Times New Roman" w:eastAsia="Times New Roman" w:hAnsi="Times New Roman"/>
          <w:sz w:val="24"/>
          <w:szCs w:val="24"/>
        </w:rPr>
        <w:t xml:space="preserve">Nesse cenário, o mercado de aulas particulares experimentou crescimento expressivo. Professores autônomos passaram a atender alunos de qualquer localidade por meio de plataformas de videoconferência, e as famílias que adotam o homeschooling — prática de educação domiciliar estimada em mais de 130 mil famílias no Brasil segundo a Associação Nacional de Educação Domiciliar (ANED, 2022) — intensificaram a busca por professores particulares especializados. A convergência desses fatores configura um mercado educacional digital em expansão, que demanda soluções tecnológicas adequadas para organizar, mediar e viabilizar financeiramente a prestação de serviços de ensino individualizado.</w:t>
      </w:r>
    </w:p>
    <w:p>
      <w:pPr>
        <w:spacing w:after="240" w:before="480" w:line="360"/>
        <w:jc w:val="left"/>
      </w:pPr>
      <w:r>
        <w:rPr>
          <w:rFonts w:ascii="Times New Roman" w:cs="Times New Roman" w:eastAsia="Times New Roman" w:hAnsi="Times New Roman"/>
          <w:b/>
          <w:bCs/>
          <w:sz w:val="24"/>
          <w:szCs w:val="24"/>
        </w:rPr>
        <w:t xml:space="preserve">1.2 Delimitação do Tema</w:t>
      </w:r>
    </w:p>
    <w:p>
      <w:pPr>
        <w:spacing w:after="0" w:before="0" w:line="480"/>
        <w:ind w:firstLine="720"/>
        <w:jc w:val="both"/>
      </w:pPr>
      <w:r>
        <w:rPr>
          <w:rFonts w:ascii="Times New Roman" w:cs="Times New Roman" w:eastAsia="Times New Roman" w:hAnsi="Times New Roman"/>
          <w:sz w:val="24"/>
          <w:szCs w:val="24"/>
        </w:rPr>
        <w:t xml:space="preserve">Dentre as diversas aplicações possíveis de plataformas digitais no campo educacional, este trabalho delimita-se ao desenvolvimento de um sistema web voltado ao segmento de aulas particulares presenciais e online entre alunos e professores autônomos. Mais especificamente, o foco recai sobre a criação de uma plataforma marketplace bilateral — denominada Aula.net — que integra, em um único sistema, as funções de cadastro e autenticação de usuários, busca e contratação de professores, gerenciamento de agendamentos com controle de status, módulo financeiro completo (pagamentos à vista e parcelados, cálculo de juros e multas, repasse automático de comissões) e geração de relatórios gerenciais.</w:t>
      </w:r>
    </w:p>
    <w:p>
      <w:pPr>
        <w:spacing w:after="0" w:before="0" w:line="480"/>
        <w:ind w:firstLine="720"/>
        <w:jc w:val="both"/>
      </w:pPr>
      <w:r>
        <w:rPr>
          <w:rFonts w:ascii="Times New Roman" w:cs="Times New Roman" w:eastAsia="Times New Roman" w:hAnsi="Times New Roman"/>
          <w:sz w:val="24"/>
          <w:szCs w:val="24"/>
        </w:rPr>
        <w:t xml:space="preserve">O sistema é desenvolvido com Java 17 e o framework Spring Boot 3 no back-end, banco de dados relacional MySQL 8 gerenciado via Hibernate/JPA e Flyway para controle de versão do esquema, e interface web responsiva com HTML5, CSS3 e JavaScript (Fetch API) consumindo uma API RESTful documentada com SpringDoc/OpenAPI. A autenticação e autorização são implementadas com Spring Security e tokens JWT (JSON Web Token), garantindo segurança e controle de acesso diferenciado por papel (ALUNO, PROFESSOR e ADMINISTRADOR).</w:t>
      </w:r>
    </w:p>
    <w:p>
      <w:pPr>
        <w:spacing w:after="240" w:before="480" w:line="360"/>
        <w:jc w:val="left"/>
      </w:pPr>
      <w:r>
        <w:rPr>
          <w:rFonts w:ascii="Times New Roman" w:cs="Times New Roman" w:eastAsia="Times New Roman" w:hAnsi="Times New Roman"/>
          <w:b/>
          <w:bCs/>
          <w:sz w:val="24"/>
          <w:szCs w:val="24"/>
        </w:rPr>
        <w:t xml:space="preserve">1.3 Problema de Pesquisa</w:t>
      </w:r>
    </w:p>
    <w:p>
      <w:pPr>
        <w:spacing w:after="0" w:before="0" w:line="480"/>
        <w:ind w:firstLine="720"/>
        <w:jc w:val="both"/>
      </w:pPr>
      <w:r>
        <w:rPr>
          <w:rFonts w:ascii="Times New Roman" w:cs="Times New Roman" w:eastAsia="Times New Roman" w:hAnsi="Times New Roman"/>
          <w:sz w:val="24"/>
          <w:szCs w:val="24"/>
        </w:rPr>
        <w:t xml:space="preserve">Embora o mercado de aulas particulares online tenha crescido de forma expressiva nos últimos anos, a infraestrutura tecnológica disponível para professores autônomos brasileiros permanece fragmentada e incompleta. Plataformas internacionais como Superprof e Wyzant limitam-se ao papel de vitrine digital, sem oferecer controle integrado de agendamentos ou gestão financeira adaptada ao contexto brasileiro. Ferramentas de EAD como a Edukativa são orientadas ao modelo B2B (escolas e empresas), sem suporte ao professor autônomo individual. E as soluções genéricas de freelance como o Guru.com.br não contemplam o agendamento pedagógico nem o controle de carga horária de aulas.</w:t>
      </w:r>
    </w:p>
    <w:p>
      <w:pPr>
        <w:spacing w:after="0" w:before="0" w:line="480"/>
        <w:ind w:firstLine="720"/>
        <w:jc w:val="both"/>
      </w:pPr>
      <w:r>
        <w:rPr>
          <w:rFonts w:ascii="Times New Roman" w:cs="Times New Roman" w:eastAsia="Times New Roman" w:hAnsi="Times New Roman"/>
          <w:b w:val="false"/>
          <w:bCs w:val="false"/>
          <w:sz w:val="24"/>
          <w:szCs w:val="24"/>
        </w:rPr>
        <w:t xml:space="preserve">Diante desse cenário, o presente trabalho parte do seguinte problema de pesquisa: </w:t>
      </w:r>
      <w:r>
        <w:rPr>
          <w:rFonts w:ascii="Times New Roman" w:cs="Times New Roman" w:eastAsia="Times New Roman" w:hAnsi="Times New Roman"/>
          <w:b w:val="false"/>
          <w:bCs w:val="false"/>
          <w:sz w:val="24"/>
          <w:szCs w:val="24"/>
        </w:rPr>
        <w:t xml:space="preserve">como desenvolver uma plataforma web nacional que atenda, de forma integrada, às necessidades de professores particulares autônomos e alunos em contexto de ensino remoto, homeschooling e home office, contemplando desde a contratação e o agendamento de aulas até o controle financeiro completo — incluindo pagamentos parcelados com juros, multa por atraso e repasse automático de comissões — de forma segura, usável e tecnicamente sustentável?</w:t>
      </w:r>
    </w:p>
    <w:p>
      <w:pPr>
        <w:spacing w:after="240" w:before="480" w:line="360"/>
        <w:jc w:val="left"/>
      </w:pPr>
      <w:r>
        <w:rPr>
          <w:rFonts w:ascii="Times New Roman" w:cs="Times New Roman" w:eastAsia="Times New Roman" w:hAnsi="Times New Roman"/>
          <w:b/>
          <w:bCs/>
          <w:sz w:val="24"/>
          <w:szCs w:val="24"/>
        </w:rPr>
        <w:t xml:space="preserve">1.4 Objetivos</w:t>
      </w:r>
    </w:p>
    <w:p>
      <w:pPr>
        <w:spacing w:after="240" w:before="480" w:line="360"/>
        <w:jc w:val="left"/>
      </w:pPr>
      <w:r>
        <w:rPr>
          <w:rFonts w:ascii="Times New Roman" w:cs="Times New Roman" w:eastAsia="Times New Roman" w:hAnsi="Times New Roman"/>
          <w:b/>
          <w:bCs/>
          <w:sz w:val="24"/>
          <w:szCs w:val="24"/>
        </w:rPr>
        <w:t xml:space="preserve">1.4.1 Objetivo Geral</w:t>
      </w:r>
    </w:p>
    <w:p>
      <w:pPr>
        <w:spacing w:after="0" w:before="0" w:line="480"/>
        <w:ind w:firstLine="720"/>
        <w:jc w:val="both"/>
      </w:pPr>
      <w:r>
        <w:rPr>
          <w:rFonts w:ascii="Times New Roman" w:cs="Times New Roman" w:eastAsia="Times New Roman" w:hAnsi="Times New Roman"/>
          <w:sz w:val="24"/>
          <w:szCs w:val="24"/>
        </w:rPr>
        <w:t xml:space="preserve">Desenvolver o sistema Aula.net, uma plataforma web para contratação direta de aulas particulares entre alunos e professores autônomos, com gerenciamento de agendamentos em três etapas de status, controle financeiro integrado e banco de dados relacional, utilizando Java com Spring Boot, API RESTful e MySQL.</w:t>
      </w:r>
    </w:p>
    <w:p>
      <w:pPr>
        <w:spacing w:after="240" w:before="480" w:line="360"/>
        <w:jc w:val="left"/>
      </w:pPr>
      <w:r>
        <w:rPr>
          <w:rFonts w:ascii="Times New Roman" w:cs="Times New Roman" w:eastAsia="Times New Roman" w:hAnsi="Times New Roman"/>
          <w:b/>
          <w:bCs/>
          <w:sz w:val="24"/>
          <w:szCs w:val="24"/>
        </w:rPr>
        <w:t xml:space="preserve">1.4.2 Objetivos Específicos</w:t>
      </w:r>
    </w:p>
    <w:p>
      <w:pPr>
        <w:pStyle w:val="ListParagraph"/>
        <w:numPr>
          <w:ilvl w:val="0"/>
          <w:numId w:val="2"/>
        </w:numPr>
        <w:spacing w:after="60" w:before="0" w:line="360"/>
        <w:jc w:val="both"/>
      </w:pPr>
      <w:r>
        <w:rPr>
          <w:rFonts w:ascii="Times New Roman" w:cs="Times New Roman" w:eastAsia="Times New Roman" w:hAnsi="Times New Roman"/>
          <w:sz w:val="24"/>
          <w:szCs w:val="24"/>
        </w:rPr>
        <w:t xml:space="preserve">Realizar o levantamento e a documentação dos requisitos funcionais e não funcionais do sistema Aula.net, elaborando casos de uso, diagrama de classes e regras de negócio do módulo financeiro;</w:t>
      </w:r>
    </w:p>
    <w:p>
      <w:pPr>
        <w:pStyle w:val="ListParagraph"/>
        <w:numPr>
          <w:ilvl w:val="0"/>
          <w:numId w:val="2"/>
        </w:numPr>
        <w:spacing w:after="60" w:before="0" w:line="360"/>
        <w:jc w:val="both"/>
      </w:pPr>
      <w:r>
        <w:rPr>
          <w:rFonts w:ascii="Times New Roman" w:cs="Times New Roman" w:eastAsia="Times New Roman" w:hAnsi="Times New Roman"/>
          <w:sz w:val="24"/>
          <w:szCs w:val="24"/>
        </w:rPr>
        <w:t xml:space="preserve">Projetar o modelo gerencial de banco de dados relacional, com as sete entidades do sistema — pessoa, aluno, professor, serviço, contrato, pagamento e prestadorServico —, normalizado até a Terceira Forma Normal (3FN) e implementado com migrations versionadas via Flyway;</w:t>
      </w:r>
    </w:p>
    <w:p>
      <w:pPr>
        <w:pStyle w:val="ListParagraph"/>
        <w:numPr>
          <w:ilvl w:val="0"/>
          <w:numId w:val="2"/>
        </w:numPr>
        <w:spacing w:after="60" w:before="0" w:line="360"/>
        <w:jc w:val="both"/>
      </w:pPr>
      <w:r>
        <w:rPr>
          <w:rFonts w:ascii="Times New Roman" w:cs="Times New Roman" w:eastAsia="Times New Roman" w:hAnsi="Times New Roman"/>
          <w:sz w:val="24"/>
          <w:szCs w:val="24"/>
        </w:rPr>
        <w:t xml:space="preserve">Implementar o back-end em Java 17 com Spring Boot 3, corrigindo e expandindo o código existente: entidades com relacionamentos JPA (@ManyToOne/@OneToMany), validação de entradas com Bean Validation, tratamento adequado de exceções e documentação via SpringDoc/OpenAPI;</w:t>
      </w:r>
    </w:p>
    <w:p>
      <w:pPr>
        <w:pStyle w:val="ListParagraph"/>
        <w:numPr>
          <w:ilvl w:val="0"/>
          <w:numId w:val="2"/>
        </w:numPr>
        <w:spacing w:after="60" w:before="0" w:line="360"/>
        <w:jc w:val="both"/>
      </w:pPr>
      <w:r>
        <w:rPr>
          <w:rFonts w:ascii="Times New Roman" w:cs="Times New Roman" w:eastAsia="Times New Roman" w:hAnsi="Times New Roman"/>
          <w:sz w:val="24"/>
          <w:szCs w:val="24"/>
        </w:rPr>
        <w:t xml:space="preserve">Desenvolver o módulo de controle financeiro com suporte a pagamentos à vista e parcelados, cálculo automático de juros compostos por parcela, geração de multa por atraso via @Scheduled e repasse automático ao professor com percentual de comissão configurável por perfil;</w:t>
      </w:r>
    </w:p>
    <w:p>
      <w:pPr>
        <w:pStyle w:val="ListParagraph"/>
        <w:numPr>
          <w:ilvl w:val="0"/>
          <w:numId w:val="2"/>
        </w:numPr>
        <w:spacing w:after="60" w:before="0" w:line="360"/>
        <w:jc w:val="both"/>
      </w:pPr>
      <w:r>
        <w:rPr>
          <w:rFonts w:ascii="Times New Roman" w:cs="Times New Roman" w:eastAsia="Times New Roman" w:hAnsi="Times New Roman"/>
          <w:sz w:val="24"/>
          <w:szCs w:val="24"/>
        </w:rPr>
        <w:t xml:space="preserve">Implementar autenticação e autorização com Spring Security e JWT, diferenciando os papéis de ALUNO, PROFESSOR e ADMINISTRADOR, com senhas armazenadas em hash BCrypt;</w:t>
      </w:r>
    </w:p>
    <w:p>
      <w:pPr>
        <w:pStyle w:val="ListParagraph"/>
        <w:numPr>
          <w:ilvl w:val="0"/>
          <w:numId w:val="2"/>
        </w:numPr>
        <w:spacing w:after="60" w:before="0" w:line="360"/>
        <w:jc w:val="both"/>
      </w:pPr>
      <w:r>
        <w:rPr>
          <w:rFonts w:ascii="Times New Roman" w:cs="Times New Roman" w:eastAsia="Times New Roman" w:hAnsi="Times New Roman"/>
          <w:sz w:val="24"/>
          <w:szCs w:val="24"/>
        </w:rPr>
        <w:t xml:space="preserve">Desenvolver a interface web front-end integrada ao back-end via API RESTful, garantindo responsividade e usabilidade conforme as heurísticas de Nielsen (1994);</w:t>
      </w:r>
    </w:p>
    <w:p>
      <w:pPr>
        <w:pStyle w:val="ListParagraph"/>
        <w:numPr>
          <w:ilvl w:val="0"/>
          <w:numId w:val="2"/>
        </w:numPr>
        <w:spacing w:after="60" w:before="0" w:line="360"/>
        <w:jc w:val="both"/>
      </w:pPr>
      <w:r>
        <w:rPr>
          <w:rFonts w:ascii="Times New Roman" w:cs="Times New Roman" w:eastAsia="Times New Roman" w:hAnsi="Times New Roman"/>
          <w:sz w:val="24"/>
          <w:szCs w:val="24"/>
        </w:rPr>
        <w:t xml:space="preserve">Realizar testes unitários e de integração com JUnit 5 e Mockito, além de testes de usabilidade com usuários reais, validando os requisitos levantados;</w:t>
      </w:r>
    </w:p>
    <w:p>
      <w:pPr>
        <w:pStyle w:val="ListParagraph"/>
        <w:numPr>
          <w:ilvl w:val="0"/>
          <w:numId w:val="2"/>
        </w:numPr>
        <w:spacing w:after="60" w:before="0" w:line="360"/>
        <w:jc w:val="both"/>
      </w:pPr>
      <w:r>
        <w:rPr>
          <w:rFonts w:ascii="Times New Roman" w:cs="Times New Roman" w:eastAsia="Times New Roman" w:hAnsi="Times New Roman"/>
          <w:sz w:val="24"/>
          <w:szCs w:val="24"/>
        </w:rPr>
        <w:t xml:space="preserve">Comparar a solução desenvolvida com plataformas similares existentes no mercado (Superprof, Edukativa, Wyzant), identificando diferenciais, limitações e oportunidades de evolução do sistema.</w:t>
      </w:r>
    </w:p>
    <w:p>
      <w:pPr>
        <w:spacing w:after="0" w:before="0" w:line="240"/>
      </w:pPr>
      <w:r>
        <w:t xml:space="preserve"/>
      </w:r>
    </w:p>
    <w:p>
      <w:pPr>
        <w:spacing w:after="240" w:before="480" w:line="360"/>
        <w:jc w:val="left"/>
      </w:pPr>
      <w:r>
        <w:rPr>
          <w:rFonts w:ascii="Times New Roman" w:cs="Times New Roman" w:eastAsia="Times New Roman" w:hAnsi="Times New Roman"/>
          <w:b/>
          <w:bCs/>
          <w:sz w:val="24"/>
          <w:szCs w:val="24"/>
        </w:rPr>
        <w:t xml:space="preserve">1.5 Justificativa</w:t>
      </w:r>
    </w:p>
    <w:p>
      <w:pPr>
        <w:spacing w:after="0" w:before="0" w:line="480"/>
        <w:ind w:firstLine="720"/>
        <w:jc w:val="both"/>
      </w:pPr>
      <w:r>
        <w:rPr>
          <w:rFonts w:ascii="Times New Roman" w:cs="Times New Roman" w:eastAsia="Times New Roman" w:hAnsi="Times New Roman"/>
          <w:sz w:val="24"/>
          <w:szCs w:val="24"/>
        </w:rPr>
        <w:t xml:space="preserve">Este trabalho justifica-se pela convergência de três dimensões complementares: social, tecnológica e acadêmica.</w:t>
      </w:r>
    </w:p>
    <w:p>
      <w:pPr>
        <w:spacing w:after="0" w:before="0" w:line="480"/>
        <w:ind w:firstLine="720"/>
        <w:jc w:val="both"/>
      </w:pPr>
      <w:r>
        <w:rPr>
          <w:rFonts w:ascii="Times New Roman" w:cs="Times New Roman" w:eastAsia="Times New Roman" w:hAnsi="Times New Roman"/>
          <w:sz w:val="24"/>
          <w:szCs w:val="24"/>
        </w:rPr>
        <w:t xml:space="preserve">Do ponto de vista social, o crescimento do ensino remoto, do homeschooling e do trabalho em regime de home office criou uma demanda concreta por soluções que organizem o mercado de aulas particulares de forma profissional e transparente. Professores autônomos — frequentemente sem acesso a ferramentas de gestão financeira adequadas — perdem renda por falta de controle de pagamentos, e alunos encontram dificuldades para localizar, contratar e acompanhar professores de forma segura. O Aula.net endereça diretamente esses dois problemas, promovendo a profissionalização do setor e ampliando o acesso a serviços educacionais individualizados.</w:t>
      </w:r>
    </w:p>
    <w:p>
      <w:pPr>
        <w:spacing w:after="0" w:before="0" w:line="480"/>
        <w:ind w:firstLine="720"/>
        <w:jc w:val="both"/>
      </w:pPr>
      <w:r>
        <w:rPr>
          <w:rFonts w:ascii="Times New Roman" w:cs="Times New Roman" w:eastAsia="Times New Roman" w:hAnsi="Times New Roman"/>
          <w:sz w:val="24"/>
          <w:szCs w:val="24"/>
        </w:rPr>
        <w:t xml:space="preserve">Do ponto de vista tecnológico, o sistema propõe a aplicação de um conjunto de tecnologias maduras e amplamente adotadas no mercado — Java 17, Spring Boot 3, MySQL 8, JWT e API RESTful — a um domínio de negócio ainda carente de soluções nacionais integradas. A análise competitiva realizada no benchmark do projeto demonstrou que nenhuma plataforma existente no mercado brasileiro reúne, em um único sistema, agendamento com fluxo de status, pagamento parcelado com juros, repasse automático de comissões e relatórios financeiros para o professor autônomo. A construção do Aula.net preenche essa lacuna com uma solução tecnicamente robusta, segura (OWASP Top 10, Spring Security) e escalável.</w:t>
      </w:r>
    </w:p>
    <w:p>
      <w:pPr>
        <w:spacing w:after="0" w:before="0" w:line="480"/>
        <w:ind w:firstLine="720"/>
        <w:jc w:val="both"/>
      </w:pPr>
      <w:r>
        <w:rPr>
          <w:rFonts w:ascii="Times New Roman" w:cs="Times New Roman" w:eastAsia="Times New Roman" w:hAnsi="Times New Roman"/>
          <w:sz w:val="24"/>
          <w:szCs w:val="24"/>
        </w:rPr>
        <w:t xml:space="preserve">Do ponto de vista acadêmico, o projeto proporciona a aplicação prática e integrada de disciplinas centrais do curso de Análise e Desenvolvimento de Sistemas: Engenharia de Software (levantamento de requisitos, UML, Scrum), Banco de Dados (modelagem relacional, normalização, JPA/Hibernate, Flyway), Programação Orientada a Objetos (entidades, herança, encapsulamento), Desenvolvimento Web (HTML5, CSS3, JavaScript, Fetch API) e Segurança de Sistemas (JWT, BCrypt, Bean Validation, OWASP). A integração desses saberes em um produto funcional, avaliado com usuários reais, representa contribuição concreta para o corpus de projetos acadêmicos nacionais no campo de sistemas web educacionais, conforme evidenciado pela análise de trabalhos relacionados realizada neste estudo.</w:t>
      </w:r>
    </w:p>
    <w:p>
      <w:pPr>
        <w:spacing w:after="240" w:before="480" w:line="360"/>
        <w:jc w:val="left"/>
      </w:pPr>
      <w:r>
        <w:rPr>
          <w:rFonts w:ascii="Times New Roman" w:cs="Times New Roman" w:eastAsia="Times New Roman" w:hAnsi="Times New Roman"/>
          <w:b/>
          <w:bCs/>
          <w:sz w:val="24"/>
          <w:szCs w:val="24"/>
        </w:rPr>
        <w:t xml:space="preserve">1.6 Metodologia</w:t>
      </w:r>
    </w:p>
    <w:p>
      <w:pPr>
        <w:spacing w:after="0" w:before="0" w:line="480"/>
        <w:ind w:firstLine="720"/>
        <w:jc w:val="both"/>
      </w:pPr>
      <w:r>
        <w:rPr>
          <w:rFonts w:ascii="Times New Roman" w:cs="Times New Roman" w:eastAsia="Times New Roman" w:hAnsi="Times New Roman"/>
          <w:sz w:val="24"/>
          <w:szCs w:val="24"/>
        </w:rPr>
        <w:t xml:space="preserve">Este trabalho caracteriza-se como uma pesquisa aplicada de natureza exploratória e de desenvolvimento de software. A abordagem metodológica adotada é iterativa e incremental, baseada nos princípios do Scrum, com sprints quinzenais e entregas progressivas de funcionalidades. O processo de desenvolvimento é dividido em seis fases sequenciais: (1) levantamento e documentação de requisitos com elaboração de casos de uso e diagramas UML; (2) modelagem do banco de dados relacional com construção do DER e geração de migrations Flyway; (3) implementação do back-end em Java 17 com Spring Boot 3, incluindo correção e expansão do código existente, implementação dos módulos de segurança (Spring Security + JWT) e documentação da API (SpringDoc/OpenAPI); (4) desenvolvimento do módulo financeiro (parcelas, juros compostos, multa por atraso e repasse automático); (5) construção da interface web front-end e integração com a API RESTful; e (6) realização de testes unitários e de integração com JUnit 5 e Mockito, testes de usabilidade com usuários reais e escrita da monografia final.</w:t>
      </w:r>
    </w:p>
    <w:p>
      <w:pPr>
        <w:spacing w:after="0" w:before="0" w:line="480"/>
        <w:ind w:firstLine="720"/>
        <w:jc w:val="both"/>
      </w:pPr>
      <w:r>
        <w:rPr>
          <w:rFonts w:ascii="Times New Roman" w:cs="Times New Roman" w:eastAsia="Times New Roman" w:hAnsi="Times New Roman"/>
          <w:sz w:val="24"/>
          <w:szCs w:val="24"/>
        </w:rPr>
        <w:t xml:space="preserve">As principais tecnologias utilizadas são: Java 17 e Spring Boot 3 (back-end), MySQL 8 com Flyway e Hibernate/JPA (banco de dados), HTML5/CSS3/JavaScript com Fetch API (front-end), Spring Security com JWT e BCrypt (segurança), Maven (gerenciamento de dependências) e Git/GitHub (controle de versão). O período de execução do projeto compreende os meses de abril a setembro de 2025.</w:t>
      </w:r>
    </w:p>
    <w:p>
      <w:pPr>
        <w:spacing w:after="240" w:before="480" w:line="360"/>
        <w:jc w:val="left"/>
      </w:pPr>
      <w:r>
        <w:rPr>
          <w:rFonts w:ascii="Times New Roman" w:cs="Times New Roman" w:eastAsia="Times New Roman" w:hAnsi="Times New Roman"/>
          <w:b/>
          <w:bCs/>
          <w:sz w:val="24"/>
          <w:szCs w:val="24"/>
        </w:rPr>
        <w:t xml:space="preserve">1.7 Estrutura do Trabalho</w:t>
      </w:r>
    </w:p>
    <w:p>
      <w:pPr>
        <w:spacing w:after="0" w:before="0" w:line="480"/>
        <w:ind w:firstLine="720"/>
        <w:jc w:val="both"/>
      </w:pPr>
      <w:r>
        <w:rPr>
          <w:rFonts w:ascii="Times New Roman" w:cs="Times New Roman" w:eastAsia="Times New Roman" w:hAnsi="Times New Roman"/>
          <w:sz w:val="24"/>
          <w:szCs w:val="24"/>
        </w:rPr>
        <w:t xml:space="preserve">Este trabalho está organizado em cinco capítulos, estruturados conforme descrito a seguir. O Capítulo 1, ora apresentado, constitui a introdução, contextualiza o tema, delimita o problema de pesquisa, apresenta os objetivos, a justificativa e a metodologia adotada. O Capítulo 2 apresenta a fundamentação teórica, abordando os eixos conceituais que embasam o projeto: transformação digital na educação (EAD, homeschooling e home office), desenvolvimento de plataformas web e arquitetura REST, modelagem de banco de dados relacionais, engenharia de software e metodologias ágeis, segurança em aplicações web e o modelo de marketplace educacional bilateral. O Capítulo 3 descreve os trabalhos relacionados, com benchmark de sistemas existentes e análise crítica de artigos acadêmicos relacionados ao tema. O Capítulo 4 apresenta o desenvolvimento do sistema Aula.net, incluindo a modelagem do banco de dados, a arquitetura do back-end, a implementação do módulo financeiro, a construção da interface web e os testes realizados. O Capítulo 5 expõe os resultados, discutindo o desempenho do sistema frente aos requisitos levantados e à análise comparativa com plataformas concorrentes. Por fim, o Capítulo 6 apresenta as considerações finais, com conclusões, limitações identificadas e sugestões para trabalhos futuros.</w:t>
      </w:r>
    </w:p>
    <w:p>
      <w:pPr>
        <w:spacing w:after="0" w:before="0" w:line="240"/>
      </w:pPr>
      <w:r>
        <w:t xml:space="preserve"/>
      </w:r>
    </w:p>
    <w:p>
      <w:pPr>
        <w:spacing w:after="240" w:before="480" w:line="360"/>
        <w:jc w:val="center"/>
      </w:pPr>
      <w:r>
        <w:rPr>
          <w:rFonts w:ascii="Times New Roman" w:cs="Times New Roman" w:eastAsia="Times New Roman" w:hAnsi="Times New Roman"/>
          <w:b/>
          <w:bCs/>
          <w:sz w:val="24"/>
          <w:szCs w:val="24"/>
        </w:rPr>
        <w:t xml:space="preserve">REFERÊNCIAS</w:t>
      </w:r>
    </w:p>
    <w:p>
      <w:pPr>
        <w:spacing w:after="120" w:before="0" w:line="360"/>
        <w:jc w:val="both"/>
      </w:pPr>
      <w:r>
        <w:rPr>
          <w:rFonts w:ascii="Times New Roman" w:cs="Times New Roman" w:eastAsia="Times New Roman" w:hAnsi="Times New Roman"/>
          <w:sz w:val="24"/>
          <w:szCs w:val="24"/>
        </w:rPr>
        <w:t xml:space="preserve">ASSOCIAÇÃO NACIONAL DE EDUCAÇÃO DOMICILIAR (ANED). Dados sobre homeschooling no Brasil. 2022. Disponível em: https://www.aned.org.br. Acesso em: jan. 2026.</w:t>
      </w:r>
    </w:p>
    <w:p>
      <w:pPr>
        <w:spacing w:after="120" w:before="0" w:line="360"/>
        <w:jc w:val="both"/>
      </w:pPr>
      <w:r>
        <w:rPr>
          <w:rFonts w:ascii="Times New Roman" w:cs="Times New Roman" w:eastAsia="Times New Roman" w:hAnsi="Times New Roman"/>
          <w:sz w:val="24"/>
          <w:szCs w:val="24"/>
        </w:rPr>
        <w:t xml:space="preserve">FUNDAÇÃO GETULIO VARGAS (FGV). Pesquisa sobre home office nas empresas brasileiras. São Paulo: FGV, 2022.</w:t>
      </w:r>
    </w:p>
    <w:p>
      <w:pPr>
        <w:spacing w:after="120" w:before="0" w:line="360"/>
        <w:jc w:val="both"/>
      </w:pPr>
      <w:r>
        <w:rPr>
          <w:rFonts w:ascii="Times New Roman" w:cs="Times New Roman" w:eastAsia="Times New Roman" w:hAnsi="Times New Roman"/>
          <w:sz w:val="24"/>
          <w:szCs w:val="24"/>
        </w:rPr>
        <w:t xml:space="preserve">IBGE – INSTITUTO BRASILEIRO DE GEOGRAFIA E ESTATÍSTICA. Pesquisa Nacional por Amostra de Domicílios Contínua (PNAD Contínua) – Educação. Rio de Janeiro: IBGE, 2021.</w:t>
      </w:r>
    </w:p>
    <w:p>
      <w:pPr>
        <w:spacing w:after="120" w:before="0" w:line="360"/>
        <w:jc w:val="both"/>
      </w:pPr>
      <w:r>
        <w:rPr>
          <w:rFonts w:ascii="Times New Roman" w:cs="Times New Roman" w:eastAsia="Times New Roman" w:hAnsi="Times New Roman"/>
          <w:sz w:val="24"/>
          <w:szCs w:val="24"/>
        </w:rPr>
        <w:t xml:space="preserve">INEP – INSTITUTO NACIONAL DE ESTUDOS E PESQUISAS EDUCACIONAIS ANÍSIO TEIXEIRA. Censo da Educação Superior 2022. Brasília: INEP, 2022.</w:t>
      </w:r>
    </w:p>
    <w:p>
      <w:pPr>
        <w:spacing w:after="120" w:before="0" w:line="360"/>
        <w:jc w:val="both"/>
      </w:pPr>
      <w:r>
        <w:rPr>
          <w:rFonts w:ascii="Times New Roman" w:cs="Times New Roman" w:eastAsia="Times New Roman" w:hAnsi="Times New Roman"/>
          <w:sz w:val="24"/>
          <w:szCs w:val="24"/>
        </w:rPr>
        <w:t xml:space="preserve">NIELSEN, Jakob. Usability Engineering. San Francisco: Morgan Kaufmann, 1994.</w:t>
      </w:r>
    </w:p>
    <w:p>
      <w:pPr>
        <w:spacing w:after="120" w:before="0" w:line="360"/>
        <w:jc w:val="both"/>
      </w:pPr>
      <w:r>
        <w:rPr>
          <w:rFonts w:ascii="Times New Roman" w:cs="Times New Roman" w:eastAsia="Times New Roman" w:hAnsi="Times New Roman"/>
          <w:sz w:val="24"/>
          <w:szCs w:val="24"/>
        </w:rPr>
        <w:t xml:space="preserve">OWASP. OWASP Top Ten 2021. The Open Web Application Security Project, 2021. Disponível em: https://owasp.org/Top10. Acesso em: jan. 2026.</w:t>
      </w:r>
    </w:p>
    <w:p>
      <w:pPr>
        <w:spacing w:after="120" w:before="0" w:line="360"/>
        <w:jc w:val="both"/>
      </w:pPr>
      <w:r>
        <w:rPr>
          <w:rFonts w:ascii="Times New Roman" w:cs="Times New Roman" w:eastAsia="Times New Roman" w:hAnsi="Times New Roman"/>
          <w:sz w:val="24"/>
          <w:szCs w:val="24"/>
        </w:rPr>
        <w:t xml:space="preserve">UNESCO. COVID-19 Educational Disruption and Response. Paris: UNESCO, 2020. Disponível em: https://en.unesco.org/covid19/educationresponse. Acesso em: jan. 2026.</w:t>
      </w:r>
    </w:p>
    <w:sectPr>
      <w:pgSz w:w="12240" w:h="15840" w:orient="portrait"/>
      <w:pgMar w:top="1440" w:right="1080" w:bottom="1440" w:left="180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2026-06-06T13:06:51.110Z</dcterms:created>
  <dcterms:modified xsi:type="dcterms:W3CDTF">2026-06-06T13:06:51.127Z</dcterms:modified>
</cp:coreProperties>
</file>

<file path=docProps/custom.xml><?xml version="1.0" encoding="utf-8"?>
<Properties xmlns="http://schemas.openxmlformats.org/officeDocument/2006/custom-properties" xmlns:vt="http://schemas.openxmlformats.org/officeDocument/2006/docPropsVTypes"/>
</file>